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Stock Take Control System</w:t>
      </w:r>
    </w:p>
    <w:p>
      <w:pPr>
        <w:jc w:val="center"/>
      </w:pPr>
      <w:r>
        <w:rPr>
          <w:b/>
          <w:sz w:val="24"/>
        </w:rPr>
        <w:t>Final BRD • Technical Architecture • Data Model • Application Specification • Codex Build Plan</w:t>
      </w:r>
    </w:p>
    <w:p>
      <w:pPr>
        <w:jc w:val="center"/>
      </w:pPr>
      <w:r>
        <w:rPr>
          <w:i/>
        </w:rPr>
        <w:t>Version 1.0 — Feature Freeze</w:t>
      </w:r>
    </w:p>
    <w:p>
      <w:r>
        <w:t>Purpose: define the complete Version 1 product and engineering contract for an offline-first, multi-company stock-taking SaaS. This document is the source of truth for implementation. Features not explicitly included are out of scope unless approved through a later change request.</w:t>
      </w:r>
    </w:p>
    <w:p>
      <w:pPr>
        <w:pStyle w:val="Heading1"/>
      </w:pPr>
      <w:r>
        <w:t>1. Executive Summary</w:t>
      </w:r>
    </w:p>
    <w:p>
      <w:r>
        <w:t>The product replaces slow, error-prone warehouse stock-taking workflows with a fast mobile workflow. A stock taker points the device camera at a product; AI identifies the product; the user confirms it and enters whole-number quantities as pallets, layers, cases and/or individual units. The application converts those entries into a locked unit count using product packaging master data. Managers compare physical counts against an immutable stock-on-hand snapshot, generate blind recounts, and finalise the stock take.</w:t>
      </w:r>
    </w:p>
    <w:p>
      <w:pPr>
        <w:pStyle w:val="ListBullet"/>
      </w:pPr>
      <w:r>
        <w:t>Primary objective: speed and accuracy on the warehouse floor.</w:t>
      </w:r>
    </w:p>
    <w:p>
      <w:pPr>
        <w:pStyle w:val="ListBullet"/>
      </w:pPr>
      <w:r>
        <w:t>Core control: stock takers never see expected quantities or variances.</w:t>
      </w:r>
    </w:p>
    <w:p>
      <w:pPr>
        <w:pStyle w:val="ListBullet"/>
      </w:pPr>
      <w:r>
        <w:t>Core reliability principle: no submitted or locally captured valid count may ever be lost.</w:t>
      </w:r>
    </w:p>
    <w:p>
      <w:pPr>
        <w:pStyle w:val="ListBullet"/>
      </w:pPr>
      <w:r>
        <w:t>Backend: Supabase.</w:t>
      </w:r>
    </w:p>
    <w:p>
      <w:pPr>
        <w:pStyle w:val="ListBullet"/>
      </w:pPr>
      <w:r>
        <w:t>Deployment: cloud SaaS in V1; dedicated/on-premise deployment may be considered later.</w:t>
      </w:r>
    </w:p>
    <w:p>
      <w:pPr>
        <w:pStyle w:val="ListBullet"/>
      </w:pPr>
      <w:r>
        <w:t>Architecture: multi-company from day one with strict tenant and warehouse isolation.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— V1</w:t>
      </w:r>
    </w:p>
    <w:p>
      <w:pPr>
        <w:pStyle w:val="ListBullet"/>
      </w:pPr>
      <w:r>
        <w:t>Multi-company SaaS tenancy.</w:t>
      </w:r>
    </w:p>
    <w:p>
      <w:pPr>
        <w:pStyle w:val="ListBullet"/>
      </w:pPr>
      <w:r>
        <w:t>Warehouse creation, activation/deactivation and user allocation.</w:t>
      </w:r>
    </w:p>
    <w:p>
      <w:pPr>
        <w:pStyle w:val="ListBullet"/>
      </w:pPr>
      <w:r>
        <w:t>Roles: Super Admin, Admin, Manager and Stock Taker.</w:t>
      </w:r>
    </w:p>
    <w:p>
      <w:pPr>
        <w:pStyle w:val="ListBullet"/>
      </w:pPr>
      <w:r>
        <w:t>Company-level product master shared across the company's warehouses.</w:t>
      </w:r>
    </w:p>
    <w:p>
      <w:pPr>
        <w:pStyle w:val="ListBullet"/>
      </w:pPr>
      <w:r>
        <w:t>Flexible product-master import and stock-on-hand import.</w:t>
      </w:r>
    </w:p>
    <w:p>
      <w:pPr>
        <w:pStyle w:val="ListBullet"/>
      </w:pPr>
      <w:r>
        <w:t>Immutable stock-on-hand snapshot per stock take.</w:t>
      </w:r>
    </w:p>
    <w:p>
      <w:pPr>
        <w:pStyle w:val="ListBullet"/>
      </w:pPr>
      <w:r>
        <w:t>One active stock take per warehouse.</w:t>
      </w:r>
    </w:p>
    <w:p>
      <w:pPr>
        <w:pStyle w:val="ListBullet"/>
      </w:pPr>
      <w:r>
        <w:t>Initial free-scan stock-taking workflow.</w:t>
      </w:r>
    </w:p>
    <w:p>
      <w:pPr>
        <w:pStyle w:val="ListBullet"/>
      </w:pPr>
      <w:r>
        <w:t>AI product recognition from live camera imagery; manual product search fallback.</w:t>
      </w:r>
    </w:p>
    <w:p>
      <w:pPr>
        <w:pStyle w:val="ListBullet"/>
      </w:pPr>
      <w:r>
        <w:t>Count type: Bulk or Pick Face (with duplicate awareness by product and count type).</w:t>
      </w:r>
    </w:p>
    <w:p>
      <w:pPr>
        <w:pStyle w:val="ListBullet"/>
      </w:pPr>
      <w:r>
        <w:t>Whole-number entry for pallets, layers, cases and units; at least one quantity is required.</w:t>
      </w:r>
    </w:p>
    <w:p>
      <w:pPr>
        <w:pStyle w:val="ListBullet"/>
      </w:pPr>
      <w:r>
        <w:t>Automatic conversion to total units from packaging rules.</w:t>
      </w:r>
    </w:p>
    <w:p>
      <w:pPr>
        <w:pStyle w:val="ListBullet"/>
      </w:pPr>
      <w:r>
        <w:t>Locked submitted counts; corrections only through recount.</w:t>
      </w:r>
    </w:p>
    <w:p>
      <w:pPr>
        <w:pStyle w:val="ListBullet"/>
      </w:pPr>
      <w:r>
        <w:t>Offline-first capture and resilient background sync.</w:t>
      </w:r>
    </w:p>
    <w:p>
      <w:pPr>
        <w:pStyle w:val="ListBullet"/>
      </w:pPr>
      <w:r>
        <w:t>Manager-only variance reporting and configurable recount thresholds.</w:t>
      </w:r>
    </w:p>
    <w:p>
      <w:pPr>
        <w:pStyle w:val="ListBullet"/>
      </w:pPr>
      <w:r>
        <w:t>Blind recount task lists allocated by brand, individual product, or left in an unassigned pool.</w:t>
      </w:r>
    </w:p>
    <w:p>
      <w:pPr>
        <w:pStyle w:val="ListBullet"/>
      </w:pPr>
      <w:r>
        <w:t>Warehouse progress percentage.</w:t>
      </w:r>
    </w:p>
    <w:p>
      <w:pPr>
        <w:pStyle w:val="ListBullet"/>
      </w:pPr>
      <w:r>
        <w:t>Historical stock-take retention and exports.</w:t>
      </w:r>
    </w:p>
    <w:p>
      <w:pPr>
        <w:pStyle w:val="ListBullet"/>
      </w:pPr>
      <w:r>
        <w:t>National/company-level shrinkage reporting in units and percentage for executive users.</w:t>
      </w:r>
    </w:p>
    <w:p>
      <w:pPr>
        <w:pStyle w:val="ListBullet"/>
      </w:pPr>
      <w:r>
        <w:t>Stock-taker activity metrics visible to management only.</w:t>
      </w:r>
    </w:p>
    <w:p>
      <w:pPr>
        <w:pStyle w:val="ListBullet"/>
      </w:pPr>
      <w:r>
        <w:t>Immutable audit logging.</w:t>
      </w:r>
    </w:p>
    <w:p>
      <w:pPr>
        <w:pStyle w:val="ListBullet"/>
      </w:pPr>
      <w:r>
        <w:t>Transient recognition imagery deleted within 48 hours of capture.</w:t>
      </w:r>
    </w:p>
    <w:p>
      <w:pPr>
        <w:pStyle w:val="ListBullet"/>
      </w:pPr>
      <w:r>
        <w:t>CSV/Excel-oriented import/export in V1; Sage direct integration later.</w:t>
      </w:r>
    </w:p>
    <w:p>
      <w:pPr>
        <w:pStyle w:val="Heading2"/>
      </w:pPr>
      <w:r>
        <w:t>2.2 Explicitly Out of Scope — V1</w:t>
      </w:r>
    </w:p>
    <w:p>
      <w:pPr>
        <w:pStyle w:val="ListBullet"/>
      </w:pPr>
      <w:r>
        <w:t>General inventory/stock management, purchasing, sales, transfers or replenishment.</w:t>
      </w:r>
    </w:p>
    <w:p>
      <w:pPr>
        <w:pStyle w:val="ListBullet"/>
      </w:pPr>
      <w:r>
        <w:t>Automatic Sage API integration.</w:t>
      </w:r>
    </w:p>
    <w:p>
      <w:pPr>
        <w:pStyle w:val="ListBullet"/>
      </w:pPr>
      <w:r>
        <w:t>Subscription billing automation or seat/warehouse metering.</w:t>
      </w:r>
    </w:p>
    <w:p>
      <w:pPr>
        <w:pStyle w:val="ListBullet"/>
      </w:pPr>
      <w:r>
        <w:t>Forced bin/location allocation during normal counts.</w:t>
      </w:r>
    </w:p>
    <w:p>
      <w:pPr>
        <w:pStyle w:val="ListBullet"/>
      </w:pPr>
      <w:r>
        <w:t>An auditor role.</w:t>
      </w:r>
    </w:p>
    <w:p>
      <w:pPr>
        <w:pStyle w:val="ListBullet"/>
      </w:pPr>
      <w:r>
        <w:t>Anomaly detection such as '500 pallets looks unusual'.</w:t>
      </w:r>
    </w:p>
    <w:p>
      <w:pPr>
        <w:pStyle w:val="ListBullet"/>
      </w:pPr>
      <w:r>
        <w:t>Percentage variance as the primary warehouse operational decision metric.</w:t>
      </w:r>
    </w:p>
    <w:p>
      <w:pPr>
        <w:pStyle w:val="ListBullet"/>
      </w:pPr>
      <w:r>
        <w:t>Permanent storage of recognition photos.</w:t>
      </w:r>
    </w:p>
    <w:p>
      <w:pPr>
        <w:pStyle w:val="ListBullet"/>
      </w:pPr>
      <w:r>
        <w:t>Email/push notifications; V1 notifications are in-app.</w:t>
      </w:r>
    </w:p>
    <w:p>
      <w:pPr>
        <w:pStyle w:val="ListBullet"/>
      </w:pPr>
      <w:r>
        <w:t>On-premise deployment.</w:t>
      </w:r>
    </w:p>
    <w:p>
      <w:pPr>
        <w:pStyle w:val="ListBullet"/>
      </w:pPr>
      <w:r>
        <w:t>Stock-taker-facing performance dashboards.</w:t>
      </w:r>
    </w:p>
    <w:p>
      <w:pPr>
        <w:pStyle w:val="Heading1"/>
      </w:pPr>
      <w:r>
        <w:t>3. Tenant, Role and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Role</w:t>
            </w:r>
          </w:p>
        </w:tc>
        <w:tc>
          <w:tcPr>
            <w:tcW w:type="dxa" w:w="3389"/>
          </w:tcPr>
          <w:p>
            <w:r>
              <w:t>Scope</w:t>
            </w:r>
          </w:p>
        </w:tc>
        <w:tc>
          <w:tcPr>
            <w:tcW w:type="dxa" w:w="3389"/>
          </w:tcPr>
          <w:p>
            <w:r>
              <w:t>Key Permissions</w:t>
            </w:r>
          </w:p>
        </w:tc>
      </w:tr>
      <w:tr>
        <w:tc>
          <w:tcPr>
            <w:tcW w:type="dxa" w:w="3389"/>
            <w:vAlign w:val="top"/>
          </w:tcPr>
          <w:p>
            <w:r>
              <w:t>Super Admin</w:t>
            </w:r>
          </w:p>
        </w:tc>
        <w:tc>
          <w:tcPr>
            <w:tcW w:type="dxa" w:w="3389"/>
            <w:vAlign w:val="top"/>
          </w:tcPr>
          <w:p>
            <w:r>
              <w:t>Platform / all authorised companies</w:t>
            </w:r>
          </w:p>
        </w:tc>
        <w:tc>
          <w:tcPr>
            <w:tcW w:type="dxa" w:w="3389"/>
            <w:vAlign w:val="top"/>
          </w:tcPr>
          <w:p>
            <w:r>
              <w:t>Platform support; company administration; global oversight; approve/administer sensitive configuration; reopen recently completed stock takes under controlled audit.</w:t>
            </w:r>
          </w:p>
        </w:tc>
      </w:tr>
      <w:tr>
        <w:tc>
          <w:tcPr>
            <w:tcW w:type="dxa" w:w="3389"/>
            <w:vAlign w:val="top"/>
          </w:tcPr>
          <w:p>
            <w:r>
              <w:t>Admin</w:t>
            </w:r>
          </w:p>
        </w:tc>
        <w:tc>
          <w:tcPr>
            <w:tcW w:type="dxa" w:w="3389"/>
            <w:vAlign w:val="top"/>
          </w:tcPr>
          <w:p>
            <w:r>
              <w:t>One company; one or more allocated warehouses</w:t>
            </w:r>
          </w:p>
        </w:tc>
        <w:tc>
          <w:tcPr>
            <w:tcW w:type="dxa" w:w="3389"/>
            <w:vAlign w:val="top"/>
          </w:tcPr>
          <w:p>
            <w:r>
              <w:t>Manage allocated warehouses/users; imports; variance settings within policy; view reports and notifications.</w:t>
            </w:r>
          </w:p>
        </w:tc>
      </w:tr>
      <w:tr>
        <w:tc>
          <w:tcPr>
            <w:tcW w:type="dxa" w:w="3389"/>
            <w:vAlign w:val="top"/>
          </w:tcPr>
          <w:p>
            <w:r>
              <w:t>Manager</w:t>
            </w:r>
          </w:p>
        </w:tc>
        <w:tc>
          <w:tcPr>
            <w:tcW w:type="dxa" w:w="3389"/>
            <w:vAlign w:val="top"/>
          </w:tcPr>
          <w:p>
            <w:r>
              <w:t>One allocated warehouse</w:t>
            </w:r>
          </w:p>
        </w:tc>
        <w:tc>
          <w:tcPr>
            <w:tcW w:type="dxa" w:w="3389"/>
            <w:vAlign w:val="top"/>
          </w:tcPr>
          <w:p>
            <w:r>
              <w:t>Run stock takes; view variances; create/allocate blind recounts; finalise stock take; view management metrics.</w:t>
            </w:r>
          </w:p>
        </w:tc>
      </w:tr>
      <w:tr>
        <w:tc>
          <w:tcPr>
            <w:tcW w:type="dxa" w:w="3389"/>
            <w:vAlign w:val="top"/>
          </w:tcPr>
          <w:p>
            <w:r>
              <w:t>Stock Taker</w:t>
            </w:r>
          </w:p>
        </w:tc>
        <w:tc>
          <w:tcPr>
            <w:tcW w:type="dxa" w:w="3389"/>
            <w:vAlign w:val="top"/>
          </w:tcPr>
          <w:p>
            <w:r>
              <w:t>One active warehouse session at a time</w:t>
            </w:r>
          </w:p>
        </w:tc>
        <w:tc>
          <w:tcPr>
            <w:tcW w:type="dxa" w:w="3389"/>
            <w:vAlign w:val="top"/>
          </w:tcPr>
          <w:p>
            <w:r>
              <w:t>Recognise/search products, capture counts, complete assigned recounts; cannot view SOH, variance or management analytics.</w:t>
            </w:r>
          </w:p>
        </w:tc>
      </w:tr>
    </w:tbl>
    <w:p>
      <w:pPr>
        <w:pStyle w:val="Heading2"/>
      </w:pPr>
      <w:r>
        <w:t>3.1 Isolation Rules</w:t>
      </w:r>
    </w:p>
    <w:p>
      <w:pPr>
        <w:pStyle w:val="ListBullet"/>
      </w:pPr>
      <w:r>
        <w:t>Every tenant-owned row carries company_id; warehouse-scoped rows also carry warehouse_id.</w:t>
      </w:r>
    </w:p>
    <w:p>
      <w:pPr>
        <w:pStyle w:val="ListBullet"/>
      </w:pPr>
      <w:r>
        <w:t>Supabase Row Level Security is mandatory on all tenant tables; UI hiding is never considered a security control.</w:t>
      </w:r>
    </w:p>
    <w:p>
      <w:pPr>
        <w:pStyle w:val="ListBullet"/>
      </w:pPr>
      <w:r>
        <w:t>Admins can access only warehouses allocated to them. Managers can access only their allocated warehouse.</w:t>
      </w:r>
    </w:p>
    <w:p>
      <w:pPr>
        <w:pStyle w:val="ListBullet"/>
      </w:pPr>
      <w:r>
        <w:t>Stock takers can access only their current active stock-take session and blind recount work assigned/claimable within it.</w:t>
      </w:r>
    </w:p>
    <w:p>
      <w:pPr>
        <w:pStyle w:val="ListBullet"/>
      </w:pPr>
      <w:r>
        <w:t>Cross-company access is prohibited except explicitly authorised Super Admin support functions.</w:t>
      </w:r>
    </w:p>
    <w:p>
      <w:pPr>
        <w:pStyle w:val="Heading1"/>
      </w:pPr>
      <w:r>
        <w:t>4. Core Business Rules</w:t>
      </w:r>
    </w:p>
    <w:p>
      <w:pPr>
        <w:pStyle w:val="ListNumber"/>
      </w:pPr>
      <w:r>
        <w:t>A warehouse may have only one active stock take at a time.</w:t>
      </w:r>
    </w:p>
    <w:p>
      <w:pPr>
        <w:pStyle w:val="ListNumber"/>
      </w:pPr>
      <w:r>
        <w:t>A stock taker may have only one active warehouse stock-take session at a time.</w:t>
      </w:r>
    </w:p>
    <w:p>
      <w:pPr>
        <w:pStyle w:val="ListNumber"/>
      </w:pPr>
      <w:r>
        <w:t>The initial stock take is free scan: stock takers are not shown a checklist.</w:t>
      </w:r>
    </w:p>
    <w:p>
      <w:pPr>
        <w:pStyle w:val="ListNumber"/>
      </w:pPr>
      <w:r>
        <w:t>The manager sees progress based on the stock snapshot/product universe for the warehouse.</w:t>
      </w:r>
    </w:p>
    <w:p>
      <w:pPr>
        <w:pStyle w:val="ListNumber"/>
      </w:pPr>
      <w:r>
        <w:t>The expected stock-on-hand quantity is never shown to a stock taker.</w:t>
      </w:r>
    </w:p>
    <w:p>
      <w:pPr>
        <w:pStyle w:val="ListNumber"/>
      </w:pPr>
      <w:r>
        <w:t>The variance is never shown to a stock taker, including during recount.</w:t>
      </w:r>
    </w:p>
    <w:p>
      <w:pPr>
        <w:pStyle w:val="ListNumber"/>
      </w:pPr>
      <w:r>
        <w:t>Products not physically found are represented operationally as a zero physical count; no separate 'not found' state is required in V1.</w:t>
      </w:r>
    </w:p>
    <w:p>
      <w:pPr>
        <w:pStyle w:val="ListNumber"/>
      </w:pPr>
      <w:r>
        <w:t>All quantity inputs are non-negative whole numbers.</w:t>
      </w:r>
    </w:p>
    <w:p>
      <w:pPr>
        <w:pStyle w:val="ListNumber"/>
      </w:pPr>
      <w:r>
        <w:t>At least one of pallets, layers, cases or units must be supplied for a count.</w:t>
      </w:r>
    </w:p>
    <w:p>
      <w:pPr>
        <w:pStyle w:val="ListNumber"/>
      </w:pPr>
      <w:r>
        <w:t>Submitted counts are immutable.</w:t>
      </w:r>
    </w:p>
    <w:p>
      <w:pPr>
        <w:pStyle w:val="ListNumber"/>
      </w:pPr>
      <w:r>
        <w:t>Any correction is a new recount record linked to the original count/variance; historical records are retained.</w:t>
      </w:r>
    </w:p>
    <w:p>
      <w:pPr>
        <w:pStyle w:val="ListNumber"/>
      </w:pPr>
      <w:r>
        <w:t>Duplicate product counting is permitted because Bulk and Pick Face may be separate physical holdings.</w:t>
      </w:r>
    </w:p>
    <w:p>
      <w:pPr>
        <w:pStyle w:val="ListNumber"/>
      </w:pPr>
      <w:r>
        <w:t>If the same product and same count type is counted again in the same stock take, warn the stock taker but allow continuation; flag for management review.</w:t>
      </w:r>
    </w:p>
    <w:p>
      <w:pPr>
        <w:pStyle w:val="ListNumber"/>
      </w:pPr>
      <w:r>
        <w:t>Offline duplicate counts are preserved and included; the system must not discard data merely because another device counted the same product.</w:t>
      </w:r>
    </w:p>
    <w:p>
      <w:pPr>
        <w:pStyle w:val="ListNumber"/>
      </w:pPr>
      <w:r>
        <w:t>A completed stock take rejects late counts.</w:t>
      </w:r>
    </w:p>
    <w:p>
      <w:pPr>
        <w:pStyle w:val="ListNumber"/>
      </w:pPr>
      <w:r>
        <w:t>A recently completed stock take may be reopened only under privileged control, with reason, actor and timestamp logged. Default V1 reopen window: configurable up to 3 days; recommended default 3 days.</w:t>
      </w:r>
    </w:p>
    <w:p>
      <w:pPr>
        <w:pStyle w:val="ListNumber"/>
      </w:pPr>
      <w:r>
        <w:t>Stock-take snapshots are immutable even if the product master later changes.</w:t>
      </w:r>
    </w:p>
    <w:p>
      <w:pPr>
        <w:pStyle w:val="ListNumber"/>
      </w:pPr>
      <w:r>
        <w:t>Historical stock-take data is retained indefinitely unless a later retention policy is adopted.</w:t>
      </w:r>
    </w:p>
    <w:p>
      <w:pPr>
        <w:pStyle w:val="Heading1"/>
      </w:pPr>
      <w:r>
        <w:t>5. Product Recognition</w:t>
      </w:r>
    </w:p>
    <w:p>
      <w:pPr>
        <w:pStyle w:val="Heading2"/>
      </w:pPr>
      <w:r>
        <w:t>5.1 Recognition Flow</w:t>
      </w:r>
    </w:p>
    <w:p>
      <w:pPr>
        <w:pStyle w:val="ListNumber"/>
      </w:pPr>
      <w:r>
        <w:t>Open live camera recognition.</w:t>
      </w:r>
    </w:p>
    <w:p>
      <w:pPr>
        <w:pStyle w:val="ListNumber"/>
      </w:pPr>
      <w:r>
        <w:t>Attempt to identify the product using visual packaging/label characteristics; barcode data may be used as an additional identifier when visible.</w:t>
      </w:r>
    </w:p>
    <w:p>
      <w:pPr>
        <w:pStyle w:val="ListNumber"/>
      </w:pPr>
      <w:r>
        <w:t>High confidence: preselect the product and proceed quickly.</w:t>
      </w:r>
    </w:p>
    <w:p>
      <w:pPr>
        <w:pStyle w:val="ListNumber"/>
      </w:pPr>
      <w:r>
        <w:t>Medium confidence: present a short candidate list (target: top 3) for confirmation.</w:t>
      </w:r>
    </w:p>
    <w:p>
      <w:pPr>
        <w:pStyle w:val="ListNumber"/>
      </w:pPr>
      <w:r>
        <w:t>Low confidence/no match: require manual typed product search.</w:t>
      </w:r>
    </w:p>
    <w:p>
      <w:pPr>
        <w:pStyle w:val="ListNumber"/>
      </w:pPr>
      <w:r>
        <w:t>The stock taker confirms the selected product before entering/submitting quantities.</w:t>
      </w:r>
    </w:p>
    <w:p>
      <w:r>
        <w:t>Recognition must optimise for speed without silently guessing. Confidence thresholds are configuration values, not hard-coded business logic. Recognition events should record model/provider, confidence, candidate result, final selected product, and whether manual fallback was used.</w:t>
      </w:r>
    </w:p>
    <w:p>
      <w:pPr>
        <w:pStyle w:val="Heading2"/>
      </w:pPr>
      <w:r>
        <w:t>5.2 Offline Recognition</w:t>
      </w:r>
    </w:p>
    <w:p>
      <w:pPr>
        <w:pStyle w:val="ListBullet"/>
      </w:pPr>
      <w:r>
        <w:t>The stock take must continue when internet connectivity is unavailable.</w:t>
      </w:r>
    </w:p>
    <w:p>
      <w:pPr>
        <w:pStyle w:val="ListBullet"/>
      </w:pPr>
      <w:r>
        <w:t>Use cached product data and, where technically feasible, an on-device recognition/barcode capability.</w:t>
      </w:r>
    </w:p>
    <w:p>
      <w:pPr>
        <w:pStyle w:val="ListBullet"/>
      </w:pPr>
      <w:r>
        <w:t>If AI recognition cannot complete offline, manual cached product search remains available.</w:t>
      </w:r>
    </w:p>
    <w:p>
      <w:pPr>
        <w:pStyle w:val="ListBullet"/>
      </w:pPr>
      <w:r>
        <w:t>A locally valid count may be saved offline and queued for sync.</w:t>
      </w:r>
    </w:p>
    <w:p>
      <w:pPr>
        <w:pStyle w:val="ListBullet"/>
      </w:pPr>
      <w:r>
        <w:t>Items needing server-side verification may be marked pending verification, but this must not destroy or block the captured count.</w:t>
      </w:r>
    </w:p>
    <w:p>
      <w:pPr>
        <w:pStyle w:val="ListBullet"/>
      </w:pPr>
      <w:r>
        <w:t>Connectivity indicator: Online, Syncing, Offline; tapping may show queued item count.</w:t>
      </w:r>
    </w:p>
    <w:p>
      <w:pPr>
        <w:pStyle w:val="Heading1"/>
      </w:pPr>
      <w:r>
        <w:t>6. Counting and Quantity Calculation</w:t>
      </w:r>
    </w:p>
    <w:p>
      <w:r>
        <w:t>Packaging conversions come from the product master. The exact imported columns will be mapped once the real product-master file is supplied. The logical model supports units_per_case, cases_per_layer and cases_per_pallet.</w:t>
      </w:r>
    </w:p>
    <w:p>
      <w:r>
        <w:t>Canonical calculation:</w:t>
      </w:r>
    </w:p>
    <w:p>
      <w:r>
        <w:rPr>
          <w:b/>
        </w:rPr>
        <w:t>total_units = pallets × cases_per_pallet × units_per_case + layers × cases_per_layer × units_per_case + cases × units_per_case + units</w:t>
      </w:r>
    </w:p>
    <w:p>
      <w:pPr>
        <w:pStyle w:val="ListBullet"/>
      </w:pPr>
      <w:r>
        <w:t>If a packaging conversion required by an entered quantity is missing, submission must be prevented for that quantity path and the user given a clear correction route.</w:t>
      </w:r>
    </w:p>
    <w:p>
      <w:pPr>
        <w:pStyle w:val="ListBullet"/>
      </w:pPr>
      <w:r>
        <w:t>Count duration is measured from opening/starting the count interaction to successful local submission.</w:t>
      </w:r>
    </w:p>
    <w:p>
      <w:pPr>
        <w:pStyle w:val="ListBullet"/>
      </w:pPr>
      <w:r>
        <w:t>Every count receives a unique count_id; every stock take receives a unique stock_take_id.</w:t>
      </w:r>
    </w:p>
    <w:p>
      <w:pPr>
        <w:pStyle w:val="Heading1"/>
      </w:pPr>
      <w:r>
        <w:t>7. Stock Take Lifecycle</w:t>
      </w:r>
    </w:p>
    <w:p>
      <w:r>
        <w:t>Recommended state machine:</w:t>
      </w:r>
    </w:p>
    <w:p>
      <w:pPr>
        <w:pStyle w:val="ListBullet"/>
      </w:pPr>
      <w:r>
        <w:t>DRAFT — created/configured; snapshot not yet activated.</w:t>
      </w:r>
    </w:p>
    <w:p>
      <w:pPr>
        <w:pStyle w:val="ListBullet"/>
      </w:pPr>
      <w:r>
        <w:t>READY — snapshot imported/validated sufficiently to begin.</w:t>
      </w:r>
    </w:p>
    <w:p>
      <w:pPr>
        <w:pStyle w:val="ListBullet"/>
      </w:pPr>
      <w:r>
        <w:t>ACTIVE — initial free-scan counting is open.</w:t>
      </w:r>
    </w:p>
    <w:p>
      <w:pPr>
        <w:pStyle w:val="ListBullet"/>
      </w:pPr>
      <w:r>
        <w:t>RECOUNT — manager has generated recount work; initial counts remain immutable.</w:t>
      </w:r>
    </w:p>
    <w:p>
      <w:pPr>
        <w:pStyle w:val="ListBullet"/>
      </w:pPr>
      <w:r>
        <w:t>REVIEW — management reviewing remaining variances/recounts.</w:t>
      </w:r>
    </w:p>
    <w:p>
      <w:pPr>
        <w:pStyle w:val="ListBullet"/>
      </w:pPr>
      <w:r>
        <w:t>COMPLETED — closed and locked; no late counts.</w:t>
      </w:r>
    </w:p>
    <w:p>
      <w:pPr>
        <w:pStyle w:val="ListBullet"/>
      </w:pPr>
      <w:r>
        <w:t>REOPENED — privileged temporary reopen, fully audited; returns to review/recount as required.</w:t>
      </w:r>
    </w:p>
    <w:p>
      <w:r>
        <w:t>A database constraint/transaction must enforce one ACTIVE/RECOUNT/REVIEW/REOPENED stock take per warehouse.</w:t>
      </w:r>
    </w:p>
    <w:p>
      <w:pPr>
        <w:pStyle w:val="Heading1"/>
      </w:pPr>
      <w:r>
        <w:t>8. Variances and Recounts</w:t>
      </w:r>
    </w:p>
    <w:p>
      <w:pPr>
        <w:pStyle w:val="Heading2"/>
      </w:pPr>
      <w:r>
        <w:t>8.1 Variance</w:t>
      </w:r>
    </w:p>
    <w:p>
      <w:r>
        <w:t>Variance is calculated against the immutable stock-on-hand snapshot. Warehouse operational views use physical unit difference. Executive/company-level reporting may additionally show shrinkage percentage.</w:t>
      </w:r>
    </w:p>
    <w:p>
      <w:pPr>
        <w:pStyle w:val="ListBullet"/>
      </w:pPr>
      <w:r>
        <w:t>Suggested signed variance: physical_count_units - snapshot_units.</w:t>
      </w:r>
    </w:p>
    <w:p>
      <w:pPr>
        <w:pStyle w:val="ListBullet"/>
      </w:pPr>
      <w:r>
        <w:t>Suggested absolute variance: abs(signed_variance).</w:t>
      </w:r>
    </w:p>
    <w:p>
      <w:pPr>
        <w:pStyle w:val="ListBullet"/>
      </w:pPr>
      <w:r>
        <w:t>Stock takers never receive either value.</w:t>
      </w:r>
    </w:p>
    <w:p>
      <w:pPr>
        <w:pStyle w:val="Heading2"/>
      </w:pPr>
      <w:r>
        <w:t>8.2 Threshold Hierarchy</w:t>
      </w:r>
    </w:p>
    <w:p>
      <w:r>
        <w:t>Thresholds need contextual flexibility because materiality differs by warehouse and product. Use a layered configuration:</w:t>
      </w:r>
    </w:p>
    <w:p>
      <w:pPr>
        <w:pStyle w:val="ListBullet"/>
      </w:pPr>
      <w:r>
        <w:t>Company default threshold.</w:t>
      </w:r>
    </w:p>
    <w:p>
      <w:pPr>
        <w:pStyle w:val="ListBullet"/>
      </w:pPr>
      <w:r>
        <w:t>Warehouse override.</w:t>
      </w:r>
    </w:p>
    <w:p>
      <w:pPr>
        <w:pStyle w:val="ListBullet"/>
      </w:pPr>
      <w:r>
        <w:t>Product-specific override within a warehouse where required.</w:t>
      </w:r>
    </w:p>
    <w:p>
      <w:pPr>
        <w:pStyle w:val="ListBullet"/>
      </w:pPr>
      <w:r>
        <w:t>Most-specific active setting wins; otherwise fall back to warehouse, then company default.</w:t>
      </w:r>
    </w:p>
    <w:p>
      <w:pPr>
        <w:pStyle w:val="ListBullet"/>
      </w:pPr>
      <w:r>
        <w:t>Admin manages permitted thresholds; Super Admin retains approval/oversight authority.</w:t>
      </w:r>
    </w:p>
    <w:p>
      <w:pPr>
        <w:pStyle w:val="Heading2"/>
      </w:pPr>
      <w:r>
        <w:t>8.3 Recount Work</w:t>
      </w:r>
    </w:p>
    <w:p>
      <w:pPr>
        <w:pStyle w:val="ListBullet"/>
      </w:pPr>
      <w:r>
        <w:t>Manager filters/generates recounts using unit-difference threshold.</w:t>
      </w:r>
    </w:p>
    <w:p>
      <w:pPr>
        <w:pStyle w:val="ListBullet"/>
      </w:pPr>
      <w:r>
        <w:t>Manager may allocate recounts by brand.</w:t>
      </w:r>
    </w:p>
    <w:p>
      <w:pPr>
        <w:pStyle w:val="ListBullet"/>
      </w:pPr>
      <w:r>
        <w:t>Manager may allocate individual product line items.</w:t>
      </w:r>
    </w:p>
    <w:p>
      <w:pPr>
        <w:pStyle w:val="ListBullet"/>
      </w:pPr>
      <w:r>
        <w:t>Manager may leave recounts in an unassigned pool that authorised stock takers can claim.</w:t>
      </w:r>
    </w:p>
    <w:p>
      <w:pPr>
        <w:pStyle w:val="ListBullet"/>
      </w:pPr>
      <w:r>
        <w:t>The stock taker sees only the product/recount task, never expected stock or variance.</w:t>
      </w:r>
    </w:p>
    <w:p>
      <w:pPr>
        <w:pStyle w:val="ListBullet"/>
      </w:pPr>
      <w:r>
        <w:t>The same stock taker may perform the recount.</w:t>
      </w:r>
    </w:p>
    <w:p>
      <w:pPr>
        <w:pStyle w:val="ListBullet"/>
      </w:pPr>
      <w:r>
        <w:t>Recount submission is itself immutable and linked to prior count history.</w:t>
      </w:r>
    </w:p>
    <w:p>
      <w:pPr>
        <w:pStyle w:val="Heading1"/>
      </w:pPr>
      <w:r>
        <w:t>9. Progress and Reporting</w:t>
      </w:r>
    </w:p>
    <w:p>
      <w:pPr>
        <w:pStyle w:val="Heading2"/>
      </w:pPr>
      <w:r>
        <w:t>9.1 Warehouse Progress</w:t>
      </w:r>
    </w:p>
    <w:p>
      <w:r>
        <w:t>Management sees a warehouse completion percentage. The implementation must define the denominator from the immutable warehouse snapshot/product set and count a product as covered when the required physical counting state has been reached. Bulk/Pick Face handling must not artificially exceed 100%.</w:t>
      </w:r>
    </w:p>
    <w:p>
      <w:pPr>
        <w:pStyle w:val="Heading2"/>
      </w:pPr>
      <w:r>
        <w:t>9.2 Reports</w:t>
      </w:r>
    </w:p>
    <w:p>
      <w:pPr>
        <w:pStyle w:val="ListBullet"/>
      </w:pPr>
      <w:r>
        <w:t>Variance report: product, brand, snapshot units, physical units, signed/absolute unit difference, count status, recount status.</w:t>
      </w:r>
    </w:p>
    <w:p>
      <w:pPr>
        <w:pStyle w:val="ListBullet"/>
      </w:pPr>
      <w:r>
        <w:t>Count audit report: who counted, when, duration, count type, submitted quantities and calculated units.</w:t>
      </w:r>
    </w:p>
    <w:p>
      <w:pPr>
        <w:pStyle w:val="ListBullet"/>
      </w:pPr>
      <w:r>
        <w:t>Recount report: assignment/claim history and resulting recounts.</w:t>
      </w:r>
    </w:p>
    <w:p>
      <w:pPr>
        <w:pStyle w:val="ListBullet"/>
      </w:pPr>
      <w:r>
        <w:t>Stock-taker activity insights: number of products/counts, elapsed count time, recount involvement; management only.</w:t>
      </w:r>
    </w:p>
    <w:p>
      <w:pPr>
        <w:pStyle w:val="ListBullet"/>
      </w:pPr>
      <w:r>
        <w:t>Company/executive dashboard: total SOH vs physical count, shrinkage units and shrinkage percentage; drill-down by warehouse and brand where data permits.</w:t>
      </w:r>
    </w:p>
    <w:p>
      <w:pPr>
        <w:pStyle w:val="ListBullet"/>
      </w:pPr>
      <w:r>
        <w:t>Historical stock-take export to CSV/Excel-compatible format.</w:t>
      </w:r>
    </w:p>
    <w:p>
      <w:pPr>
        <w:pStyle w:val="Heading1"/>
      </w:pPr>
      <w:r>
        <w:t>10. Imports and Data Quality</w:t>
      </w:r>
    </w:p>
    <w:p>
      <w:pPr>
        <w:pStyle w:val="ListBullet"/>
      </w:pPr>
      <w:r>
        <w:t>Product master is company-global; warehouse stock-on-hand is warehouse/snapshot-specific.</w:t>
      </w:r>
    </w:p>
    <w:p>
      <w:pPr>
        <w:pStyle w:val="ListBullet"/>
      </w:pPr>
      <w:r>
        <w:t>Import must support column mapping because source schemas may differ.</w:t>
      </w:r>
    </w:p>
    <w:p>
      <w:pPr>
        <w:pStyle w:val="ListBullet"/>
      </w:pPr>
      <w:r>
        <w:t>Bad/missing rows do not block the entire import; they are flagged with row-level errors/warnings.</w:t>
      </w:r>
    </w:p>
    <w:p>
      <w:pPr>
        <w:pStyle w:val="ListBullet"/>
      </w:pPr>
      <w:r>
        <w:t>The user receives an import summary: total rows, accepted rows, flagged rows, rejected rows.</w:t>
      </w:r>
    </w:p>
    <w:p>
      <w:pPr>
        <w:pStyle w:val="ListBullet"/>
      </w:pPr>
      <w:r>
        <w:t>The raw uploaded stock-on-hand source and normalized immutable snapshot should be traceable to the import job.</w:t>
      </w:r>
    </w:p>
    <w:p>
      <w:pPr>
        <w:pStyle w:val="ListBullet"/>
      </w:pPr>
      <w:r>
        <w:t>A stock take cannot be marked READY if unresolved errors make a correct count/variance calculation impossible.</w:t>
      </w:r>
    </w:p>
    <w:p>
      <w:pPr>
        <w:pStyle w:val="Heading1"/>
      </w:pPr>
      <w:r>
        <w:t>11. Offline-First and Data Integrity</w:t>
      </w:r>
    </w:p>
    <w:p>
      <w:r>
        <w:t>This is a hard requirement, not a later enhancement. Warehouse connectivity must never prevent a stock take.</w:t>
      </w:r>
    </w:p>
    <w:p>
      <w:pPr>
        <w:pStyle w:val="ListBullet"/>
      </w:pPr>
      <w:r>
        <w:t>Persist count data locally before showing successful submission to the stock taker.</w:t>
      </w:r>
    </w:p>
    <w:p>
      <w:pPr>
        <w:pStyle w:val="ListBullet"/>
      </w:pPr>
      <w:r>
        <w:t>Use a client-generated UUID/idempotency key so retries cannot create accidental duplicate records.</w:t>
      </w:r>
    </w:p>
    <w:p>
      <w:pPr>
        <w:pStyle w:val="ListBullet"/>
      </w:pPr>
      <w:r>
        <w:t>Queue writes while offline; retry automatically with backoff when connectivity returns.</w:t>
      </w:r>
    </w:p>
    <w:p>
      <w:pPr>
        <w:pStyle w:val="ListBullet"/>
      </w:pPr>
      <w:r>
        <w:t>Server acknowledges each synced record; local queued data is not purged until acknowledgement is durable.</w:t>
      </w:r>
    </w:p>
    <w:p>
      <w:pPr>
        <w:pStyle w:val="ListBullet"/>
      </w:pPr>
      <w:r>
        <w:t>App/device interruption must leave recoverable local records.</w:t>
      </w:r>
    </w:p>
    <w:p>
      <w:pPr>
        <w:pStyle w:val="ListBullet"/>
      </w:pPr>
      <w:r>
        <w:t>Never use last-write-wins to erase a valid stock count.</w:t>
      </w:r>
    </w:p>
    <w:p>
      <w:pPr>
        <w:pStyle w:val="ListBullet"/>
      </w:pPr>
      <w:r>
        <w:t>Conflicts and duplicates are additive/flagged for management rather than silently discarded.</w:t>
      </w:r>
    </w:p>
    <w:p>
      <w:pPr>
        <w:pStyle w:val="ListBullet"/>
      </w:pPr>
      <w:r>
        <w:t>Normal app updates must not interrupt an active stock take; critical forced updates may be required only with a safe local-data migration/recovery path.</w:t>
      </w:r>
    </w:p>
    <w:p>
      <w:pPr>
        <w:pStyle w:val="ListBullet"/>
      </w:pPr>
      <w:r>
        <w:t>No submitted count is ever lost.</w:t>
      </w:r>
    </w:p>
    <w:p>
      <w:pPr>
        <w:pStyle w:val="Heading1"/>
      </w:pPr>
      <w:r>
        <w:t>12. Notifications</w:t>
      </w:r>
    </w:p>
    <w:p>
      <w:pPr>
        <w:pStyle w:val="ListBullet"/>
      </w:pPr>
      <w:r>
        <w:t>In-app notifications for Manager and Admin when relevant stock-taking work completes or requires attention.</w:t>
      </w:r>
    </w:p>
    <w:p>
      <w:pPr>
        <w:pStyle w:val="ListBullet"/>
      </w:pPr>
      <w:r>
        <w:t>No V1 requirement for email, SMS or push notifications.</w:t>
      </w:r>
    </w:p>
    <w:p>
      <w:pPr>
        <w:pStyle w:val="ListBullet"/>
      </w:pPr>
      <w:r>
        <w:t>Notification events should be data-driven so additional channels can be added later.</w:t>
      </w:r>
    </w:p>
    <w:p>
      <w:pPr>
        <w:pStyle w:val="Heading1"/>
      </w:pPr>
      <w:r>
        <w:t>13. Photo / Image Retention</w:t>
      </w:r>
    </w:p>
    <w:p>
      <w:pPr>
        <w:pStyle w:val="ListBullet"/>
      </w:pPr>
      <w:r>
        <w:t>Recognition imagery is transient and is not an audit artefact.</w:t>
      </w:r>
    </w:p>
    <w:p>
      <w:pPr>
        <w:pStyle w:val="ListBullet"/>
      </w:pPr>
      <w:r>
        <w:t>If still images are captured/uploaded for recognition, delete them automatically within 48 hours of capture.</w:t>
      </w:r>
    </w:p>
    <w:p>
      <w:pPr>
        <w:pStyle w:val="ListBullet"/>
      </w:pPr>
      <w:r>
        <w:t>Store only the minimum recognition metadata needed after deletion.</w:t>
      </w:r>
    </w:p>
    <w:p>
      <w:pPr>
        <w:pStyle w:val="ListBullet"/>
      </w:pPr>
      <w:r>
        <w:t>Deletion jobs must be retryable and auditable; failed cleanup must surface to operations.</w:t>
      </w:r>
    </w:p>
    <w:p>
      <w:pPr>
        <w:pStyle w:val="ListBullet"/>
      </w:pPr>
      <w:r>
        <w:t>Do not expose deleted image URLs as if they remain valid.</w:t>
      </w:r>
    </w:p>
    <w:p>
      <w:pPr>
        <w:pStyle w:val="Heading1"/>
      </w:pPr>
      <w:r>
        <w:t>14. Technical Architecture</w:t>
      </w:r>
    </w:p>
    <w:p>
      <w:pPr>
        <w:pStyle w:val="Heading2"/>
      </w:pPr>
      <w:r>
        <w:t>14.1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Layer</w:t>
            </w:r>
          </w:p>
        </w:tc>
        <w:tc>
          <w:tcPr>
            <w:tcW w:type="dxa" w:w="5083"/>
          </w:tcPr>
          <w:p>
            <w:r>
              <w:t>V1 Recommendation</w:t>
            </w:r>
          </w:p>
        </w:tc>
      </w:tr>
      <w:tr>
        <w:tc>
          <w:tcPr>
            <w:tcW w:type="dxa" w:w="5083"/>
          </w:tcPr>
          <w:p>
            <w:r>
              <w:t>Client</w:t>
            </w:r>
          </w:p>
        </w:tc>
        <w:tc>
          <w:tcPr>
            <w:tcW w:type="dxa" w:w="5083"/>
          </w:tcPr>
          <w:p>
            <w:r>
              <w:t>Responsive PWA/mobile-first web application with offline service worker and local IndexedDB queue. Keep architecture compatible with a future native wrapper if needed.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Supabase Postgres, Auth, Storage, Realtime where useful, Edge Functions/RPC for privileged transactional operations.</w:t>
            </w:r>
          </w:p>
        </w:tc>
      </w:tr>
      <w:tr>
        <w:tc>
          <w:tcPr>
            <w:tcW w:type="dxa" w:w="5083"/>
          </w:tcPr>
          <w:p>
            <w:r>
              <w:t>Security</w:t>
            </w:r>
          </w:p>
        </w:tc>
        <w:tc>
          <w:tcPr>
            <w:tcW w:type="dxa" w:w="5083"/>
          </w:tcPr>
          <w:p>
            <w:r>
              <w:t>Supabase RLS on every tenant table; database constraints; server-side permission checks for privileged mutations.</w:t>
            </w:r>
          </w:p>
        </w:tc>
      </w:tr>
      <w:tr>
        <w:tc>
          <w:tcPr>
            <w:tcW w:type="dxa" w:w="5083"/>
          </w:tcPr>
          <w:p>
            <w:r>
              <w:t>Offline</w:t>
            </w:r>
          </w:p>
        </w:tc>
        <w:tc>
          <w:tcPr>
            <w:tcW w:type="dxa" w:w="5083"/>
          </w:tcPr>
          <w:p>
            <w:r>
              <w:t>IndexedDB/local durable queue, client UUIDs, idempotent sync endpoint/RPC, retry and acknowledgement model.</w:t>
            </w:r>
          </w:p>
        </w:tc>
      </w:tr>
      <w:tr>
        <w:tc>
          <w:tcPr>
            <w:tcW w:type="dxa" w:w="5083"/>
          </w:tcPr>
          <w:p>
            <w:r>
              <w:t>AI</w:t>
            </w:r>
          </w:p>
        </w:tc>
        <w:tc>
          <w:tcPr>
            <w:tcW w:type="dxa" w:w="5083"/>
          </w:tcPr>
          <w:p>
            <w:r>
              <w:t>Provider abstraction for product recognition so the model/provider can change without rewriting business logic. Cache recognition-friendly product metadata locally.</w:t>
            </w:r>
          </w:p>
        </w:tc>
      </w:tr>
      <w:tr>
        <w:tc>
          <w:tcPr>
            <w:tcW w:type="dxa" w:w="5083"/>
          </w:tcPr>
          <w:p>
            <w:r>
              <w:t>Jobs</w:t>
            </w:r>
          </w:p>
        </w:tc>
        <w:tc>
          <w:tcPr>
            <w:tcW w:type="dxa" w:w="5083"/>
          </w:tcPr>
          <w:p>
            <w:r>
              <w:t>Scheduled cleanup for 48-hour images; background/report jobs as needed.</w:t>
            </w:r>
          </w:p>
        </w:tc>
      </w:tr>
      <w:tr>
        <w:tc>
          <w:tcPr>
            <w:tcW w:type="dxa" w:w="5083"/>
          </w:tcPr>
          <w:p>
            <w:r>
              <w:t>Observability</w:t>
            </w:r>
          </w:p>
        </w:tc>
        <w:tc>
          <w:tcPr>
            <w:tcW w:type="dxa" w:w="5083"/>
          </w:tcPr>
          <w:p>
            <w:r>
              <w:t>Structured application errors, import/sync job status, cleanup failures, audit events and basic operational telemetry.</w:t>
            </w:r>
          </w:p>
        </w:tc>
      </w:tr>
    </w:tbl>
    <w:p>
      <w:pPr>
        <w:pStyle w:val="Heading2"/>
      </w:pPr>
      <w:r>
        <w:t>14.2 Security Principles</w:t>
      </w:r>
    </w:p>
    <w:p>
      <w:pPr>
        <w:pStyle w:val="ListBullet"/>
      </w:pPr>
      <w:r>
        <w:t>Deny by default.</w:t>
      </w:r>
    </w:p>
    <w:p>
      <w:pPr>
        <w:pStyle w:val="ListBullet"/>
      </w:pPr>
      <w:r>
        <w:t>RLS policies derive access from authenticated user membership/role records, not client-provided company IDs.</w:t>
      </w:r>
    </w:p>
    <w:p>
      <w:pPr>
        <w:pStyle w:val="ListBullet"/>
      </w:pPr>
      <w:r>
        <w:t>Privileged operations use secure server-side functions where multi-row atomicity or role escalation is involved.</w:t>
      </w:r>
    </w:p>
    <w:p>
      <w:pPr>
        <w:pStyle w:val="ListBullet"/>
      </w:pPr>
      <w:r>
        <w:t>No service-role key in client applications.</w:t>
      </w:r>
    </w:p>
    <w:p>
      <w:pPr>
        <w:pStyle w:val="ListBullet"/>
      </w:pPr>
      <w:r>
        <w:t>Audit events are append-only; normal application roles cannot update/delete them.</w:t>
      </w:r>
    </w:p>
    <w:p>
      <w:pPr>
        <w:pStyle w:val="ListBullet"/>
      </w:pPr>
      <w:r>
        <w:t>Sensitive expected quantities and variance fields must never be returned by stock-taker queries.</w:t>
      </w:r>
    </w:p>
    <w:p>
      <w:pPr>
        <w:pStyle w:val="Heading1"/>
      </w:pPr>
      <w:r>
        <w:t>15. Logical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Table / View</w:t>
            </w:r>
          </w:p>
        </w:tc>
        <w:tc>
          <w:tcPr>
            <w:tcW w:type="dxa" w:w="5083"/>
          </w:tcPr>
          <w:p>
            <w:r>
              <w:t>Purpose / Key Fields</w:t>
            </w:r>
          </w:p>
        </w:tc>
      </w:tr>
      <w:tr>
        <w:tc>
          <w:tcPr>
            <w:tcW w:type="dxa" w:w="5083"/>
          </w:tcPr>
          <w:p>
            <w:r>
              <w:t>companies</w:t>
            </w:r>
          </w:p>
        </w:tc>
        <w:tc>
          <w:tcPr>
            <w:tcW w:type="dxa" w:w="5083"/>
          </w:tcPr>
          <w:p>
            <w:r>
              <w:t>id, name, status, settings, created_at</w:t>
            </w:r>
          </w:p>
        </w:tc>
      </w:tr>
      <w:tr>
        <w:tc>
          <w:tcPr>
            <w:tcW w:type="dxa" w:w="5083"/>
          </w:tcPr>
          <w:p>
            <w:r>
              <w:t>warehouses</w:t>
            </w:r>
          </w:p>
        </w:tc>
        <w:tc>
          <w:tcPr>
            <w:tcW w:type="dxa" w:w="5083"/>
          </w:tcPr>
          <w:p>
            <w:r>
              <w:t>id, company_id, warehouse_code, name, status, created_at</w:t>
            </w:r>
          </w:p>
        </w:tc>
      </w:tr>
      <w:tr>
        <w:tc>
          <w:tcPr>
            <w:tcW w:type="dxa" w:w="5083"/>
          </w:tcPr>
          <w:p>
            <w:r>
              <w:t>profiles</w:t>
            </w:r>
          </w:p>
        </w:tc>
        <w:tc>
          <w:tcPr>
            <w:tcW w:type="dxa" w:w="5083"/>
          </w:tcPr>
          <w:p>
            <w:r>
              <w:t>user_id, display_name, platform_role/status</w:t>
            </w:r>
          </w:p>
        </w:tc>
      </w:tr>
      <w:tr>
        <w:tc>
          <w:tcPr>
            <w:tcW w:type="dxa" w:w="5083"/>
          </w:tcPr>
          <w:p>
            <w:r>
              <w:t>company_memberships</w:t>
            </w:r>
          </w:p>
        </w:tc>
        <w:tc>
          <w:tcPr>
            <w:tcW w:type="dxa" w:w="5083"/>
          </w:tcPr>
          <w:p>
            <w:r>
              <w:t>id, company_id, user_id, role (super_admin/admin/manager/stock_taker), status</w:t>
            </w:r>
          </w:p>
        </w:tc>
      </w:tr>
      <w:tr>
        <w:tc>
          <w:tcPr>
            <w:tcW w:type="dxa" w:w="5083"/>
          </w:tcPr>
          <w:p>
            <w:r>
              <w:t>warehouse_memberships</w:t>
            </w:r>
          </w:p>
        </w:tc>
        <w:tc>
          <w:tcPr>
            <w:tcW w:type="dxa" w:w="5083"/>
          </w:tcPr>
          <w:p>
            <w:r>
              <w:t>id, warehouse_id, user_id, role/scope, active</w:t>
            </w:r>
          </w:p>
        </w:tc>
      </w:tr>
      <w:tr>
        <w:tc>
          <w:tcPr>
            <w:tcW w:type="dxa" w:w="5083"/>
          </w:tcPr>
          <w:p>
            <w:r>
              <w:t>brands</w:t>
            </w:r>
          </w:p>
        </w:tc>
        <w:tc>
          <w:tcPr>
            <w:tcW w:type="dxa" w:w="5083"/>
          </w:tcPr>
          <w:p>
            <w:r>
              <w:t>id, company_id, name, code</w:t>
            </w:r>
          </w:p>
        </w:tc>
      </w:tr>
      <w:tr>
        <w:tc>
          <w:tcPr>
            <w:tcW w:type="dxa" w:w="5083"/>
          </w:tcPr>
          <w:p>
            <w:r>
              <w:t>products</w:t>
            </w:r>
          </w:p>
        </w:tc>
        <w:tc>
          <w:tcPr>
            <w:tcW w:type="dxa" w:w="5083"/>
          </w:tcPr>
          <w:p>
            <w:r>
              <w:t>id, company_id, sku/code, name, brand_id, barcode(s), units_per_case, cases_per_layer, cases_per_pallet, active, recognition metadata</w:t>
            </w:r>
          </w:p>
        </w:tc>
      </w:tr>
      <w:tr>
        <w:tc>
          <w:tcPr>
            <w:tcW w:type="dxa" w:w="5083"/>
          </w:tcPr>
          <w:p>
            <w:r>
              <w:t>product_warehouse_settings</w:t>
            </w:r>
          </w:p>
        </w:tc>
        <w:tc>
          <w:tcPr>
            <w:tcW w:type="dxa" w:w="5083"/>
          </w:tcPr>
          <w:p>
            <w:r>
              <w:t>id, product_id, warehouse_id, optional future bin/location metadata, threshold override</w:t>
            </w:r>
          </w:p>
        </w:tc>
      </w:tr>
      <w:tr>
        <w:tc>
          <w:tcPr>
            <w:tcW w:type="dxa" w:w="5083"/>
          </w:tcPr>
          <w:p>
            <w:r>
              <w:t>company_settings</w:t>
            </w:r>
          </w:p>
        </w:tc>
        <w:tc>
          <w:tcPr>
            <w:tcW w:type="dxa" w:w="5083"/>
          </w:tcPr>
          <w:p>
            <w:r>
              <w:t>company_id, default variance threshold, recognition thresholds, reopen window, other controlled settings</w:t>
            </w:r>
          </w:p>
        </w:tc>
      </w:tr>
      <w:tr>
        <w:tc>
          <w:tcPr>
            <w:tcW w:type="dxa" w:w="5083"/>
          </w:tcPr>
          <w:p>
            <w:r>
              <w:t>warehouse_settings</w:t>
            </w:r>
          </w:p>
        </w:tc>
        <w:tc>
          <w:tcPr>
            <w:tcW w:type="dxa" w:w="5083"/>
          </w:tcPr>
          <w:p>
            <w:r>
              <w:t>warehouse_id, variance threshold override</w:t>
            </w:r>
          </w:p>
        </w:tc>
      </w:tr>
      <w:tr>
        <w:tc>
          <w:tcPr>
            <w:tcW w:type="dxa" w:w="5083"/>
          </w:tcPr>
          <w:p>
            <w:r>
              <w:t>import_jobs</w:t>
            </w:r>
          </w:p>
        </w:tc>
        <w:tc>
          <w:tcPr>
            <w:tcW w:type="dxa" w:w="5083"/>
          </w:tcPr>
          <w:p>
            <w:r>
              <w:t>id, company_id, warehouse_id, type, source metadata, status, row counts, created_by, created_at</w:t>
            </w:r>
          </w:p>
        </w:tc>
      </w:tr>
      <w:tr>
        <w:tc>
          <w:tcPr>
            <w:tcW w:type="dxa" w:w="5083"/>
          </w:tcPr>
          <w:p>
            <w:r>
              <w:t>import_issues</w:t>
            </w:r>
          </w:p>
        </w:tc>
        <w:tc>
          <w:tcPr>
            <w:tcW w:type="dxa" w:w="5083"/>
          </w:tcPr>
          <w:p>
            <w:r>
              <w:t>id, import_job_id, row_number, severity, field, message, raw row reference</w:t>
            </w:r>
          </w:p>
        </w:tc>
      </w:tr>
      <w:tr>
        <w:tc>
          <w:tcPr>
            <w:tcW w:type="dxa" w:w="5083"/>
          </w:tcPr>
          <w:p>
            <w:r>
              <w:t>stock_takes</w:t>
            </w:r>
          </w:p>
        </w:tc>
        <w:tc>
          <w:tcPr>
            <w:tcW w:type="dxa" w:w="5083"/>
          </w:tcPr>
          <w:p>
            <w:r>
              <w:t>id, company_id, warehouse_id, status, started_at, completed_at, reopened_at, reopened_by, reopen_reason, created_by</w:t>
            </w:r>
          </w:p>
        </w:tc>
      </w:tr>
      <w:tr>
        <w:tc>
          <w:tcPr>
            <w:tcW w:type="dxa" w:w="5083"/>
          </w:tcPr>
          <w:p>
            <w:r>
              <w:t>stock_snapshot_lines</w:t>
            </w:r>
          </w:p>
        </w:tc>
        <w:tc>
          <w:tcPr>
            <w:tcW w:type="dxa" w:w="5083"/>
          </w:tcPr>
          <w:p>
            <w:r>
              <w:t>id, stock_take_id, product_id, snapshot_units, source row metadata; immutable</w:t>
            </w:r>
          </w:p>
        </w:tc>
      </w:tr>
      <w:tr>
        <w:tc>
          <w:tcPr>
            <w:tcW w:type="dxa" w:w="5083"/>
          </w:tcPr>
          <w:p>
            <w:r>
              <w:t>stock_taker_sessions</w:t>
            </w:r>
          </w:p>
        </w:tc>
        <w:tc>
          <w:tcPr>
            <w:tcW w:type="dxa" w:w="5083"/>
          </w:tcPr>
          <w:p>
            <w:r>
              <w:t>id, stock_take_id, user_id, status, started_at, ended_at; one active per user</w:t>
            </w:r>
          </w:p>
        </w:tc>
      </w:tr>
      <w:tr>
        <w:tc>
          <w:tcPr>
            <w:tcW w:type="dxa" w:w="5083"/>
          </w:tcPr>
          <w:p>
            <w:r>
              <w:t>counts</w:t>
            </w:r>
          </w:p>
        </w:tc>
        <w:tc>
          <w:tcPr>
            <w:tcW w:type="dxa" w:w="5083"/>
          </w:tcPr>
          <w:p>
            <w:r>
              <w:t>id, stock_take_id, product_id, user_id, count_type, pallets, layers, cases, units, total_units, duration_seconds, source_device_id, idempotency_key, submitted_at, sync metadata, recognition_event_id; immutable</w:t>
            </w:r>
          </w:p>
        </w:tc>
      </w:tr>
      <w:tr>
        <w:tc>
          <w:tcPr>
            <w:tcW w:type="dxa" w:w="5083"/>
          </w:tcPr>
          <w:p>
            <w:r>
              <w:t>count_flags</w:t>
            </w:r>
          </w:p>
        </w:tc>
        <w:tc>
          <w:tcPr>
            <w:tcW w:type="dxa" w:w="5083"/>
          </w:tcPr>
          <w:p>
            <w:r>
              <w:t>id, count_id, flag_type (duplicate/pending_verification/etc.), status, metadata</w:t>
            </w:r>
          </w:p>
        </w:tc>
      </w:tr>
      <w:tr>
        <w:tc>
          <w:tcPr>
            <w:tcW w:type="dxa" w:w="5083"/>
          </w:tcPr>
          <w:p>
            <w:r>
              <w:t>recognition_events</w:t>
            </w:r>
          </w:p>
        </w:tc>
        <w:tc>
          <w:tcPr>
            <w:tcW w:type="dxa" w:w="5083"/>
          </w:tcPr>
          <w:p>
            <w:r>
              <w:t>id, company_id, stock_take_id, user_id, provider/model, confidence, candidates metadata, selected_product_id, selection_method, created_at</w:t>
            </w:r>
          </w:p>
        </w:tc>
      </w:tr>
      <w:tr>
        <w:tc>
          <w:tcPr>
            <w:tcW w:type="dxa" w:w="5083"/>
          </w:tcPr>
          <w:p>
            <w:r>
              <w:t>recount_batches</w:t>
            </w:r>
          </w:p>
        </w:tc>
        <w:tc>
          <w:tcPr>
            <w:tcW w:type="dxa" w:w="5083"/>
          </w:tcPr>
          <w:p>
            <w:r>
              <w:t>id, stock_take_id, created_by, threshold_used, status, created_at</w:t>
            </w:r>
          </w:p>
        </w:tc>
      </w:tr>
      <w:tr>
        <w:tc>
          <w:tcPr>
            <w:tcW w:type="dxa" w:w="5083"/>
          </w:tcPr>
          <w:p>
            <w:r>
              <w:t>recount_tasks</w:t>
            </w:r>
          </w:p>
        </w:tc>
        <w:tc>
          <w:tcPr>
            <w:tcW w:type="dxa" w:w="5083"/>
          </w:tcPr>
          <w:p>
            <w:r>
              <w:t>id, recount_batch_id, product_id, brand_id optional, assigned_user_id optional, status, claimed_by, created_at</w:t>
            </w:r>
          </w:p>
        </w:tc>
      </w:tr>
      <w:tr>
        <w:tc>
          <w:tcPr>
            <w:tcW w:type="dxa" w:w="5083"/>
          </w:tcPr>
          <w:p>
            <w:r>
              <w:t>recount_counts</w:t>
            </w:r>
          </w:p>
        </w:tc>
        <w:tc>
          <w:tcPr>
            <w:tcW w:type="dxa" w:w="5083"/>
          </w:tcPr>
          <w:p>
            <w:r>
              <w:t>id, recount_task_id, prior_count reference, user_id, quantities, total_units, duration_seconds, idempotency_key, submitted_at; immutable</w:t>
            </w:r>
          </w:p>
        </w:tc>
      </w:tr>
      <w:tr>
        <w:tc>
          <w:tcPr>
            <w:tcW w:type="dxa" w:w="5083"/>
          </w:tcPr>
          <w:p>
            <w:r>
              <w:t>variance_results</w:t>
            </w:r>
          </w:p>
        </w:tc>
        <w:tc>
          <w:tcPr>
            <w:tcW w:type="dxa" w:w="5083"/>
          </w:tcPr>
          <w:p>
            <w:r>
              <w:t>prefer database view/materialized query rather than editable source table; derives snapshot vs accepted physical count/recount result</w:t>
            </w:r>
          </w:p>
        </w:tc>
      </w:tr>
      <w:tr>
        <w:tc>
          <w:tcPr>
            <w:tcW w:type="dxa" w:w="5083"/>
          </w:tcPr>
          <w:p>
            <w:r>
              <w:t>notifications</w:t>
            </w:r>
          </w:p>
        </w:tc>
        <w:tc>
          <w:tcPr>
            <w:tcW w:type="dxa" w:w="5083"/>
          </w:tcPr>
          <w:p>
            <w:r>
              <w:t>id, user_id, company_id, warehouse_id, type, payload, read_at, created_at</w:t>
            </w:r>
          </w:p>
        </w:tc>
      </w:tr>
      <w:tr>
        <w:tc>
          <w:tcPr>
            <w:tcW w:type="dxa" w:w="5083"/>
          </w:tcPr>
          <w:p>
            <w:r>
              <w:t>audit_logs</w:t>
            </w:r>
          </w:p>
        </w:tc>
        <w:tc>
          <w:tcPr>
            <w:tcW w:type="dxa" w:w="5083"/>
          </w:tcPr>
          <w:p>
            <w:r>
              <w:t>id, company_id, warehouse_id optional, actor_user_id, action, entity_type, entity_id, metadata, occurred_at; append-only</w:t>
            </w:r>
          </w:p>
        </w:tc>
      </w:tr>
      <w:tr>
        <w:tc>
          <w:tcPr>
            <w:tcW w:type="dxa" w:w="5083"/>
          </w:tcPr>
          <w:p>
            <w:r>
              <w:t>export_jobs</w:t>
            </w:r>
          </w:p>
        </w:tc>
        <w:tc>
          <w:tcPr>
            <w:tcW w:type="dxa" w:w="5083"/>
          </w:tcPr>
          <w:p>
            <w:r>
              <w:t>id, stock_take_id, requested_by, type, status, output metadata, created_at</w:t>
            </w:r>
          </w:p>
        </w:tc>
      </w:tr>
    </w:tbl>
    <w:p>
      <w:pPr>
        <w:pStyle w:val="Heading2"/>
      </w:pPr>
      <w:r>
        <w:t>15.1 Required Constraints and Indexes</w:t>
      </w:r>
    </w:p>
    <w:p>
      <w:pPr>
        <w:pStyle w:val="ListBullet"/>
      </w:pPr>
      <w:r>
        <w:t>Unique company product identifiers/barcodes as appropriate after real product master review.</w:t>
      </w:r>
    </w:p>
    <w:p>
      <w:pPr>
        <w:pStyle w:val="ListBullet"/>
      </w:pPr>
      <w:r>
        <w:t>Unique warehouse_code within company.</w:t>
      </w:r>
    </w:p>
    <w:p>
      <w:pPr>
        <w:pStyle w:val="ListBullet"/>
      </w:pPr>
      <w:r>
        <w:t>Partial unique constraint preventing more than one active stock take per warehouse.</w:t>
      </w:r>
    </w:p>
    <w:p>
      <w:pPr>
        <w:pStyle w:val="ListBullet"/>
      </w:pPr>
      <w:r>
        <w:t>Partial unique constraint preventing more than one active stock_taker_session per user.</w:t>
      </w:r>
    </w:p>
    <w:p>
      <w:pPr>
        <w:pStyle w:val="ListBullet"/>
      </w:pPr>
      <w:r>
        <w:t>Unique idempotency_key for count/recount sync operations.</w:t>
      </w:r>
    </w:p>
    <w:p>
      <w:pPr>
        <w:pStyle w:val="ListBullet"/>
      </w:pPr>
      <w:r>
        <w:t>Foreign keys always include/validate tenant relationships where feasible.</w:t>
      </w:r>
    </w:p>
    <w:p>
      <w:pPr>
        <w:pStyle w:val="ListBullet"/>
      </w:pPr>
      <w:r>
        <w:t>Indexes on company_id, warehouse_id, stock_take_id, product_id, brand_id, user_id, status and submitted_at for operational queries.</w:t>
      </w:r>
    </w:p>
    <w:p>
      <w:pPr>
        <w:pStyle w:val="ListBullet"/>
      </w:pPr>
      <w:r>
        <w:t>Database trigger or restricted permissions preventing UPDATE/DELETE on immutable count/snapshot/audit records.</w:t>
      </w:r>
    </w:p>
    <w:p>
      <w:pPr>
        <w:pStyle w:val="Heading1"/>
      </w:pPr>
      <w:r>
        <w:t>16. Application Screens</w:t>
      </w:r>
    </w:p>
    <w:p>
      <w:pPr>
        <w:pStyle w:val="Heading3"/>
      </w:pPr>
      <w:r>
        <w:t>Authentication</w:t>
      </w:r>
    </w:p>
    <w:p>
      <w:r>
        <w:t>Sign in; session recovery; no tenant data before auth.</w:t>
      </w:r>
    </w:p>
    <w:p>
      <w:pPr>
        <w:pStyle w:val="Heading3"/>
      </w:pPr>
      <w:r>
        <w:t>Company/Warehouse Context</w:t>
      </w:r>
    </w:p>
    <w:p>
      <w:r>
        <w:t>Role-appropriate company/warehouse selection. Stock taker starts/continues one active warehouse session.</w:t>
      </w:r>
    </w:p>
    <w:p>
      <w:pPr>
        <w:pStyle w:val="Heading3"/>
      </w:pPr>
      <w:r>
        <w:t>Stock Taker Home</w:t>
      </w:r>
    </w:p>
    <w:p>
      <w:r>
        <w:t>Current warehouse, stock-take status, online/sync/offline indicator, start/continue count, recount list when applicable.</w:t>
      </w:r>
    </w:p>
    <w:p>
      <w:pPr>
        <w:pStyle w:val="Heading3"/>
      </w:pPr>
      <w:r>
        <w:t>Recognition / Count</w:t>
      </w:r>
    </w:p>
    <w:p>
      <w:r>
        <w:t>Live camera; recognized product; confidence handling; manual search; Bulk/Pick Face selector; pallet/layer/case/unit inputs; calculated total; submit.</w:t>
      </w:r>
    </w:p>
    <w:p>
      <w:pPr>
        <w:pStyle w:val="Heading3"/>
      </w:pPr>
      <w:r>
        <w:t>Submission Confirmation</w:t>
      </w:r>
    </w:p>
    <w:p>
      <w:r>
        <w:t>Immediate local durable save; concise success; next product. Do not slow the operator with unnecessary screens.</w:t>
      </w:r>
    </w:p>
    <w:p>
      <w:pPr>
        <w:pStyle w:val="Heading3"/>
      </w:pPr>
      <w:r>
        <w:t>Recount Checklist</w:t>
      </w:r>
    </w:p>
    <w:p>
      <w:r>
        <w:t>Blind list of assigned/claimable products; no variance or SOH; completion status.</w:t>
      </w:r>
    </w:p>
    <w:p>
      <w:pPr>
        <w:pStyle w:val="Heading3"/>
      </w:pPr>
      <w:r>
        <w:t>Manager Dashboard</w:t>
      </w:r>
    </w:p>
    <w:p>
      <w:r>
        <w:t>Warehouse progress %, counts/recounts status, flagged duplicates, notifications.</w:t>
      </w:r>
    </w:p>
    <w:p>
      <w:pPr>
        <w:pStyle w:val="Heading3"/>
      </w:pPr>
      <w:r>
        <w:t>Variance Dashboard</w:t>
      </w:r>
    </w:p>
    <w:p>
      <w:r>
        <w:t>Manager/Admin view of unit variances; filters; threshold controls; create recount batch; assign by brand/item or leave pool.</w:t>
      </w:r>
    </w:p>
    <w:p>
      <w:pPr>
        <w:pStyle w:val="Heading3"/>
      </w:pPr>
      <w:r>
        <w:t>Stock Take Review/Finalise</w:t>
      </w:r>
    </w:p>
    <w:p>
      <w:r>
        <w:t>Outstanding recounts/issues, completion action, final lock.</w:t>
      </w:r>
    </w:p>
    <w:p>
      <w:pPr>
        <w:pStyle w:val="Heading3"/>
      </w:pPr>
      <w:r>
        <w:t>Admin Warehouse/User Management</w:t>
      </w:r>
    </w:p>
    <w:p>
      <w:r>
        <w:t>Create/deactivate warehouses; allocate admins/managers/stock takers.</w:t>
      </w:r>
    </w:p>
    <w:p>
      <w:pPr>
        <w:pStyle w:val="Heading3"/>
      </w:pPr>
      <w:r>
        <w:t>Imports</w:t>
      </w:r>
    </w:p>
    <w:p>
      <w:r>
        <w:t>Upload/map/validate product master or SOH; show flagged rows; import summary.</w:t>
      </w:r>
    </w:p>
    <w:p>
      <w:pPr>
        <w:pStyle w:val="Heading3"/>
      </w:pPr>
      <w:r>
        <w:t>History/Reports</w:t>
      </w:r>
    </w:p>
    <w:p>
      <w:r>
        <w:t>Past stock takes, variance reports, exports, count audit.</w:t>
      </w:r>
    </w:p>
    <w:p>
      <w:pPr>
        <w:pStyle w:val="Heading3"/>
      </w:pPr>
      <w:r>
        <w:t>Executive Dashboard</w:t>
      </w:r>
    </w:p>
    <w:p>
      <w:r>
        <w:t>Company/national totals, shrinkage units and %, warehouse/brand trends where available.</w:t>
      </w:r>
    </w:p>
    <w:p>
      <w:pPr>
        <w:pStyle w:val="Heading3"/>
      </w:pPr>
      <w:r>
        <w:t>Super Admin</w:t>
      </w:r>
    </w:p>
    <w:p>
      <w:r>
        <w:t>Cross-company support/administration, controlled reopen, system operational issues.</w:t>
      </w:r>
    </w:p>
    <w:p>
      <w:pPr>
        <w:pStyle w:val="Heading1"/>
      </w:pPr>
      <w:r>
        <w:t>17. API / Server Operation Contract</w:t>
      </w:r>
    </w:p>
    <w:p>
      <w:r>
        <w:t>Supabase may expose many reads directly through RLS-protected queries, but business-critical multi-row mutations should use RPC/Edge Functions. Names below are logical contracts, not mandatory URL paths.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Contract</w:t>
            </w:r>
          </w:p>
        </w:tc>
      </w:tr>
      <w:tr>
        <w:tc>
          <w:tcPr>
            <w:tcW w:type="dxa" w:w="5083"/>
          </w:tcPr>
          <w:p>
            <w:r>
              <w:t>create_stock_take</w:t>
            </w:r>
          </w:p>
        </w:tc>
        <w:tc>
          <w:tcPr>
            <w:tcW w:type="dxa" w:w="5083"/>
          </w:tcPr>
          <w:p>
            <w:r>
              <w:t>Create draft stock take for warehouse; enforce one-active rule.</w:t>
            </w:r>
          </w:p>
        </w:tc>
      </w:tr>
      <w:tr>
        <w:tc>
          <w:tcPr>
            <w:tcW w:type="dxa" w:w="5083"/>
          </w:tcPr>
          <w:p>
            <w:r>
              <w:t>import_stock_snapshot</w:t>
            </w:r>
          </w:p>
        </w:tc>
        <w:tc>
          <w:tcPr>
            <w:tcW w:type="dxa" w:w="5083"/>
          </w:tcPr>
          <w:p>
            <w:r>
              <w:t>Normalize accepted SOH rows into immutable snapshot lines.</w:t>
            </w:r>
          </w:p>
        </w:tc>
      </w:tr>
      <w:tr>
        <w:tc>
          <w:tcPr>
            <w:tcW w:type="dxa" w:w="5083"/>
          </w:tcPr>
          <w:p>
            <w:r>
              <w:t>start_stock_take</w:t>
            </w:r>
          </w:p>
        </w:tc>
        <w:tc>
          <w:tcPr>
            <w:tcW w:type="dxa" w:w="5083"/>
          </w:tcPr>
          <w:p>
            <w:r>
              <w:t>Validate readiness and transition to ACTIVE.</w:t>
            </w:r>
          </w:p>
        </w:tc>
      </w:tr>
      <w:tr>
        <w:tc>
          <w:tcPr>
            <w:tcW w:type="dxa" w:w="5083"/>
          </w:tcPr>
          <w:p>
            <w:r>
              <w:t>start_stock_taker_session</w:t>
            </w:r>
          </w:p>
        </w:tc>
        <w:tc>
          <w:tcPr>
            <w:tcW w:type="dxa" w:w="5083"/>
          </w:tcPr>
          <w:p>
            <w:r>
              <w:t>Enforce one active session per user.</w:t>
            </w:r>
          </w:p>
        </w:tc>
      </w:tr>
      <w:tr>
        <w:tc>
          <w:tcPr>
            <w:tcW w:type="dxa" w:w="5083"/>
          </w:tcPr>
          <w:p>
            <w:r>
              <w:t>recognize_product</w:t>
            </w:r>
          </w:p>
        </w:tc>
        <w:tc>
          <w:tcPr>
            <w:tcW w:type="dxa" w:w="5083"/>
          </w:tcPr>
          <w:p>
            <w:r>
              <w:t>Send recognition input when online; return candidates/confidence.</w:t>
            </w:r>
          </w:p>
        </w:tc>
      </w:tr>
      <w:tr>
        <w:tc>
          <w:tcPr>
            <w:tcW w:type="dxa" w:w="5083"/>
          </w:tcPr>
          <w:p>
            <w:r>
              <w:t>submit_count</w:t>
            </w:r>
          </w:p>
        </w:tc>
        <w:tc>
          <w:tcPr>
            <w:tcW w:type="dxa" w:w="5083"/>
          </w:tcPr>
          <w:p>
            <w:r>
              <w:t>Idempotently insert immutable count, flags and audit event; reject closed stock take.</w:t>
            </w:r>
          </w:p>
        </w:tc>
      </w:tr>
      <w:tr>
        <w:tc>
          <w:tcPr>
            <w:tcW w:type="dxa" w:w="5083"/>
          </w:tcPr>
          <w:p>
            <w:r>
              <w:t>sync_counts_batch</w:t>
            </w:r>
          </w:p>
        </w:tc>
        <w:tc>
          <w:tcPr>
            <w:tcW w:type="dxa" w:w="5083"/>
          </w:tcPr>
          <w:p>
            <w:r>
              <w:t>Idempotent offline batch sync with per-record acknowledgement/error.</w:t>
            </w:r>
          </w:p>
        </w:tc>
      </w:tr>
      <w:tr>
        <w:tc>
          <w:tcPr>
            <w:tcW w:type="dxa" w:w="5083"/>
          </w:tcPr>
          <w:p>
            <w:r>
              <w:t>get_stock_taker_context</w:t>
            </w:r>
          </w:p>
        </w:tc>
        <w:tc>
          <w:tcPr>
            <w:tcW w:type="dxa" w:w="5083"/>
          </w:tcPr>
          <w:p>
            <w:r>
              <w:t>Return only allowed product/search metadata and current blind work; never SOH/variance.</w:t>
            </w:r>
          </w:p>
        </w:tc>
      </w:tr>
      <w:tr>
        <w:tc>
          <w:tcPr>
            <w:tcW w:type="dxa" w:w="5083"/>
          </w:tcPr>
          <w:p>
            <w:r>
              <w:t>get_manager_progress</w:t>
            </w:r>
          </w:p>
        </w:tc>
        <w:tc>
          <w:tcPr>
            <w:tcW w:type="dxa" w:w="5083"/>
          </w:tcPr>
          <w:p>
            <w:r>
              <w:t>Return warehouse completion metrics.</w:t>
            </w:r>
          </w:p>
        </w:tc>
      </w:tr>
      <w:tr>
        <w:tc>
          <w:tcPr>
            <w:tcW w:type="dxa" w:w="5083"/>
          </w:tcPr>
          <w:p>
            <w:r>
              <w:t>get_variances</w:t>
            </w:r>
          </w:p>
        </w:tc>
        <w:tc>
          <w:tcPr>
            <w:tcW w:type="dxa" w:w="5083"/>
          </w:tcPr>
          <w:p>
            <w:r>
              <w:t>Manager+ only; derived variance results.</w:t>
            </w:r>
          </w:p>
        </w:tc>
      </w:tr>
      <w:tr>
        <w:tc>
          <w:tcPr>
            <w:tcW w:type="dxa" w:w="5083"/>
          </w:tcPr>
          <w:p>
            <w:r>
              <w:t>create_recount_batch</w:t>
            </w:r>
          </w:p>
        </w:tc>
        <w:tc>
          <w:tcPr>
            <w:tcW w:type="dxa" w:w="5083"/>
          </w:tcPr>
          <w:p>
            <w:r>
              <w:t>Apply threshold/filter and create tasks.</w:t>
            </w:r>
          </w:p>
        </w:tc>
      </w:tr>
      <w:tr>
        <w:tc>
          <w:tcPr>
            <w:tcW w:type="dxa" w:w="5083"/>
          </w:tcPr>
          <w:p>
            <w:r>
              <w:t>assign_recount_tasks</w:t>
            </w:r>
          </w:p>
        </w:tc>
        <w:tc>
          <w:tcPr>
            <w:tcW w:type="dxa" w:w="5083"/>
          </w:tcPr>
          <w:p>
            <w:r>
              <w:t>Assign by brand/item/user or leave pool.</w:t>
            </w:r>
          </w:p>
        </w:tc>
      </w:tr>
      <w:tr>
        <w:tc>
          <w:tcPr>
            <w:tcW w:type="dxa" w:w="5083"/>
          </w:tcPr>
          <w:p>
            <w:r>
              <w:t>claim_recount_task</w:t>
            </w:r>
          </w:p>
        </w:tc>
        <w:tc>
          <w:tcPr>
            <w:tcW w:type="dxa" w:w="5083"/>
          </w:tcPr>
          <w:p>
            <w:r>
              <w:t>Atomically claim unassigned task.</w:t>
            </w:r>
          </w:p>
        </w:tc>
      </w:tr>
      <w:tr>
        <w:tc>
          <w:tcPr>
            <w:tcW w:type="dxa" w:w="5083"/>
          </w:tcPr>
          <w:p>
            <w:r>
              <w:t>submit_recount</w:t>
            </w:r>
          </w:p>
        </w:tc>
        <w:tc>
          <w:tcPr>
            <w:tcW w:type="dxa" w:w="5083"/>
          </w:tcPr>
          <w:p>
            <w:r>
              <w:t>Idempotent immutable recount insert.</w:t>
            </w:r>
          </w:p>
        </w:tc>
      </w:tr>
      <w:tr>
        <w:tc>
          <w:tcPr>
            <w:tcW w:type="dxa" w:w="5083"/>
          </w:tcPr>
          <w:p>
            <w:r>
              <w:t>complete_stock_take</w:t>
            </w:r>
          </w:p>
        </w:tc>
        <w:tc>
          <w:tcPr>
            <w:tcW w:type="dxa" w:w="5083"/>
          </w:tcPr>
          <w:p>
            <w:r>
              <w:t>Validate closure conditions, lock stock take, create notifications/audit.</w:t>
            </w:r>
          </w:p>
        </w:tc>
      </w:tr>
      <w:tr>
        <w:tc>
          <w:tcPr>
            <w:tcW w:type="dxa" w:w="5083"/>
          </w:tcPr>
          <w:p>
            <w:r>
              <w:t>reopen_stock_take</w:t>
            </w:r>
          </w:p>
        </w:tc>
        <w:tc>
          <w:tcPr>
            <w:tcW w:type="dxa" w:w="5083"/>
          </w:tcPr>
          <w:p>
            <w:r>
              <w:t>Super Admin privileged operation; validate reopen window/reason and audit.</w:t>
            </w:r>
          </w:p>
        </w:tc>
      </w:tr>
      <w:tr>
        <w:tc>
          <w:tcPr>
            <w:tcW w:type="dxa" w:w="5083"/>
          </w:tcPr>
          <w:p>
            <w:r>
              <w:t>request_export</w:t>
            </w:r>
          </w:p>
        </w:tc>
        <w:tc>
          <w:tcPr>
            <w:tcW w:type="dxa" w:w="5083"/>
          </w:tcPr>
          <w:p>
            <w:r>
              <w:t>Generate historical/report export.</w:t>
            </w:r>
          </w:p>
        </w:tc>
      </w:tr>
      <w:tr>
        <w:tc>
          <w:tcPr>
            <w:tcW w:type="dxa" w:w="5083"/>
          </w:tcPr>
          <w:p>
            <w:r>
              <w:t>cleanup_expired_recognition_media</w:t>
            </w:r>
          </w:p>
        </w:tc>
        <w:tc>
          <w:tcPr>
            <w:tcW w:type="dxa" w:w="5083"/>
          </w:tcPr>
          <w:p>
            <w:r>
              <w:t>Delete recognition media older than 48 hours and record failures.</w:t>
            </w:r>
          </w:p>
        </w:tc>
      </w:tr>
    </w:tbl>
    <w:p>
      <w:pPr>
        <w:pStyle w:val="Heading1"/>
      </w:pPr>
      <w:r>
        <w:t>18. Audit Requirements</w:t>
      </w:r>
    </w:p>
    <w:p>
      <w:pPr>
        <w:pStyle w:val="ListBullet"/>
      </w:pPr>
      <w:r>
        <w:t>Authentication/security events where available and appropriate.</w:t>
      </w:r>
    </w:p>
    <w:p>
      <w:pPr>
        <w:pStyle w:val="ListBullet"/>
      </w:pPr>
      <w:r>
        <w:t>Warehouse/user allocation changes.</w:t>
      </w:r>
    </w:p>
    <w:p>
      <w:pPr>
        <w:pStyle w:val="ListBullet"/>
      </w:pPr>
      <w:r>
        <w:t>Imports and import results.</w:t>
      </w:r>
    </w:p>
    <w:p>
      <w:pPr>
        <w:pStyle w:val="ListBullet"/>
      </w:pPr>
      <w:r>
        <w:t>Stock-take create/start/complete/reopen.</w:t>
      </w:r>
    </w:p>
    <w:p>
      <w:pPr>
        <w:pStyle w:val="ListBullet"/>
      </w:pPr>
      <w:r>
        <w:t>Every submitted count and recount.</w:t>
      </w:r>
    </w:p>
    <w:p>
      <w:pPr>
        <w:pStyle w:val="ListBullet"/>
      </w:pPr>
      <w:r>
        <w:t>Duplicate/pending verification flags and management resolutions.</w:t>
      </w:r>
    </w:p>
    <w:p>
      <w:pPr>
        <w:pStyle w:val="ListBullet"/>
      </w:pPr>
      <w:r>
        <w:t>Recount batch generation, assignment, claim and completion.</w:t>
      </w:r>
    </w:p>
    <w:p>
      <w:pPr>
        <w:pStyle w:val="ListBullet"/>
      </w:pPr>
      <w:r>
        <w:t>Threshold/configuration changes.</w:t>
      </w:r>
    </w:p>
    <w:p>
      <w:pPr>
        <w:pStyle w:val="ListBullet"/>
      </w:pPr>
      <w:r>
        <w:t>Exports.</w:t>
      </w:r>
    </w:p>
    <w:p>
      <w:pPr>
        <w:pStyle w:val="ListBullet"/>
      </w:pPr>
      <w:r>
        <w:t>Recognition media cleanup failures and privileged support actions.</w:t>
      </w:r>
    </w:p>
    <w:p>
      <w:r>
        <w:t>Audit records must include actor, timestamp, action, target entity and relevant before/after metadata where applicable. They are append-only.</w:t>
      </w: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Area</w:t>
            </w:r>
          </w:p>
        </w:tc>
        <w:tc>
          <w:tcPr>
            <w:tcW w:type="dxa" w:w="5083"/>
          </w:tcPr>
          <w:p>
            <w:r>
              <w:t>Requirement</w:t>
            </w:r>
          </w:p>
        </w:tc>
      </w:tr>
      <w:tr>
        <w:tc>
          <w:tcPr>
            <w:tcW w:type="dxa" w:w="5083"/>
          </w:tcPr>
          <w:p>
            <w:r>
              <w:t>Speed</w:t>
            </w:r>
          </w:p>
        </w:tc>
        <w:tc>
          <w:tcPr>
            <w:tcW w:type="dxa" w:w="5083"/>
          </w:tcPr>
          <w:p>
            <w:r>
              <w:t>After recognition/selection, count entry and local submission should feel immediate. Target local submit acknowledgement &lt;300 ms on a typical supported device; network sync happens asynchronously.</w:t>
            </w:r>
          </w:p>
        </w:tc>
      </w:tr>
      <w:tr>
        <w:tc>
          <w:tcPr>
            <w:tcW w:type="dxa" w:w="5083"/>
          </w:tcPr>
          <w:p>
            <w:r>
              <w:t>Recognition UX</w:t>
            </w:r>
          </w:p>
        </w:tc>
        <w:tc>
          <w:tcPr>
            <w:tcW w:type="dxa" w:w="5083"/>
          </w:tcPr>
          <w:p>
            <w:r>
              <w:t>Online recognition target response should be operationally fast; target p95 under ~2 seconds where provider/network permit. Never block manual fallback.</w:t>
            </w:r>
          </w:p>
        </w:tc>
      </w:tr>
      <w:tr>
        <w:tc>
          <w:tcPr>
            <w:tcW w:type="dxa" w:w="5083"/>
          </w:tcPr>
          <w:p>
            <w:r>
              <w:t>Offline</w:t>
            </w:r>
          </w:p>
        </w:tc>
        <w:tc>
          <w:tcPr>
            <w:tcW w:type="dxa" w:w="5083"/>
          </w:tcPr>
          <w:p>
            <w:r>
              <w:t>Full count capture and cached product search must remain usable without connectivity.</w:t>
            </w:r>
          </w:p>
        </w:tc>
      </w:tr>
      <w:tr>
        <w:tc>
          <w:tcPr>
            <w:tcW w:type="dxa" w:w="5083"/>
          </w:tcPr>
          <w:p>
            <w:r>
              <w:t>Durability</w:t>
            </w:r>
          </w:p>
        </w:tc>
        <w:tc>
          <w:tcPr>
            <w:tcW w:type="dxa" w:w="5083"/>
          </w:tcPr>
          <w:p>
            <w:r>
              <w:t>No valid locally submitted count is deleted until server acknowledgement. Idempotent retry required.</w:t>
            </w:r>
          </w:p>
        </w:tc>
      </w:tr>
      <w:tr>
        <w:tc>
          <w:tcPr>
            <w:tcW w:type="dxa" w:w="5083"/>
          </w:tcPr>
          <w:p>
            <w:r>
              <w:t>Availability</w:t>
            </w:r>
          </w:p>
        </w:tc>
        <w:tc>
          <w:tcPr>
            <w:tcW w:type="dxa" w:w="5083"/>
          </w:tcPr>
          <w:p>
            <w:r>
              <w:t>Backend outages must degrade to offline capture rather than stop counting.</w:t>
            </w:r>
          </w:p>
        </w:tc>
      </w:tr>
      <w:tr>
        <w:tc>
          <w:tcPr>
            <w:tcW w:type="dxa" w:w="5083"/>
          </w:tcPr>
          <w:p>
            <w:r>
              <w:t>Security</w:t>
            </w:r>
          </w:p>
        </w:tc>
        <w:tc>
          <w:tcPr>
            <w:tcW w:type="dxa" w:w="5083"/>
          </w:tcPr>
          <w:p>
            <w:r>
              <w:t>RLS, least privilege, secure secrets, tenant isolation, immutable audit/count records.</w:t>
            </w:r>
          </w:p>
        </w:tc>
      </w:tr>
      <w:tr>
        <w:tc>
          <w:tcPr>
            <w:tcW w:type="dxa" w:w="5083"/>
          </w:tcPr>
          <w:p>
            <w:r>
              <w:t>Scalability</w:t>
            </w:r>
          </w:p>
        </w:tc>
        <w:tc>
          <w:tcPr>
            <w:tcW w:type="dxa" w:w="5083"/>
          </w:tcPr>
          <w:p>
            <w:r>
              <w:t>Design for many companies/warehouses without separate codebases. Tenant-aware indexes and pagination required.</w:t>
            </w:r>
          </w:p>
        </w:tc>
      </w:tr>
      <w:tr>
        <w:tc>
          <w:tcPr>
            <w:tcW w:type="dxa" w:w="5083"/>
          </w:tcPr>
          <w:p>
            <w:r>
              <w:t>Accessibility</w:t>
            </w:r>
          </w:p>
        </w:tc>
        <w:tc>
          <w:tcPr>
            <w:tcW w:type="dxa" w:w="5083"/>
          </w:tcPr>
          <w:p>
            <w:r>
              <w:t>Touch targets, readable text, clear status labels in addition to colour; colour alone must not communicate online/offline state.</w:t>
            </w:r>
          </w:p>
        </w:tc>
      </w:tr>
      <w:tr>
        <w:tc>
          <w:tcPr>
            <w:tcW w:type="dxa" w:w="5083"/>
          </w:tcPr>
          <w:p>
            <w:r>
              <w:t>Privacy/Storage</w:t>
            </w:r>
          </w:p>
        </w:tc>
        <w:tc>
          <w:tcPr>
            <w:tcW w:type="dxa" w:w="5083"/>
          </w:tcPr>
          <w:p>
            <w:r>
              <w:t>Transient recognition images removed within 48 hours; retain only required metadata.</w:t>
            </w:r>
          </w:p>
        </w:tc>
      </w:tr>
      <w:tr>
        <w:tc>
          <w:tcPr>
            <w:tcW w:type="dxa" w:w="5083"/>
          </w:tcPr>
          <w:p>
            <w:r>
              <w:t>Maintainability</w:t>
            </w:r>
          </w:p>
        </w:tc>
        <w:tc>
          <w:tcPr>
            <w:tcW w:type="dxa" w:w="5083"/>
          </w:tcPr>
          <w:p>
            <w:r>
              <w:t>AI provider abstraction; typed schema/API contracts; migrations under source control; automated tests.</w:t>
            </w:r>
          </w:p>
        </w:tc>
      </w:tr>
    </w:tbl>
    <w:p>
      <w:pPr>
        <w:pStyle w:val="Heading1"/>
      </w:pPr>
      <w:r>
        <w:t>20. Acceptance Criteria — V1</w:t>
      </w:r>
    </w:p>
    <w:p>
      <w:pPr>
        <w:pStyle w:val="ListBullet"/>
      </w:pPr>
      <w:r>
        <w:t>A new company can be provisioned and isolated from all other companies.</w:t>
      </w:r>
    </w:p>
    <w:p>
      <w:pPr>
        <w:pStyle w:val="ListBullet"/>
      </w:pPr>
      <w:r>
        <w:t>A company can maintain multiple warehouses and allocate users according to role rules.</w:t>
      </w:r>
    </w:p>
    <w:p>
      <w:pPr>
        <w:pStyle w:val="ListBullet"/>
      </w:pPr>
      <w:r>
        <w:t>A warehouse cannot have two active stock takes.</w:t>
      </w:r>
    </w:p>
    <w:p>
      <w:pPr>
        <w:pStyle w:val="ListBullet"/>
      </w:pPr>
      <w:r>
        <w:t>A stock taker cannot have two active warehouse sessions.</w:t>
      </w:r>
    </w:p>
    <w:p>
      <w:pPr>
        <w:pStyle w:val="ListBullet"/>
      </w:pPr>
      <w:r>
        <w:t>SOH can be imported with row-level flags without failing the whole import.</w:t>
      </w:r>
    </w:p>
    <w:p>
      <w:pPr>
        <w:pStyle w:val="ListBullet"/>
      </w:pPr>
      <w:r>
        <w:t>A stock take preserves an immutable SOH snapshot.</w:t>
      </w:r>
    </w:p>
    <w:p>
      <w:pPr>
        <w:pStyle w:val="ListBullet"/>
      </w:pPr>
      <w:r>
        <w:t>A stock taker can identify/search a product, choose Bulk/Pick Face, enter any valid combination of pallets/layers/cases/units and submit.</w:t>
      </w:r>
    </w:p>
    <w:p>
      <w:pPr>
        <w:pStyle w:val="ListBullet"/>
      </w:pPr>
      <w:r>
        <w:t>A submitted count cannot be edited or deleted by normal application users.</w:t>
      </w:r>
    </w:p>
    <w:p>
      <w:pPr>
        <w:pStyle w:val="ListBullet"/>
      </w:pPr>
      <w:r>
        <w:t>A stock taker cannot retrieve SOH or variance data through the UI or direct permitted API queries.</w:t>
      </w:r>
    </w:p>
    <w:p>
      <w:pPr>
        <w:pStyle w:val="ListBullet"/>
      </w:pPr>
      <w:r>
        <w:t>The app continues counting offline and later syncs all queued records idempotently.</w:t>
      </w:r>
    </w:p>
    <w:p>
      <w:pPr>
        <w:pStyle w:val="ListBullet"/>
      </w:pPr>
      <w:r>
        <w:t>Duplicate same-product/same-type counts generate a warning/flag but are not silently discarded.</w:t>
      </w:r>
    </w:p>
    <w:p>
      <w:pPr>
        <w:pStyle w:val="ListBullet"/>
      </w:pPr>
      <w:r>
        <w:t>Managers can see progress and unit variances.</w:t>
      </w:r>
    </w:p>
    <w:p>
      <w:pPr>
        <w:pStyle w:val="ListBullet"/>
      </w:pPr>
      <w:r>
        <w:t>Managers can create blind recounts using threshold rules and allocate by brand, item, user or pool.</w:t>
      </w:r>
    </w:p>
    <w:p>
      <w:pPr>
        <w:pStyle w:val="ListBullet"/>
      </w:pPr>
      <w:r>
        <w:t>Stock takers can complete recounts without seeing the reason/variance.</w:t>
      </w:r>
    </w:p>
    <w:p>
      <w:pPr>
        <w:pStyle w:val="ListBullet"/>
      </w:pPr>
      <w:r>
        <w:t>Managers/Admins receive in-app completion/attention notifications.</w:t>
      </w:r>
    </w:p>
    <w:p>
      <w:pPr>
        <w:pStyle w:val="ListBullet"/>
      </w:pPr>
      <w:r>
        <w:t>Completed stock takes reject late counts.</w:t>
      </w:r>
    </w:p>
    <w:p>
      <w:pPr>
        <w:pStyle w:val="ListBullet"/>
      </w:pPr>
      <w:r>
        <w:t>Privileged reopen is audited and constrained by configured reopen window.</w:t>
      </w:r>
    </w:p>
    <w:p>
      <w:pPr>
        <w:pStyle w:val="ListBullet"/>
      </w:pPr>
      <w:r>
        <w:t>Recognition media older than 48 hours is automatically deleted.</w:t>
      </w:r>
    </w:p>
    <w:p>
      <w:pPr>
        <w:pStyle w:val="ListBullet"/>
      </w:pPr>
      <w:r>
        <w:t>Historical reports remain accessible after media deletion.</w:t>
      </w:r>
    </w:p>
    <w:p>
      <w:pPr>
        <w:pStyle w:val="ListBullet"/>
      </w:pPr>
      <w:r>
        <w:t>Executive views can show company-level shrinkage in units and percentage.</w:t>
      </w:r>
    </w:p>
    <w:p>
      <w:pPr>
        <w:pStyle w:val="ListBullet"/>
      </w:pPr>
      <w:r>
        <w:t>All significant actions are represented in immutable audit history.</w:t>
      </w:r>
    </w:p>
    <w:p>
      <w:pPr>
        <w:pStyle w:val="Heading1"/>
      </w:pPr>
      <w:r>
        <w:t>21. Testing Strategy</w:t>
      </w:r>
    </w:p>
    <w:p>
      <w:pPr>
        <w:pStyle w:val="ListBullet"/>
      </w:pPr>
      <w:r>
        <w:t>Unit tests: packaging calculations, threshold precedence, state transitions, progress calculation.</w:t>
      </w:r>
    </w:p>
    <w:p>
      <w:pPr>
        <w:pStyle w:val="ListBullet"/>
      </w:pPr>
      <w:r>
        <w:t>Database tests: RLS for every role/tenant combination; immutability; unique active-session constraints; idempotency.</w:t>
      </w:r>
    </w:p>
    <w:p>
      <w:pPr>
        <w:pStyle w:val="ListBullet"/>
      </w:pPr>
      <w:r>
        <w:t>Integration tests: import → snapshot → count → variance → recount → completion.</w:t>
      </w:r>
    </w:p>
    <w:p>
      <w:pPr>
        <w:pStyle w:val="ListBullet"/>
      </w:pPr>
      <w:r>
        <w:t>Offline tests: airplane mode, app refresh/restart, duplicate retry, partial batch failure, reconnection, backend outage.</w:t>
      </w:r>
    </w:p>
    <w:p>
      <w:pPr>
        <w:pStyle w:val="ListBullet"/>
      </w:pPr>
      <w:r>
        <w:t>Concurrency tests: two devices counting same product/type; simultaneous recount claims; simultaneous stock-take start attempts.</w:t>
      </w:r>
    </w:p>
    <w:p>
      <w:pPr>
        <w:pStyle w:val="ListBullet"/>
      </w:pPr>
      <w:r>
        <w:t>Security tests: stock taker attempts to query snapshot/variance; manager attempts cross-warehouse access; admin attempts unallocated warehouse access.</w:t>
      </w:r>
    </w:p>
    <w:p>
      <w:pPr>
        <w:pStyle w:val="ListBullet"/>
      </w:pPr>
      <w:r>
        <w:t>AI tests: high/medium/low confidence, no-match fallback, wrong suggestion correction, offline manual fallback.</w:t>
      </w:r>
    </w:p>
    <w:p>
      <w:pPr>
        <w:pStyle w:val="ListBullet"/>
      </w:pPr>
      <w:r>
        <w:t>Retention tests: 48-hour media cleanup, cleanup retry/failure reporting.</w:t>
      </w:r>
    </w:p>
    <w:p>
      <w:pPr>
        <w:pStyle w:val="ListBullet"/>
      </w:pPr>
      <w:r>
        <w:t>Regression tests: completed stock take cannot accept counts; reopened flow retains complete audit history.</w:t>
      </w:r>
    </w:p>
    <w:p>
      <w:pPr>
        <w:pStyle w:val="Heading1"/>
      </w:pPr>
      <w:r>
        <w:t>22. Codex Implementation Plan</w:t>
      </w:r>
    </w:p>
    <w:p>
      <w:pPr>
        <w:pStyle w:val="Heading3"/>
      </w:pPr>
      <w:r>
        <w:t>Phase 0 — Repository &amp; Standards</w:t>
      </w:r>
    </w:p>
    <w:p>
      <w:r>
        <w:t>Create app structure, environment handling, migrations, typed DB client, lint/test/CI, coding conventions. No business UI shortcuts.</w:t>
      </w:r>
    </w:p>
    <w:p>
      <w:pPr>
        <w:pStyle w:val="Heading3"/>
      </w:pPr>
      <w:r>
        <w:t>Phase 1 — Supabase Foundation</w:t>
      </w:r>
    </w:p>
    <w:p>
      <w:r>
        <w:t>Companies, warehouses, memberships, roles, RLS, audit foundation, seed/dev fixtures.</w:t>
      </w:r>
    </w:p>
    <w:p>
      <w:pPr>
        <w:pStyle w:val="Heading3"/>
      </w:pPr>
      <w:r>
        <w:t>Phase 2 — Product &amp; Import Layer</w:t>
      </w:r>
    </w:p>
    <w:p>
      <w:r>
        <w:t>Product/brand schema, flexible mapping importer, import issues, stock snapshot creation and immutability.</w:t>
      </w:r>
    </w:p>
    <w:p>
      <w:pPr>
        <w:pStyle w:val="Heading3"/>
      </w:pPr>
      <w:r>
        <w:t>Phase 3 — Stock Take State Machine</w:t>
      </w:r>
    </w:p>
    <w:p>
      <w:r>
        <w:t>Stock takes, user sessions, one-active constraints, start/complete/reopen controls.</w:t>
      </w:r>
    </w:p>
    <w:p>
      <w:pPr>
        <w:pStyle w:val="Heading3"/>
      </w:pPr>
      <w:r>
        <w:t>Phase 4 — Offline Counting Core</w:t>
      </w:r>
    </w:p>
    <w:p>
      <w:r>
        <w:t>Local database/IndexedDB, cached products, count form, packaging calculation, durable queue, idempotent sync, status indicator.</w:t>
      </w:r>
    </w:p>
    <w:p>
      <w:pPr>
        <w:pStyle w:val="Heading3"/>
      </w:pPr>
      <w:r>
        <w:t>Phase 5 — Recognition</w:t>
      </w:r>
    </w:p>
    <w:p>
      <w:r>
        <w:t>Camera workflow, AI provider adapter, confidence tiers, manual fallback, recognition event logging, transient media handling.</w:t>
      </w:r>
    </w:p>
    <w:p>
      <w:pPr>
        <w:pStyle w:val="Heading3"/>
      </w:pPr>
      <w:r>
        <w:t>Phase 6 — Manager Controls</w:t>
      </w:r>
    </w:p>
    <w:p>
      <w:r>
        <w:t>Progress, variances, duplicate flags, threshold hierarchy, recount generation/assignment/claim.</w:t>
      </w:r>
    </w:p>
    <w:p>
      <w:pPr>
        <w:pStyle w:val="Heading3"/>
      </w:pPr>
      <w:r>
        <w:t>Phase 7 — Reporting &amp; History</w:t>
      </w:r>
    </w:p>
    <w:p>
      <w:r>
        <w:t>History, exports, management activity metrics, executive shrinkage views.</w:t>
      </w:r>
    </w:p>
    <w:p>
      <w:pPr>
        <w:pStyle w:val="Heading3"/>
      </w:pPr>
      <w:r>
        <w:t>Phase 8 — Hardening</w:t>
      </w:r>
    </w:p>
    <w:p>
      <w:r>
        <w:t>RLS/security test matrix, offline chaos testing, concurrency, cleanup jobs, performance, accessibility, production observability.</w:t>
      </w:r>
    </w:p>
    <w:p>
      <w:pPr>
        <w:pStyle w:val="Heading3"/>
      </w:pPr>
      <w:r>
        <w:t>Phase 9 — Pilot Release</w:t>
      </w:r>
    </w:p>
    <w:p>
      <w:r>
        <w:t>Pilot warehouse data import, controlled UAT, timing measurements, recognition accuracy review, defect-only changes before broader rollout.</w:t>
      </w:r>
    </w:p>
    <w:p>
      <w:pPr>
        <w:pStyle w:val="Heading1"/>
      </w:pPr>
      <w:r>
        <w:t>23. Codex Guardrails</w:t>
      </w:r>
    </w:p>
    <w:p>
      <w:pPr>
        <w:pStyle w:val="ListBullet"/>
      </w:pPr>
      <w:r>
        <w:t>Do not invent new product features while implementing.</w:t>
      </w:r>
    </w:p>
    <w:p>
      <w:pPr>
        <w:pStyle w:val="ListBullet"/>
      </w:pPr>
      <w:r>
        <w:t>Do not weaken RLS to make development easier.</w:t>
      </w:r>
    </w:p>
    <w:p>
      <w:pPr>
        <w:pStyle w:val="ListBullet"/>
      </w:pPr>
      <w:r>
        <w:t>Do not expose stock-on-hand or variance fields to stock-taker clients.</w:t>
      </w:r>
    </w:p>
    <w:p>
      <w:pPr>
        <w:pStyle w:val="ListBullet"/>
      </w:pPr>
      <w:r>
        <w:t>Do not mutate submitted counts, recounts, snapshots or audit logs.</w:t>
      </w:r>
    </w:p>
    <w:p>
      <w:pPr>
        <w:pStyle w:val="ListBullet"/>
      </w:pPr>
      <w:r>
        <w:t>Do not rely on client-side validation for security/business invariants.</w:t>
      </w:r>
    </w:p>
    <w:p>
      <w:pPr>
        <w:pStyle w:val="ListBullet"/>
      </w:pPr>
      <w:r>
        <w:t>Do not delete local queued data before durable server acknowledgement.</w:t>
      </w:r>
    </w:p>
    <w:p>
      <w:pPr>
        <w:pStyle w:val="ListBullet"/>
      </w:pPr>
      <w:r>
        <w:t>Do not couple business logic directly to a single AI vendor; use an adapter/interface.</w:t>
      </w:r>
    </w:p>
    <w:p>
      <w:pPr>
        <w:pStyle w:val="ListBullet"/>
      </w:pPr>
      <w:r>
        <w:t>Do not make a direct Sage integration in V1.</w:t>
      </w:r>
    </w:p>
    <w:p>
      <w:pPr>
        <w:pStyle w:val="ListBullet"/>
      </w:pPr>
      <w:r>
        <w:t>Do not store recognition photos permanently.</w:t>
      </w:r>
    </w:p>
    <w:p>
      <w:pPr>
        <w:pStyle w:val="ListBullet"/>
      </w:pPr>
      <w:r>
        <w:t>When a requirement is genuinely ambiguous, stop and raise a targeted implementation question rather than guessing.</w:t>
      </w:r>
    </w:p>
    <w:p>
      <w:pPr>
        <w:pStyle w:val="Heading1"/>
      </w:pPr>
      <w:r>
        <w:t>24. Remaining Inputs — Not Feature Questions</w:t>
      </w:r>
    </w:p>
    <w:p>
      <w:r>
        <w:t>Feature discovery is frozen. The following are implementation inputs that can be supplied when available and do not require reopening product scope:</w:t>
      </w:r>
    </w:p>
    <w:p>
      <w:pPr>
        <w:pStyle w:val="ListBullet"/>
      </w:pPr>
      <w:r>
        <w:t>Actual product-master file/columns and sample values.</w:t>
      </w:r>
    </w:p>
    <w:p>
      <w:pPr>
        <w:pStyle w:val="ListBullet"/>
      </w:pPr>
      <w:r>
        <w:t>Actual stock-on-hand export format and sample values.</w:t>
      </w:r>
    </w:p>
    <w:p>
      <w:pPr>
        <w:pStyle w:val="ListBullet"/>
      </w:pPr>
      <w:r>
        <w:t>Final product name/branding.</w:t>
      </w:r>
    </w:p>
    <w:p>
      <w:pPr>
        <w:pStyle w:val="ListBullet"/>
      </w:pPr>
      <w:r>
        <w:t>Preferred frontend framework if there is an existing repository; otherwise Codex may use the agreed project standard.</w:t>
      </w:r>
    </w:p>
    <w:p>
      <w:pPr>
        <w:pStyle w:val="ListBullet"/>
      </w:pPr>
      <w:r>
        <w:t>Chosen AI recognition provider after a small proof-of-concept accuracy/speed test on real warehouse packaging.</w:t>
      </w:r>
    </w:p>
    <w:p>
      <w:pPr>
        <w:pStyle w:val="ListBullet"/>
      </w:pPr>
      <w:r>
        <w:t>Pilot warehouse/product dataset and representative devices.</w:t>
      </w:r>
    </w:p>
    <w:p>
      <w:pPr>
        <w:pStyle w:val="Heading1"/>
      </w:pPr>
      <w:r>
        <w:t>25. Definition of Done</w:t>
      </w:r>
    </w:p>
    <w:p>
      <w:r>
        <w:t>V1 is done when a pilot company can import products and a warehouse SOH snapshot, complete an entire stock take online or offline using fast product recognition/manual fallback, obtain secure manager-only variances, run blind recounts, finalise and export the stock take, and later retrieve its history — with strict tenant isolation, immutable auditability and demonstrable recovery from network/device interruption without losing a valid count.</w:t>
      </w:r>
    </w:p>
    <w:p>
      <w:pPr>
        <w:pStyle w:val="Heading1"/>
      </w:pPr>
      <w:r>
        <w:t>26. Source-of-Truth Decision Summary</w:t>
      </w:r>
    </w:p>
    <w:p>
      <w:r>
        <w:t>The system is a stock-take product first, not a stock-management product. Its differentiators are warehouse-floor speed, blind counting controls, AI-assisted product identification, offline resilience, auditability, flexible recount control and management-level shrinkage intelligence. Future features must not compromise the simplicity of the stock-taker workflow: point → identify → count → submit → next.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Stock Take Control System | V1 Build Specification |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