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A4157" w14:textId="77777777" w:rsidR="00100C04" w:rsidRPr="00100C04" w:rsidRDefault="00100C04" w:rsidP="00100C04">
      <w:pPr>
        <w:rPr>
          <w:b/>
          <w:bCs/>
        </w:rPr>
      </w:pPr>
      <w:proofErr w:type="spellStart"/>
      <w:r w:rsidRPr="00100C04">
        <w:rPr>
          <w:b/>
          <w:bCs/>
        </w:rPr>
        <w:t>Godivai</w:t>
      </w:r>
      <w:proofErr w:type="spellEnd"/>
      <w:r w:rsidRPr="00100C04">
        <w:rPr>
          <w:b/>
          <w:bCs/>
        </w:rPr>
        <w:t xml:space="preserve"> Chocolate Sales Dashboard Analysis Report</w:t>
      </w:r>
    </w:p>
    <w:p w14:paraId="37599101" w14:textId="77777777" w:rsidR="00100C04" w:rsidRPr="00100C04" w:rsidRDefault="00100C04" w:rsidP="00100C04">
      <w:r w:rsidRPr="00100C04">
        <w:pict w14:anchorId="19F55D25">
          <v:rect id="_x0000_i1091" style="width:0;height:1.5pt" o:hralign="center" o:hrstd="t" o:hr="t" fillcolor="#a0a0a0" stroked="f"/>
        </w:pict>
      </w:r>
    </w:p>
    <w:p w14:paraId="021CAA82" w14:textId="77777777" w:rsidR="00100C04" w:rsidRPr="00100C04" w:rsidRDefault="00100C04" w:rsidP="00100C04">
      <w:pPr>
        <w:rPr>
          <w:b/>
          <w:bCs/>
        </w:rPr>
      </w:pPr>
      <w:r w:rsidRPr="00100C04">
        <w:rPr>
          <w:b/>
          <w:bCs/>
        </w:rPr>
        <w:t>Introduction</w:t>
      </w:r>
    </w:p>
    <w:p w14:paraId="20C5FA38" w14:textId="77777777" w:rsidR="00100C04" w:rsidRPr="00100C04" w:rsidRDefault="00100C04" w:rsidP="00100C04">
      <w:r w:rsidRPr="00100C04">
        <w:t xml:space="preserve">This report presents a comprehensive analysis of the sales performance data for </w:t>
      </w:r>
      <w:proofErr w:type="spellStart"/>
      <w:r w:rsidRPr="00100C04">
        <w:t>Godivai</w:t>
      </w:r>
      <w:proofErr w:type="spellEnd"/>
      <w:r w:rsidRPr="00100C04">
        <w:t xml:space="preserve"> Chocolate. Using a visually interactive dashboard, this report explores key sales metrics, identifies top-performing products and personnel, and evaluates trends across various countries and time periods.</w:t>
      </w:r>
    </w:p>
    <w:p w14:paraId="661D0AA3" w14:textId="77777777" w:rsidR="00100C04" w:rsidRPr="00100C04" w:rsidRDefault="00100C04" w:rsidP="00100C04">
      <w:r w:rsidRPr="00100C04">
        <w:pict w14:anchorId="75031806">
          <v:rect id="_x0000_i1092" style="width:0;height:1.5pt" o:hralign="center" o:hrstd="t" o:hr="t" fillcolor="#a0a0a0" stroked="f"/>
        </w:pict>
      </w:r>
    </w:p>
    <w:p w14:paraId="032E0D53" w14:textId="77777777" w:rsidR="00100C04" w:rsidRPr="00100C04" w:rsidRDefault="00100C04" w:rsidP="00100C04">
      <w:pPr>
        <w:rPr>
          <w:b/>
          <w:bCs/>
        </w:rPr>
      </w:pPr>
      <w:r w:rsidRPr="00100C04">
        <w:rPr>
          <w:b/>
          <w:bCs/>
        </w:rPr>
        <w:t>Purpose</w:t>
      </w:r>
    </w:p>
    <w:p w14:paraId="18C1D12B" w14:textId="77777777" w:rsidR="00100C04" w:rsidRPr="00100C04" w:rsidRDefault="00100C04" w:rsidP="00100C04">
      <w:r w:rsidRPr="00100C04">
        <w:t>The purpose of this analysis is to:</w:t>
      </w:r>
    </w:p>
    <w:p w14:paraId="5E8211F3" w14:textId="77777777" w:rsidR="00100C04" w:rsidRPr="00100C04" w:rsidRDefault="00100C04" w:rsidP="00100C04">
      <w:pPr>
        <w:numPr>
          <w:ilvl w:val="0"/>
          <w:numId w:val="1"/>
        </w:numPr>
      </w:pPr>
      <w:r w:rsidRPr="00100C04">
        <w:t>Monitor total sales performance over time.</w:t>
      </w:r>
    </w:p>
    <w:p w14:paraId="3EF77204" w14:textId="77777777" w:rsidR="00100C04" w:rsidRPr="00100C04" w:rsidRDefault="00100C04" w:rsidP="00100C04">
      <w:pPr>
        <w:numPr>
          <w:ilvl w:val="0"/>
          <w:numId w:val="1"/>
        </w:numPr>
      </w:pPr>
      <w:r w:rsidRPr="00100C04">
        <w:t>Identify high-performing products and sales personnel.</w:t>
      </w:r>
    </w:p>
    <w:p w14:paraId="35DDDC05" w14:textId="77777777" w:rsidR="00100C04" w:rsidRPr="00100C04" w:rsidRDefault="00100C04" w:rsidP="00100C04">
      <w:pPr>
        <w:numPr>
          <w:ilvl w:val="0"/>
          <w:numId w:val="1"/>
        </w:numPr>
      </w:pPr>
      <w:r w:rsidRPr="00100C04">
        <w:t>Analyze geographic sales distribution.</w:t>
      </w:r>
    </w:p>
    <w:p w14:paraId="1B4E7A1E" w14:textId="77777777" w:rsidR="00100C04" w:rsidRPr="00100C04" w:rsidRDefault="00100C04" w:rsidP="00100C04">
      <w:pPr>
        <w:numPr>
          <w:ilvl w:val="0"/>
          <w:numId w:val="1"/>
        </w:numPr>
      </w:pPr>
      <w:r w:rsidRPr="00100C04">
        <w:t>Generate insights for strategic decision-making.</w:t>
      </w:r>
    </w:p>
    <w:p w14:paraId="2CAFA39F" w14:textId="77777777" w:rsidR="00100C04" w:rsidRPr="00100C04" w:rsidRDefault="00100C04" w:rsidP="00100C04">
      <w:pPr>
        <w:numPr>
          <w:ilvl w:val="0"/>
          <w:numId w:val="1"/>
        </w:numPr>
      </w:pPr>
      <w:r w:rsidRPr="00100C04">
        <w:t>Provide data-driven recommendations for improvement.</w:t>
      </w:r>
    </w:p>
    <w:p w14:paraId="6924D29E" w14:textId="77777777" w:rsidR="00100C04" w:rsidRPr="00100C04" w:rsidRDefault="00100C04" w:rsidP="00100C04">
      <w:r w:rsidRPr="00100C04">
        <w:pict w14:anchorId="12BD983E">
          <v:rect id="_x0000_i1093" style="width:0;height:1.5pt" o:hralign="center" o:hrstd="t" o:hr="t" fillcolor="#a0a0a0" stroked="f"/>
        </w:pict>
      </w:r>
    </w:p>
    <w:p w14:paraId="44B0D8A8" w14:textId="77777777" w:rsidR="00100C04" w:rsidRPr="00100C04" w:rsidRDefault="00100C04" w:rsidP="00100C04">
      <w:pPr>
        <w:rPr>
          <w:b/>
          <w:bCs/>
        </w:rPr>
      </w:pPr>
      <w:r w:rsidRPr="00100C04">
        <w:rPr>
          <w:b/>
          <w:bCs/>
        </w:rPr>
        <w:t>Story of Data</w:t>
      </w:r>
    </w:p>
    <w:p w14:paraId="4F747607" w14:textId="77777777" w:rsidR="00100C04" w:rsidRPr="00100C04" w:rsidRDefault="00100C04" w:rsidP="00100C04">
      <w:r w:rsidRPr="00100C04">
        <w:t>The dashboard displays data related to sales transactions, personnel performance, product-wise revenue, and regional distribution. Sales performance is tracked monthly, by product, by country, and by sales representatives. The dataset includes:</w:t>
      </w:r>
    </w:p>
    <w:p w14:paraId="41E0D1F2" w14:textId="77777777" w:rsidR="00100C04" w:rsidRPr="00100C04" w:rsidRDefault="00100C04" w:rsidP="00100C04">
      <w:pPr>
        <w:numPr>
          <w:ilvl w:val="0"/>
          <w:numId w:val="2"/>
        </w:numPr>
      </w:pPr>
      <w:r w:rsidRPr="00100C04">
        <w:t>Monthly total sales.</w:t>
      </w:r>
    </w:p>
    <w:p w14:paraId="68E2FDDD" w14:textId="77777777" w:rsidR="00100C04" w:rsidRPr="00100C04" w:rsidRDefault="00100C04" w:rsidP="00100C04">
      <w:pPr>
        <w:numPr>
          <w:ilvl w:val="0"/>
          <w:numId w:val="2"/>
        </w:numPr>
      </w:pPr>
      <w:r w:rsidRPr="00100C04">
        <w:t>Product-wise sales volumes and revenue.</w:t>
      </w:r>
    </w:p>
    <w:p w14:paraId="6731F607" w14:textId="77777777" w:rsidR="00100C04" w:rsidRPr="00100C04" w:rsidRDefault="00100C04" w:rsidP="00100C04">
      <w:pPr>
        <w:numPr>
          <w:ilvl w:val="0"/>
          <w:numId w:val="2"/>
        </w:numPr>
      </w:pPr>
      <w:r w:rsidRPr="00100C04">
        <w:t>Country-wise shipment counts and revenue contributions.</w:t>
      </w:r>
    </w:p>
    <w:p w14:paraId="02B85638" w14:textId="77777777" w:rsidR="00100C04" w:rsidRPr="00100C04" w:rsidRDefault="00100C04" w:rsidP="00100C04">
      <w:pPr>
        <w:numPr>
          <w:ilvl w:val="0"/>
          <w:numId w:val="2"/>
        </w:numPr>
      </w:pPr>
      <w:r w:rsidRPr="00100C04">
        <w:t>Individual salesperson performance by revenue and average rate.</w:t>
      </w:r>
    </w:p>
    <w:p w14:paraId="2F08B400" w14:textId="77777777" w:rsidR="00100C04" w:rsidRPr="00100C04" w:rsidRDefault="00100C04" w:rsidP="00100C04">
      <w:pPr>
        <w:rPr>
          <w:b/>
          <w:bCs/>
        </w:rPr>
      </w:pPr>
      <w:r w:rsidRPr="00100C04">
        <w:rPr>
          <w:b/>
          <w:bCs/>
        </w:rPr>
        <w:t>Pre-Analysis</w:t>
      </w:r>
    </w:p>
    <w:p w14:paraId="7BEE3C0A" w14:textId="77777777" w:rsidR="00100C04" w:rsidRPr="00100C04" w:rsidRDefault="00100C04" w:rsidP="00100C04">
      <w:r w:rsidRPr="00100C04">
        <w:t>Initial observations include:</w:t>
      </w:r>
    </w:p>
    <w:p w14:paraId="7D8235E1" w14:textId="77777777" w:rsidR="00100C04" w:rsidRPr="00100C04" w:rsidRDefault="00100C04" w:rsidP="00100C04">
      <w:pPr>
        <w:numPr>
          <w:ilvl w:val="0"/>
          <w:numId w:val="4"/>
        </w:numPr>
      </w:pPr>
      <w:r w:rsidRPr="00100C04">
        <w:t xml:space="preserve">Total global sales reached </w:t>
      </w:r>
      <w:r w:rsidRPr="00100C04">
        <w:rPr>
          <w:b/>
          <w:bCs/>
        </w:rPr>
        <w:t>990 million</w:t>
      </w:r>
      <w:r w:rsidRPr="00100C04">
        <w:t>.</w:t>
      </w:r>
    </w:p>
    <w:p w14:paraId="0759E876" w14:textId="77777777" w:rsidR="00100C04" w:rsidRPr="00100C04" w:rsidRDefault="00100C04" w:rsidP="00100C04">
      <w:pPr>
        <w:numPr>
          <w:ilvl w:val="0"/>
          <w:numId w:val="4"/>
        </w:numPr>
      </w:pPr>
      <w:r w:rsidRPr="00100C04">
        <w:t xml:space="preserve">Sales peaked in </w:t>
      </w:r>
      <w:r w:rsidRPr="00100C04">
        <w:rPr>
          <w:b/>
          <w:bCs/>
        </w:rPr>
        <w:t>January (156M)</w:t>
      </w:r>
      <w:r w:rsidRPr="00100C04">
        <w:t xml:space="preserve"> and dropped to their lowest in </w:t>
      </w:r>
      <w:r w:rsidRPr="00100C04">
        <w:rPr>
          <w:b/>
          <w:bCs/>
        </w:rPr>
        <w:t>August (108M)</w:t>
      </w:r>
      <w:r w:rsidRPr="00100C04">
        <w:t>.</w:t>
      </w:r>
    </w:p>
    <w:p w14:paraId="1F37A3C0" w14:textId="77777777" w:rsidR="00100C04" w:rsidRPr="00100C04" w:rsidRDefault="00100C04" w:rsidP="00100C04">
      <w:pPr>
        <w:numPr>
          <w:ilvl w:val="0"/>
          <w:numId w:val="4"/>
        </w:numPr>
      </w:pPr>
      <w:r w:rsidRPr="00100C04">
        <w:t>Australia had the highest shipment count (</w:t>
      </w:r>
      <w:r w:rsidRPr="00100C04">
        <w:rPr>
          <w:b/>
          <w:bCs/>
        </w:rPr>
        <w:t>33K boxes</w:t>
      </w:r>
      <w:r w:rsidRPr="00100C04">
        <w:t>).</w:t>
      </w:r>
    </w:p>
    <w:p w14:paraId="3491CF06" w14:textId="77777777" w:rsidR="00100C04" w:rsidRPr="00100C04" w:rsidRDefault="00100C04" w:rsidP="00100C04">
      <w:pPr>
        <w:numPr>
          <w:ilvl w:val="0"/>
          <w:numId w:val="4"/>
        </w:numPr>
      </w:pPr>
      <w:r w:rsidRPr="00100C04">
        <w:t>Organic Choco Syrup is shown as a top product in average revenue per salesperson.</w:t>
      </w:r>
    </w:p>
    <w:p w14:paraId="58BFDD97" w14:textId="77777777" w:rsidR="00100C04" w:rsidRPr="00100C04" w:rsidRDefault="00100C04" w:rsidP="00100C04">
      <w:r w:rsidRPr="00100C04">
        <w:lastRenderedPageBreak/>
        <w:pict w14:anchorId="5A389CC7">
          <v:rect id="_x0000_i1096" style="width:0;height:1.5pt" o:hralign="center" o:hrstd="t" o:hr="t" fillcolor="#a0a0a0" stroked="f"/>
        </w:pict>
      </w:r>
    </w:p>
    <w:p w14:paraId="53A4BD79" w14:textId="77777777" w:rsidR="00100C04" w:rsidRPr="00100C04" w:rsidRDefault="00100C04" w:rsidP="00100C04">
      <w:pPr>
        <w:rPr>
          <w:b/>
          <w:bCs/>
        </w:rPr>
      </w:pPr>
      <w:r w:rsidRPr="00100C04">
        <w:rPr>
          <w:b/>
          <w:bCs/>
        </w:rPr>
        <w:t>In-Analysis</w:t>
      </w:r>
    </w:p>
    <w:p w14:paraId="7205C011" w14:textId="77777777" w:rsidR="00100C04" w:rsidRPr="00100C04" w:rsidRDefault="00100C04" w:rsidP="00100C04">
      <w:r w:rsidRPr="00100C04">
        <w:t>Deeper insights include:</w:t>
      </w:r>
    </w:p>
    <w:p w14:paraId="61A648B4" w14:textId="77777777" w:rsidR="00100C04" w:rsidRPr="00100C04" w:rsidRDefault="00100C04" w:rsidP="00100C04">
      <w:pPr>
        <w:numPr>
          <w:ilvl w:val="0"/>
          <w:numId w:val="5"/>
        </w:numPr>
      </w:pPr>
      <w:r w:rsidRPr="00100C04">
        <w:rPr>
          <w:b/>
          <w:bCs/>
        </w:rPr>
        <w:t>Top Salesperson by Revenue</w:t>
      </w:r>
      <w:r w:rsidRPr="00100C04">
        <w:t xml:space="preserve">: </w:t>
      </w:r>
      <w:proofErr w:type="spellStart"/>
      <w:r w:rsidRPr="00100C04">
        <w:t>Kelci</w:t>
      </w:r>
      <w:proofErr w:type="spellEnd"/>
      <w:r w:rsidRPr="00100C04">
        <w:t xml:space="preserve"> Walkden (57M), followed closely by Dennison </w:t>
      </w:r>
      <w:proofErr w:type="spellStart"/>
      <w:r w:rsidRPr="00100C04">
        <w:t>Crosswaite</w:t>
      </w:r>
      <w:proofErr w:type="spellEnd"/>
      <w:r w:rsidRPr="00100C04">
        <w:t xml:space="preserve"> (55M).</w:t>
      </w:r>
    </w:p>
    <w:p w14:paraId="43401D66" w14:textId="77777777" w:rsidR="00100C04" w:rsidRPr="00100C04" w:rsidRDefault="00100C04" w:rsidP="00100C04">
      <w:pPr>
        <w:numPr>
          <w:ilvl w:val="0"/>
          <w:numId w:val="5"/>
        </w:numPr>
      </w:pPr>
      <w:r w:rsidRPr="00100C04">
        <w:rPr>
          <w:b/>
          <w:bCs/>
        </w:rPr>
        <w:t>Top Salesperson by Average Rate</w:t>
      </w:r>
      <w:r w:rsidRPr="00100C04">
        <w:t xml:space="preserve">: Rafaella </w:t>
      </w:r>
      <w:proofErr w:type="spellStart"/>
      <w:r w:rsidRPr="00100C04">
        <w:t>Blaksley</w:t>
      </w:r>
      <w:proofErr w:type="spellEnd"/>
      <w:r w:rsidRPr="00100C04">
        <w:t xml:space="preserve"> (48.93).</w:t>
      </w:r>
    </w:p>
    <w:p w14:paraId="0DB49D23" w14:textId="77777777" w:rsidR="00100C04" w:rsidRPr="00100C04" w:rsidRDefault="00100C04" w:rsidP="00100C04">
      <w:pPr>
        <w:numPr>
          <w:ilvl w:val="0"/>
          <w:numId w:val="5"/>
        </w:numPr>
      </w:pPr>
      <w:r w:rsidRPr="00100C04">
        <w:rPr>
          <w:b/>
          <w:bCs/>
        </w:rPr>
        <w:t>Best-selling product</w:t>
      </w:r>
      <w:r w:rsidRPr="00100C04">
        <w:t>: 50% Dark Bites (350K, 21.09%), followed closely by Peanut Butter Cubes (342K, 20.61%).</w:t>
      </w:r>
    </w:p>
    <w:p w14:paraId="64FCFB57" w14:textId="77777777" w:rsidR="00100C04" w:rsidRPr="00100C04" w:rsidRDefault="00100C04" w:rsidP="00100C04">
      <w:pPr>
        <w:numPr>
          <w:ilvl w:val="0"/>
          <w:numId w:val="5"/>
        </w:numPr>
      </w:pPr>
      <w:r w:rsidRPr="00100C04">
        <w:rPr>
          <w:b/>
          <w:bCs/>
        </w:rPr>
        <w:t>Geographic sales</w:t>
      </w:r>
      <w:r w:rsidRPr="00100C04">
        <w:t>: Australia leads in both shipments and revenue (216M), with USA, UK, and India showing strong performance.</w:t>
      </w:r>
    </w:p>
    <w:p w14:paraId="58431836" w14:textId="77777777" w:rsidR="00100C04" w:rsidRPr="00100C04" w:rsidRDefault="00100C04" w:rsidP="00100C04">
      <w:pPr>
        <w:numPr>
          <w:ilvl w:val="0"/>
          <w:numId w:val="5"/>
        </w:numPr>
      </w:pPr>
      <w:r w:rsidRPr="00100C04">
        <w:t>Consistent revenue per sales representative for Organic Choco Syrup at 27M.</w:t>
      </w:r>
    </w:p>
    <w:p w14:paraId="2104C721" w14:textId="77777777" w:rsidR="00100C04" w:rsidRPr="00100C04" w:rsidRDefault="00100C04" w:rsidP="00100C04">
      <w:r w:rsidRPr="00100C04">
        <w:pict w14:anchorId="48E35EA7">
          <v:rect id="_x0000_i1097" style="width:0;height:1.5pt" o:hralign="center" o:hrstd="t" o:hr="t" fillcolor="#a0a0a0" stroked="f"/>
        </w:pict>
      </w:r>
    </w:p>
    <w:p w14:paraId="4F580BF6" w14:textId="77777777" w:rsidR="00100C04" w:rsidRPr="00100C04" w:rsidRDefault="00100C04" w:rsidP="00100C04">
      <w:pPr>
        <w:rPr>
          <w:b/>
          <w:bCs/>
        </w:rPr>
      </w:pPr>
      <w:r w:rsidRPr="00100C04">
        <w:rPr>
          <w:b/>
          <w:bCs/>
        </w:rPr>
        <w:t>Post-Analysis and Insights</w:t>
      </w:r>
    </w:p>
    <w:p w14:paraId="7FCFC770" w14:textId="77777777" w:rsidR="00100C04" w:rsidRPr="00100C04" w:rsidRDefault="00100C04" w:rsidP="00100C04">
      <w:pPr>
        <w:numPr>
          <w:ilvl w:val="0"/>
          <w:numId w:val="6"/>
        </w:numPr>
      </w:pPr>
      <w:r w:rsidRPr="00100C04">
        <w:t xml:space="preserve">There is a </w:t>
      </w:r>
      <w:r w:rsidRPr="00100C04">
        <w:rPr>
          <w:b/>
          <w:bCs/>
        </w:rPr>
        <w:t>clear decline in sales post-June</w:t>
      </w:r>
      <w:r w:rsidRPr="00100C04">
        <w:t>, indicating possible seasonal effects or supply chain issues.</w:t>
      </w:r>
    </w:p>
    <w:p w14:paraId="6123032E" w14:textId="77777777" w:rsidR="00100C04" w:rsidRPr="00100C04" w:rsidRDefault="00100C04" w:rsidP="00100C04">
      <w:pPr>
        <w:numPr>
          <w:ilvl w:val="0"/>
          <w:numId w:val="6"/>
        </w:numPr>
      </w:pPr>
      <w:r w:rsidRPr="00100C04">
        <w:rPr>
          <w:b/>
          <w:bCs/>
        </w:rPr>
        <w:t>High-performing salespersons</w:t>
      </w:r>
      <w:r w:rsidRPr="00100C04">
        <w:t xml:space="preserve"> should be analyzed for best practices.</w:t>
      </w:r>
    </w:p>
    <w:p w14:paraId="173DE058" w14:textId="77777777" w:rsidR="00100C04" w:rsidRPr="00100C04" w:rsidRDefault="00100C04" w:rsidP="00100C04">
      <w:pPr>
        <w:numPr>
          <w:ilvl w:val="0"/>
          <w:numId w:val="6"/>
        </w:numPr>
      </w:pPr>
      <w:r w:rsidRPr="00100C04">
        <w:rPr>
          <w:b/>
          <w:bCs/>
        </w:rPr>
        <w:t>Product diversity</w:t>
      </w:r>
      <w:r w:rsidRPr="00100C04">
        <w:t xml:space="preserve"> is beneficial; however, resource allocation may be optimized towards top-selling products.</w:t>
      </w:r>
    </w:p>
    <w:p w14:paraId="3BD44146" w14:textId="77777777" w:rsidR="00100C04" w:rsidRPr="00100C04" w:rsidRDefault="00100C04" w:rsidP="00100C04">
      <w:pPr>
        <w:numPr>
          <w:ilvl w:val="0"/>
          <w:numId w:val="6"/>
        </w:numPr>
      </w:pPr>
      <w:r w:rsidRPr="00100C04">
        <w:rPr>
          <w:b/>
          <w:bCs/>
        </w:rPr>
        <w:t>Australia’s dominance</w:t>
      </w:r>
      <w:r w:rsidRPr="00100C04">
        <w:t xml:space="preserve"> in both volume and revenue indicates successful market penetration.</w:t>
      </w:r>
    </w:p>
    <w:p w14:paraId="58D8E1D6" w14:textId="77777777" w:rsidR="00100C04" w:rsidRPr="00100C04" w:rsidRDefault="00100C04" w:rsidP="00100C04">
      <w:r w:rsidRPr="00100C04">
        <w:pict w14:anchorId="55B2F6C5">
          <v:rect id="_x0000_i1098" style="width:0;height:1.5pt" o:hralign="center" o:hrstd="t" o:hr="t" fillcolor="#a0a0a0" stroked="f"/>
        </w:pict>
      </w:r>
    </w:p>
    <w:p w14:paraId="135CAC8E" w14:textId="77777777" w:rsidR="00100C04" w:rsidRPr="00100C04" w:rsidRDefault="00100C04" w:rsidP="00100C04">
      <w:pPr>
        <w:rPr>
          <w:b/>
          <w:bCs/>
        </w:rPr>
      </w:pPr>
      <w:r w:rsidRPr="00100C04">
        <w:rPr>
          <w:b/>
          <w:bCs/>
        </w:rPr>
        <w:t>Data Visualizations &amp; Charts</w:t>
      </w:r>
    </w:p>
    <w:p w14:paraId="655486F2" w14:textId="77777777" w:rsidR="00100C04" w:rsidRPr="00100C04" w:rsidRDefault="00100C04" w:rsidP="00100C04">
      <w:r w:rsidRPr="00100C04">
        <w:t>The dashboard effectively uses:</w:t>
      </w:r>
    </w:p>
    <w:p w14:paraId="76C9D710" w14:textId="77777777" w:rsidR="00100C04" w:rsidRPr="00100C04" w:rsidRDefault="00100C04" w:rsidP="00100C04">
      <w:pPr>
        <w:numPr>
          <w:ilvl w:val="0"/>
          <w:numId w:val="7"/>
        </w:numPr>
      </w:pPr>
      <w:r w:rsidRPr="00100C04">
        <w:rPr>
          <w:b/>
          <w:bCs/>
        </w:rPr>
        <w:t>Line Chart</w:t>
      </w:r>
      <w:r w:rsidRPr="00100C04">
        <w:t xml:space="preserve"> for monthly sales trends.</w:t>
      </w:r>
    </w:p>
    <w:p w14:paraId="384C8942" w14:textId="77777777" w:rsidR="00100C04" w:rsidRPr="00100C04" w:rsidRDefault="00100C04" w:rsidP="00100C04">
      <w:pPr>
        <w:numPr>
          <w:ilvl w:val="0"/>
          <w:numId w:val="7"/>
        </w:numPr>
      </w:pPr>
      <w:r w:rsidRPr="00100C04">
        <w:rPr>
          <w:b/>
          <w:bCs/>
        </w:rPr>
        <w:t>Donut Chart</w:t>
      </w:r>
      <w:r w:rsidRPr="00100C04">
        <w:t xml:space="preserve"> for product-wise revenue contributions.</w:t>
      </w:r>
    </w:p>
    <w:p w14:paraId="6B3A79F9" w14:textId="77777777" w:rsidR="00100C04" w:rsidRPr="00100C04" w:rsidRDefault="00100C04" w:rsidP="00100C04">
      <w:pPr>
        <w:numPr>
          <w:ilvl w:val="0"/>
          <w:numId w:val="7"/>
        </w:numPr>
      </w:pPr>
      <w:r w:rsidRPr="00100C04">
        <w:rPr>
          <w:b/>
          <w:bCs/>
        </w:rPr>
        <w:t>Bar Charts</w:t>
      </w:r>
      <w:r w:rsidRPr="00100C04">
        <w:t xml:space="preserve"> for:</w:t>
      </w:r>
    </w:p>
    <w:p w14:paraId="3D662CDC" w14:textId="77777777" w:rsidR="00100C04" w:rsidRPr="00100C04" w:rsidRDefault="00100C04" w:rsidP="00100C04">
      <w:pPr>
        <w:numPr>
          <w:ilvl w:val="1"/>
          <w:numId w:val="7"/>
        </w:numPr>
      </w:pPr>
      <w:r w:rsidRPr="00100C04">
        <w:t>Shipment volumes by country.</w:t>
      </w:r>
    </w:p>
    <w:p w14:paraId="13D3C0E0" w14:textId="77777777" w:rsidR="00100C04" w:rsidRPr="00100C04" w:rsidRDefault="00100C04" w:rsidP="00100C04">
      <w:pPr>
        <w:numPr>
          <w:ilvl w:val="1"/>
          <w:numId w:val="7"/>
        </w:numPr>
      </w:pPr>
      <w:r w:rsidRPr="00100C04">
        <w:t>Salesperson performance by revenue and average rate.</w:t>
      </w:r>
    </w:p>
    <w:p w14:paraId="3D9B19C2" w14:textId="77777777" w:rsidR="00100C04" w:rsidRPr="00100C04" w:rsidRDefault="00100C04" w:rsidP="00100C04">
      <w:pPr>
        <w:numPr>
          <w:ilvl w:val="0"/>
          <w:numId w:val="7"/>
        </w:numPr>
      </w:pPr>
      <w:r w:rsidRPr="00100C04">
        <w:rPr>
          <w:b/>
          <w:bCs/>
        </w:rPr>
        <w:t>Heat Map</w:t>
      </w:r>
      <w:r w:rsidRPr="00100C04">
        <w:t xml:space="preserve"> to illustrate geographical revenue spread.</w:t>
      </w:r>
    </w:p>
    <w:p w14:paraId="0237ECCA" w14:textId="77777777" w:rsidR="00100C04" w:rsidRPr="00100C04" w:rsidRDefault="00100C04" w:rsidP="00100C04">
      <w:pPr>
        <w:numPr>
          <w:ilvl w:val="0"/>
          <w:numId w:val="7"/>
        </w:numPr>
      </w:pPr>
      <w:r w:rsidRPr="00100C04">
        <w:rPr>
          <w:b/>
          <w:bCs/>
        </w:rPr>
        <w:t>Scorecards</w:t>
      </w:r>
      <w:r w:rsidRPr="00100C04">
        <w:t xml:space="preserve"> for total sales and country-specific highlights.</w:t>
      </w:r>
    </w:p>
    <w:p w14:paraId="3683B589" w14:textId="77777777" w:rsidR="00100C04" w:rsidRPr="00100C04" w:rsidRDefault="00100C04" w:rsidP="00100C04">
      <w:r w:rsidRPr="00100C04">
        <w:pict w14:anchorId="4DB1D60E">
          <v:rect id="_x0000_i1099" style="width:0;height:1.5pt" o:hralign="center" o:hrstd="t" o:hr="t" fillcolor="#a0a0a0" stroked="f"/>
        </w:pict>
      </w:r>
    </w:p>
    <w:p w14:paraId="75D80C6E" w14:textId="77777777" w:rsidR="00100C04" w:rsidRPr="00100C04" w:rsidRDefault="00100C04" w:rsidP="00100C04">
      <w:pPr>
        <w:rPr>
          <w:b/>
          <w:bCs/>
        </w:rPr>
      </w:pPr>
      <w:r w:rsidRPr="00100C04">
        <w:rPr>
          <w:b/>
          <w:bCs/>
        </w:rPr>
        <w:lastRenderedPageBreak/>
        <w:t>Recommendations and Observations</w:t>
      </w:r>
    </w:p>
    <w:p w14:paraId="7C61C9A0" w14:textId="77777777" w:rsidR="00100C04" w:rsidRPr="00100C04" w:rsidRDefault="00100C04" w:rsidP="00100C04">
      <w:pPr>
        <w:numPr>
          <w:ilvl w:val="0"/>
          <w:numId w:val="8"/>
        </w:numPr>
      </w:pPr>
      <w:r w:rsidRPr="00100C04">
        <w:rPr>
          <w:b/>
          <w:bCs/>
        </w:rPr>
        <w:t>Focus marketing campaigns</w:t>
      </w:r>
      <w:r w:rsidRPr="00100C04">
        <w:t xml:space="preserve"> during peak months (e.g., January) and address declining trends post-June.</w:t>
      </w:r>
    </w:p>
    <w:p w14:paraId="4E80EE18" w14:textId="77777777" w:rsidR="00100C04" w:rsidRPr="00100C04" w:rsidRDefault="00100C04" w:rsidP="00100C04">
      <w:pPr>
        <w:numPr>
          <w:ilvl w:val="0"/>
          <w:numId w:val="8"/>
        </w:numPr>
      </w:pPr>
      <w:r w:rsidRPr="00100C04">
        <w:rPr>
          <w:b/>
          <w:bCs/>
        </w:rPr>
        <w:t>Replicate strategies</w:t>
      </w:r>
      <w:r w:rsidRPr="00100C04">
        <w:t xml:space="preserve"> from top salespeople (</w:t>
      </w:r>
      <w:proofErr w:type="spellStart"/>
      <w:r w:rsidRPr="00100C04">
        <w:t>Kelci</w:t>
      </w:r>
      <w:proofErr w:type="spellEnd"/>
      <w:r w:rsidRPr="00100C04">
        <w:t xml:space="preserve"> Walkden, Rafaella </w:t>
      </w:r>
      <w:proofErr w:type="spellStart"/>
      <w:r w:rsidRPr="00100C04">
        <w:t>Blaksley</w:t>
      </w:r>
      <w:proofErr w:type="spellEnd"/>
      <w:r w:rsidRPr="00100C04">
        <w:t>).</w:t>
      </w:r>
    </w:p>
    <w:p w14:paraId="433AE902" w14:textId="77777777" w:rsidR="00100C04" w:rsidRPr="00100C04" w:rsidRDefault="00100C04" w:rsidP="00100C04">
      <w:pPr>
        <w:numPr>
          <w:ilvl w:val="0"/>
          <w:numId w:val="8"/>
        </w:numPr>
      </w:pPr>
      <w:r w:rsidRPr="00100C04">
        <w:rPr>
          <w:b/>
          <w:bCs/>
        </w:rPr>
        <w:t>Enhance product promotions</w:t>
      </w:r>
      <w:r w:rsidRPr="00100C04">
        <w:t xml:space="preserve"> for best-sellers like 50% Dark Bites and Peanut Butter Cubes.</w:t>
      </w:r>
    </w:p>
    <w:p w14:paraId="4609C6D8" w14:textId="77777777" w:rsidR="00100C04" w:rsidRPr="00100C04" w:rsidRDefault="00100C04" w:rsidP="00100C04">
      <w:pPr>
        <w:numPr>
          <w:ilvl w:val="0"/>
          <w:numId w:val="8"/>
        </w:numPr>
      </w:pPr>
      <w:r w:rsidRPr="00100C04">
        <w:rPr>
          <w:b/>
          <w:bCs/>
        </w:rPr>
        <w:t>Invest in expanding operations</w:t>
      </w:r>
      <w:r w:rsidRPr="00100C04">
        <w:t xml:space="preserve"> in high-performing regions such as Australia and Canada.</w:t>
      </w:r>
    </w:p>
    <w:p w14:paraId="001E3380" w14:textId="77777777" w:rsidR="00100C04" w:rsidRPr="00100C04" w:rsidRDefault="00100C04" w:rsidP="00100C04">
      <w:pPr>
        <w:numPr>
          <w:ilvl w:val="0"/>
          <w:numId w:val="8"/>
        </w:numPr>
      </w:pPr>
      <w:r w:rsidRPr="00100C04">
        <w:rPr>
          <w:b/>
          <w:bCs/>
        </w:rPr>
        <w:t>Review performance</w:t>
      </w:r>
      <w:r w:rsidRPr="00100C04">
        <w:t xml:space="preserve"> in underperforming months and countries to address gaps.</w:t>
      </w:r>
    </w:p>
    <w:p w14:paraId="21AA5F9D" w14:textId="77777777" w:rsidR="00100C04" w:rsidRPr="00100C04" w:rsidRDefault="00100C04" w:rsidP="00100C04">
      <w:r w:rsidRPr="00100C04">
        <w:pict w14:anchorId="3A6DC5E8">
          <v:rect id="_x0000_i1100" style="width:0;height:1.5pt" o:hralign="center" o:hrstd="t" o:hr="t" fillcolor="#a0a0a0" stroked="f"/>
        </w:pict>
      </w:r>
    </w:p>
    <w:p w14:paraId="2022C0A9" w14:textId="77777777" w:rsidR="00100C04" w:rsidRPr="00100C04" w:rsidRDefault="00100C04" w:rsidP="00100C04">
      <w:pPr>
        <w:rPr>
          <w:b/>
          <w:bCs/>
        </w:rPr>
      </w:pPr>
      <w:r w:rsidRPr="00100C04">
        <w:rPr>
          <w:b/>
          <w:bCs/>
        </w:rPr>
        <w:t>Conclusion</w:t>
      </w:r>
    </w:p>
    <w:p w14:paraId="7045E537" w14:textId="77777777" w:rsidR="00100C04" w:rsidRPr="00100C04" w:rsidRDefault="00100C04" w:rsidP="00100C04">
      <w:r w:rsidRPr="00100C04">
        <w:t xml:space="preserve">This sales dashboard analysis provides a clear, data-driven view of </w:t>
      </w:r>
      <w:proofErr w:type="spellStart"/>
      <w:r w:rsidRPr="00100C04">
        <w:t>Godivai</w:t>
      </w:r>
      <w:proofErr w:type="spellEnd"/>
      <w:r w:rsidRPr="00100C04">
        <w:t xml:space="preserve"> Chocolate’s performance. With a 990M total sales volume, the company is performing well but has room for improvement in terms of seasonal consistency and regional optimization. Strategic decisions supported by this analysis can further boost profitability and market reach.</w:t>
      </w:r>
    </w:p>
    <w:p w14:paraId="4477564F" w14:textId="77777777" w:rsidR="00100C04" w:rsidRPr="00100C04" w:rsidRDefault="00100C04" w:rsidP="00100C04">
      <w:r w:rsidRPr="00100C04">
        <w:pict w14:anchorId="204E218F">
          <v:rect id="_x0000_i1101" style="width:0;height:1.5pt" o:hralign="center" o:hrstd="t" o:hr="t" fillcolor="#a0a0a0" stroked="f"/>
        </w:pict>
      </w:r>
    </w:p>
    <w:p w14:paraId="3136DAC2" w14:textId="77777777" w:rsidR="00100C04" w:rsidRPr="00100C04" w:rsidRDefault="00100C04" w:rsidP="00100C04">
      <w:pPr>
        <w:rPr>
          <w:b/>
          <w:bCs/>
        </w:rPr>
      </w:pPr>
      <w:r w:rsidRPr="00100C04">
        <w:rPr>
          <w:b/>
          <w:bCs/>
        </w:rPr>
        <w:t>References &amp; Appendices</w:t>
      </w:r>
    </w:p>
    <w:p w14:paraId="207317F3" w14:textId="77777777" w:rsidR="00100C04" w:rsidRPr="00100C04" w:rsidRDefault="00100C04" w:rsidP="00100C04">
      <w:pPr>
        <w:numPr>
          <w:ilvl w:val="0"/>
          <w:numId w:val="9"/>
        </w:numPr>
      </w:pPr>
      <w:r w:rsidRPr="00100C04">
        <w:t xml:space="preserve">Data Source: </w:t>
      </w:r>
      <w:proofErr w:type="spellStart"/>
      <w:r w:rsidRPr="00100C04">
        <w:t>Godivai</w:t>
      </w:r>
      <w:proofErr w:type="spellEnd"/>
      <w:r w:rsidRPr="00100C04">
        <w:t xml:space="preserve"> Chocolate Internal Sales System (as visualized in the dashboard).</w:t>
      </w:r>
    </w:p>
    <w:p w14:paraId="7A6A8616" w14:textId="77777777" w:rsidR="00100C04" w:rsidRPr="00100C04" w:rsidRDefault="00100C04" w:rsidP="00100C04">
      <w:pPr>
        <w:numPr>
          <w:ilvl w:val="0"/>
          <w:numId w:val="9"/>
        </w:numPr>
      </w:pPr>
      <w:r w:rsidRPr="00100C04">
        <w:t>Visualization Tool: Microsoft Power BI.</w:t>
      </w:r>
    </w:p>
    <w:p w14:paraId="63A6FEC3" w14:textId="77777777" w:rsidR="00100C04" w:rsidRPr="00100C04" w:rsidRDefault="00100C04" w:rsidP="00100C04">
      <w:pPr>
        <w:numPr>
          <w:ilvl w:val="0"/>
          <w:numId w:val="9"/>
        </w:numPr>
      </w:pPr>
      <w:r w:rsidRPr="00100C04">
        <w:t>Data range: Monthly sales data ending in August.</w:t>
      </w:r>
    </w:p>
    <w:p w14:paraId="188879F3" w14:textId="77777777" w:rsidR="00100C04" w:rsidRPr="00100C04" w:rsidRDefault="00100C04" w:rsidP="00100C04">
      <w:pPr>
        <w:numPr>
          <w:ilvl w:val="0"/>
          <w:numId w:val="9"/>
        </w:numPr>
      </w:pPr>
      <w:r w:rsidRPr="00100C04">
        <w:t>Product types analyzed: 6 main chocolate variants.</w:t>
      </w:r>
    </w:p>
    <w:p w14:paraId="46BB2376" w14:textId="77777777" w:rsidR="00100C04" w:rsidRPr="00100C04" w:rsidRDefault="00100C04" w:rsidP="00100C04">
      <w:pPr>
        <w:numPr>
          <w:ilvl w:val="0"/>
          <w:numId w:val="9"/>
        </w:numPr>
      </w:pPr>
      <w:r w:rsidRPr="00100C04">
        <w:t>Country scope: Australia, Canada, USA, UK, India, New Zealand.</w:t>
      </w:r>
    </w:p>
    <w:p w14:paraId="355275B2" w14:textId="77777777" w:rsidR="00DF69AB" w:rsidRDefault="00DF69AB"/>
    <w:sectPr w:rsidR="00DF6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49C"/>
    <w:multiLevelType w:val="multilevel"/>
    <w:tmpl w:val="0E8C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4B48"/>
    <w:multiLevelType w:val="multilevel"/>
    <w:tmpl w:val="7A709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4A8E"/>
    <w:multiLevelType w:val="multilevel"/>
    <w:tmpl w:val="DC1C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0EAD"/>
    <w:multiLevelType w:val="multilevel"/>
    <w:tmpl w:val="704E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35C3F"/>
    <w:multiLevelType w:val="multilevel"/>
    <w:tmpl w:val="5524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C151D3"/>
    <w:multiLevelType w:val="multilevel"/>
    <w:tmpl w:val="A230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659EB"/>
    <w:multiLevelType w:val="multilevel"/>
    <w:tmpl w:val="A2AA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C3425"/>
    <w:multiLevelType w:val="multilevel"/>
    <w:tmpl w:val="36E4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552741"/>
    <w:multiLevelType w:val="multilevel"/>
    <w:tmpl w:val="5ED4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18655">
    <w:abstractNumId w:val="7"/>
  </w:num>
  <w:num w:numId="2" w16cid:durableId="70540544">
    <w:abstractNumId w:val="8"/>
  </w:num>
  <w:num w:numId="3" w16cid:durableId="1101609427">
    <w:abstractNumId w:val="0"/>
  </w:num>
  <w:num w:numId="4" w16cid:durableId="253128703">
    <w:abstractNumId w:val="3"/>
  </w:num>
  <w:num w:numId="5" w16cid:durableId="41903237">
    <w:abstractNumId w:val="5"/>
  </w:num>
  <w:num w:numId="6" w16cid:durableId="540216029">
    <w:abstractNumId w:val="2"/>
  </w:num>
  <w:num w:numId="7" w16cid:durableId="1405759996">
    <w:abstractNumId w:val="1"/>
  </w:num>
  <w:num w:numId="8" w16cid:durableId="2127582812">
    <w:abstractNumId w:val="4"/>
  </w:num>
  <w:num w:numId="9" w16cid:durableId="18198800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C04"/>
    <w:rsid w:val="00100C04"/>
    <w:rsid w:val="00355EEF"/>
    <w:rsid w:val="008415FB"/>
    <w:rsid w:val="00DF69AB"/>
    <w:rsid w:val="00F24BC5"/>
    <w:rsid w:val="00FD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AAC2"/>
  <w15:chartTrackingRefBased/>
  <w15:docId w15:val="{533A0D7E-A993-4151-B5E5-4C0DF773B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F72"/>
  </w:style>
  <w:style w:type="paragraph" w:styleId="Heading1">
    <w:name w:val="heading 1"/>
    <w:basedOn w:val="Normal"/>
    <w:next w:val="Normal"/>
    <w:link w:val="Heading1Char"/>
    <w:uiPriority w:val="9"/>
    <w:qFormat/>
    <w:rsid w:val="00100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C04"/>
    <w:rPr>
      <w:rFonts w:eastAsiaTheme="majorEastAsia" w:cstheme="majorBidi"/>
      <w:color w:val="272727" w:themeColor="text1" w:themeTint="D8"/>
    </w:rPr>
  </w:style>
  <w:style w:type="paragraph" w:styleId="Title">
    <w:name w:val="Title"/>
    <w:basedOn w:val="Normal"/>
    <w:next w:val="Normal"/>
    <w:link w:val="TitleChar"/>
    <w:uiPriority w:val="10"/>
    <w:qFormat/>
    <w:rsid w:val="00100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C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C04"/>
    <w:pPr>
      <w:spacing w:before="160"/>
      <w:jc w:val="center"/>
    </w:pPr>
    <w:rPr>
      <w:i/>
      <w:iCs/>
      <w:color w:val="404040" w:themeColor="text1" w:themeTint="BF"/>
    </w:rPr>
  </w:style>
  <w:style w:type="character" w:customStyle="1" w:styleId="QuoteChar">
    <w:name w:val="Quote Char"/>
    <w:basedOn w:val="DefaultParagraphFont"/>
    <w:link w:val="Quote"/>
    <w:uiPriority w:val="29"/>
    <w:rsid w:val="00100C04"/>
    <w:rPr>
      <w:i/>
      <w:iCs/>
      <w:color w:val="404040" w:themeColor="text1" w:themeTint="BF"/>
    </w:rPr>
  </w:style>
  <w:style w:type="paragraph" w:styleId="ListParagraph">
    <w:name w:val="List Paragraph"/>
    <w:basedOn w:val="Normal"/>
    <w:uiPriority w:val="34"/>
    <w:qFormat/>
    <w:rsid w:val="00100C04"/>
    <w:pPr>
      <w:ind w:left="720"/>
      <w:contextualSpacing/>
    </w:pPr>
  </w:style>
  <w:style w:type="character" w:styleId="IntenseEmphasis">
    <w:name w:val="Intense Emphasis"/>
    <w:basedOn w:val="DefaultParagraphFont"/>
    <w:uiPriority w:val="21"/>
    <w:qFormat/>
    <w:rsid w:val="00100C04"/>
    <w:rPr>
      <w:i/>
      <w:iCs/>
      <w:color w:val="0F4761" w:themeColor="accent1" w:themeShade="BF"/>
    </w:rPr>
  </w:style>
  <w:style w:type="paragraph" w:styleId="IntenseQuote">
    <w:name w:val="Intense Quote"/>
    <w:basedOn w:val="Normal"/>
    <w:next w:val="Normal"/>
    <w:link w:val="IntenseQuoteChar"/>
    <w:uiPriority w:val="30"/>
    <w:qFormat/>
    <w:rsid w:val="00100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C04"/>
    <w:rPr>
      <w:i/>
      <w:iCs/>
      <w:color w:val="0F4761" w:themeColor="accent1" w:themeShade="BF"/>
    </w:rPr>
  </w:style>
  <w:style w:type="character" w:styleId="IntenseReference">
    <w:name w:val="Intense Reference"/>
    <w:basedOn w:val="DefaultParagraphFont"/>
    <w:uiPriority w:val="32"/>
    <w:qFormat/>
    <w:rsid w:val="00100C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621509">
      <w:bodyDiv w:val="1"/>
      <w:marLeft w:val="0"/>
      <w:marRight w:val="0"/>
      <w:marTop w:val="0"/>
      <w:marBottom w:val="0"/>
      <w:divBdr>
        <w:top w:val="none" w:sz="0" w:space="0" w:color="auto"/>
        <w:left w:val="none" w:sz="0" w:space="0" w:color="auto"/>
        <w:bottom w:val="none" w:sz="0" w:space="0" w:color="auto"/>
        <w:right w:val="none" w:sz="0" w:space="0" w:color="auto"/>
      </w:divBdr>
    </w:div>
    <w:div w:id="20613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ekemini ernest</dc:creator>
  <cp:keywords/>
  <dc:description/>
  <cp:lastModifiedBy>ekemini ernest</cp:lastModifiedBy>
  <cp:revision>1</cp:revision>
  <dcterms:created xsi:type="dcterms:W3CDTF">2025-06-25T15:00:00Z</dcterms:created>
  <dcterms:modified xsi:type="dcterms:W3CDTF">2025-06-25T15:08:00Z</dcterms:modified>
</cp:coreProperties>
</file>