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6E880" w14:textId="77777777" w:rsidR="00EE1DA4" w:rsidRPr="00F6752D" w:rsidRDefault="00EE1DA4" w:rsidP="00EE1D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52D">
        <w:rPr>
          <w:rFonts w:ascii="Times New Roman" w:hAnsi="Times New Roman" w:cs="Times New Roman"/>
          <w:b/>
          <w:bCs/>
          <w:sz w:val="24"/>
          <w:szCs w:val="24"/>
        </w:rPr>
        <w:t>1. FTC-Relevant Summary for Medical Apps</w:t>
      </w:r>
    </w:p>
    <w:p w14:paraId="35C250A4" w14:textId="77777777" w:rsidR="00EE1DA4" w:rsidRPr="00F6752D" w:rsidRDefault="00EE1DA4" w:rsidP="00EE1D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52D">
        <w:rPr>
          <w:rFonts w:ascii="Times New Roman" w:hAnsi="Times New Roman" w:cs="Times New Roman"/>
          <w:b/>
          <w:bCs/>
          <w:sz w:val="24"/>
          <w:szCs w:val="24"/>
        </w:rPr>
        <w:t>FTC Act - Key Provisions for App Developers:</w:t>
      </w:r>
    </w:p>
    <w:p w14:paraId="7A9C6AC2" w14:textId="77777777" w:rsidR="00EE1DA4" w:rsidRPr="00F6752D" w:rsidRDefault="00EE1DA4" w:rsidP="00EE1DA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52D">
        <w:rPr>
          <w:rFonts w:ascii="Times New Roman" w:hAnsi="Times New Roman" w:cs="Times New Roman"/>
          <w:b/>
          <w:bCs/>
          <w:sz w:val="24"/>
          <w:szCs w:val="24"/>
        </w:rPr>
        <w:t>Deception and Misleading Claims</w:t>
      </w:r>
      <w:r w:rsidRPr="00F6752D">
        <w:rPr>
          <w:rFonts w:ascii="Times New Roman" w:hAnsi="Times New Roman" w:cs="Times New Roman"/>
          <w:sz w:val="24"/>
          <w:szCs w:val="24"/>
        </w:rPr>
        <w:t>: Apps must avoid deceptive claims, explicitly or implicitly, particularly concerning data privacy, health benefits, or app functionality. Transparency about data collection, sharing, and use is essential.</w:t>
      </w:r>
    </w:p>
    <w:p w14:paraId="5DB883BE" w14:textId="77777777" w:rsidR="00EE1DA4" w:rsidRPr="00F6752D" w:rsidRDefault="00EE1DA4" w:rsidP="00EE1DA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52D">
        <w:rPr>
          <w:rFonts w:ascii="Times New Roman" w:hAnsi="Times New Roman" w:cs="Times New Roman"/>
          <w:b/>
          <w:bCs/>
          <w:sz w:val="24"/>
          <w:szCs w:val="24"/>
        </w:rPr>
        <w:t>Data Security Requirements</w:t>
      </w:r>
      <w:r w:rsidRPr="00F6752D">
        <w:rPr>
          <w:rFonts w:ascii="Times New Roman" w:hAnsi="Times New Roman" w:cs="Times New Roman"/>
          <w:sz w:val="24"/>
          <w:szCs w:val="24"/>
        </w:rPr>
        <w:t>: Reasonable data protection is required, which depends on data type and app scale. Sensitive health data must be handled securely, with user rights to privacy explicitly maintained.</w:t>
      </w:r>
    </w:p>
    <w:p w14:paraId="0AA30630" w14:textId="77777777" w:rsidR="00EE1DA4" w:rsidRPr="00F6752D" w:rsidRDefault="00EE1DA4" w:rsidP="00EE1DA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52D">
        <w:rPr>
          <w:rFonts w:ascii="Times New Roman" w:hAnsi="Times New Roman" w:cs="Times New Roman"/>
          <w:b/>
          <w:bCs/>
          <w:sz w:val="24"/>
          <w:szCs w:val="24"/>
        </w:rPr>
        <w:t>Data Privacy and Consent</w:t>
      </w:r>
      <w:r w:rsidRPr="00F6752D">
        <w:rPr>
          <w:rFonts w:ascii="Times New Roman" w:hAnsi="Times New Roman" w:cs="Times New Roman"/>
          <w:sz w:val="24"/>
          <w:szCs w:val="24"/>
        </w:rPr>
        <w:t>: Any changes in data practices (e.g., new sharing agreements or uses) must be communicated to users, requiring informed and explicit consent.</w:t>
      </w:r>
    </w:p>
    <w:p w14:paraId="2B312413" w14:textId="77777777" w:rsidR="00EE1DA4" w:rsidRPr="00F6752D" w:rsidRDefault="00EE1DA4" w:rsidP="00EE1D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52D">
        <w:rPr>
          <w:rFonts w:ascii="Times New Roman" w:hAnsi="Times New Roman" w:cs="Times New Roman"/>
          <w:b/>
          <w:bCs/>
          <w:sz w:val="24"/>
          <w:szCs w:val="24"/>
        </w:rPr>
        <w:t>FTC Health Breach Notification Rule:</w:t>
      </w:r>
    </w:p>
    <w:p w14:paraId="1741AF11" w14:textId="77777777" w:rsidR="00EE1DA4" w:rsidRPr="00F6752D" w:rsidRDefault="00EE1DA4" w:rsidP="00EE1DA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52D">
        <w:rPr>
          <w:rFonts w:ascii="Times New Roman" w:hAnsi="Times New Roman" w:cs="Times New Roman"/>
          <w:b/>
          <w:bCs/>
          <w:sz w:val="24"/>
          <w:szCs w:val="24"/>
        </w:rPr>
        <w:t>Notification of Data Breaches</w:t>
      </w:r>
      <w:r w:rsidRPr="00F6752D">
        <w:rPr>
          <w:rFonts w:ascii="Times New Roman" w:hAnsi="Times New Roman" w:cs="Times New Roman"/>
          <w:sz w:val="24"/>
          <w:szCs w:val="24"/>
        </w:rPr>
        <w:t>: Health app developers not covered by HIPAA but dealing with personal health records must notify users and the FTC if there is a data breach. Media notification is necessary in some cases.</w:t>
      </w:r>
    </w:p>
    <w:p w14:paraId="4DE5E190" w14:textId="77777777" w:rsidR="00EE1DA4" w:rsidRPr="00F6752D" w:rsidRDefault="00EE1DA4" w:rsidP="00EE1DA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52D">
        <w:rPr>
          <w:rFonts w:ascii="Times New Roman" w:hAnsi="Times New Roman" w:cs="Times New Roman"/>
          <w:b/>
          <w:bCs/>
          <w:sz w:val="24"/>
          <w:szCs w:val="24"/>
        </w:rPr>
        <w:t>Definition of a Breach</w:t>
      </w:r>
      <w:r w:rsidRPr="00F6752D">
        <w:rPr>
          <w:rFonts w:ascii="Times New Roman" w:hAnsi="Times New Roman" w:cs="Times New Roman"/>
          <w:sz w:val="24"/>
          <w:szCs w:val="24"/>
        </w:rPr>
        <w:t>: Breaches include unauthorized access, sharing, or use of health information, where app security protocols are compromised.</w:t>
      </w:r>
    </w:p>
    <w:p w14:paraId="070B289C" w14:textId="77777777" w:rsidR="00EE1DA4" w:rsidRPr="00F6752D" w:rsidRDefault="00EE1DA4" w:rsidP="00EE1D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52D">
        <w:rPr>
          <w:rFonts w:ascii="Times New Roman" w:hAnsi="Times New Roman" w:cs="Times New Roman"/>
          <w:b/>
          <w:bCs/>
          <w:sz w:val="24"/>
          <w:szCs w:val="24"/>
        </w:rPr>
        <w:t>COPPA (Children’s Online Privacy Protection Act):</w:t>
      </w:r>
    </w:p>
    <w:p w14:paraId="52218D3C" w14:textId="77777777" w:rsidR="00EE1DA4" w:rsidRPr="00F6752D" w:rsidRDefault="00EE1DA4" w:rsidP="00EE1DA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52D">
        <w:rPr>
          <w:rFonts w:ascii="Times New Roman" w:hAnsi="Times New Roman" w:cs="Times New Roman"/>
          <w:b/>
          <w:bCs/>
          <w:sz w:val="24"/>
          <w:szCs w:val="24"/>
        </w:rPr>
        <w:t>Protecting Children’s Data</w:t>
      </w:r>
      <w:r w:rsidRPr="00F6752D">
        <w:rPr>
          <w:rFonts w:ascii="Times New Roman" w:hAnsi="Times New Roman" w:cs="Times New Roman"/>
          <w:sz w:val="24"/>
          <w:szCs w:val="24"/>
        </w:rPr>
        <w:t>: Apps directed to children under 13 must obtain verified parental consent before collecting, using, or disclosing children’s personal data. This includes location data, audio, video, and other identifiers.</w:t>
      </w:r>
    </w:p>
    <w:p w14:paraId="6C342936" w14:textId="77777777" w:rsidR="00EE1DA4" w:rsidRPr="00F6752D" w:rsidRDefault="00EE1DA4" w:rsidP="00EE1DA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52D">
        <w:rPr>
          <w:rFonts w:ascii="Times New Roman" w:hAnsi="Times New Roman" w:cs="Times New Roman"/>
          <w:b/>
          <w:bCs/>
          <w:sz w:val="24"/>
          <w:szCs w:val="24"/>
        </w:rPr>
        <w:t>Data Handling and Deletion Requirements</w:t>
      </w:r>
      <w:r w:rsidRPr="00F6752D">
        <w:rPr>
          <w:rFonts w:ascii="Times New Roman" w:hAnsi="Times New Roman" w:cs="Times New Roman"/>
          <w:sz w:val="24"/>
          <w:szCs w:val="24"/>
        </w:rPr>
        <w:t>: Apps must maintain robust data protection measures for children and ensure data is only retained as needed for its intended purpose.</w:t>
      </w:r>
    </w:p>
    <w:p w14:paraId="281DE478" w14:textId="77777777" w:rsidR="00EE1DA4" w:rsidRPr="00F6752D" w:rsidRDefault="00EE1DA4" w:rsidP="00EE1D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52D">
        <w:rPr>
          <w:rFonts w:ascii="Times New Roman" w:hAnsi="Times New Roman" w:cs="Times New Roman"/>
          <w:b/>
          <w:bCs/>
          <w:sz w:val="24"/>
          <w:szCs w:val="24"/>
        </w:rPr>
        <w:t>Opioid Addiction Recovery Fraud Prevention Act:</w:t>
      </w:r>
    </w:p>
    <w:p w14:paraId="1DD2A025" w14:textId="77777777" w:rsidR="00EE1DA4" w:rsidRPr="00F6752D" w:rsidRDefault="00EE1DA4" w:rsidP="00EE1DA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52D">
        <w:rPr>
          <w:rFonts w:ascii="Times New Roman" w:hAnsi="Times New Roman" w:cs="Times New Roman"/>
          <w:b/>
          <w:bCs/>
          <w:sz w:val="24"/>
          <w:szCs w:val="24"/>
        </w:rPr>
        <w:t>Prohibition of Deceptive Practices in Health Claims</w:t>
      </w:r>
      <w:r w:rsidRPr="00F6752D">
        <w:rPr>
          <w:rFonts w:ascii="Times New Roman" w:hAnsi="Times New Roman" w:cs="Times New Roman"/>
          <w:sz w:val="24"/>
          <w:szCs w:val="24"/>
        </w:rPr>
        <w:t>: Apps focused on substance use disorder treatments must avoid deceptive claims about treatment efficacy.</w:t>
      </w:r>
    </w:p>
    <w:p w14:paraId="34566909" w14:textId="77777777" w:rsidR="00EE1DA4" w:rsidRPr="00F6752D" w:rsidRDefault="00EE1DA4" w:rsidP="00EE1D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52D">
        <w:rPr>
          <w:rFonts w:ascii="Times New Roman" w:hAnsi="Times New Roman" w:cs="Times New Roman"/>
          <w:b/>
          <w:bCs/>
          <w:sz w:val="24"/>
          <w:szCs w:val="24"/>
        </w:rPr>
        <w:t>2. Key Keywords and Phrases for Compliance Task</w:t>
      </w:r>
    </w:p>
    <w:p w14:paraId="72083D95" w14:textId="77777777" w:rsidR="00EE1DA4" w:rsidRPr="00F6752D" w:rsidRDefault="00EE1DA4" w:rsidP="00EE1DA4">
      <w:pPr>
        <w:jc w:val="both"/>
        <w:rPr>
          <w:rFonts w:ascii="Times New Roman" w:hAnsi="Times New Roman" w:cs="Times New Roman"/>
          <w:sz w:val="24"/>
          <w:szCs w:val="24"/>
        </w:rPr>
      </w:pPr>
      <w:r w:rsidRPr="00F6752D">
        <w:rPr>
          <w:rFonts w:ascii="Times New Roman" w:hAnsi="Times New Roman" w:cs="Times New Roman"/>
          <w:sz w:val="24"/>
          <w:szCs w:val="24"/>
        </w:rPr>
        <w:t>These keywords and phrases are useful for identifying app content that may need regulation:</w:t>
      </w:r>
    </w:p>
    <w:p w14:paraId="412F69A0" w14:textId="77777777" w:rsidR="00EE1DA4" w:rsidRPr="00F6752D" w:rsidRDefault="00EE1DA4" w:rsidP="00EE1DA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52D">
        <w:rPr>
          <w:rFonts w:ascii="Times New Roman" w:hAnsi="Times New Roman" w:cs="Times New Roman"/>
          <w:b/>
          <w:bCs/>
          <w:sz w:val="24"/>
          <w:szCs w:val="24"/>
        </w:rPr>
        <w:t>Privacy</w:t>
      </w:r>
      <w:r w:rsidRPr="00F6752D">
        <w:rPr>
          <w:rFonts w:ascii="Times New Roman" w:hAnsi="Times New Roman" w:cs="Times New Roman"/>
          <w:sz w:val="24"/>
          <w:szCs w:val="24"/>
        </w:rPr>
        <w:t>: data privacy, consumer privacy, personal data, data confidentiality, health information privacy</w:t>
      </w:r>
    </w:p>
    <w:p w14:paraId="52F3F990" w14:textId="77777777" w:rsidR="00EE1DA4" w:rsidRPr="00F6752D" w:rsidRDefault="00EE1DA4" w:rsidP="00EE1DA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52D">
        <w:rPr>
          <w:rFonts w:ascii="Times New Roman" w:hAnsi="Times New Roman" w:cs="Times New Roman"/>
          <w:b/>
          <w:bCs/>
          <w:sz w:val="24"/>
          <w:szCs w:val="24"/>
        </w:rPr>
        <w:t>Data Security</w:t>
      </w:r>
      <w:r w:rsidRPr="00F6752D">
        <w:rPr>
          <w:rFonts w:ascii="Times New Roman" w:hAnsi="Times New Roman" w:cs="Times New Roman"/>
          <w:sz w:val="24"/>
          <w:szCs w:val="24"/>
        </w:rPr>
        <w:t>: encryption, data protection, secure data handling, access control, unauthorized access</w:t>
      </w:r>
    </w:p>
    <w:p w14:paraId="74B9EC5D" w14:textId="77777777" w:rsidR="00EE1DA4" w:rsidRPr="00F6752D" w:rsidRDefault="00EE1DA4" w:rsidP="00EE1DA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52D">
        <w:rPr>
          <w:rFonts w:ascii="Times New Roman" w:hAnsi="Times New Roman" w:cs="Times New Roman"/>
          <w:b/>
          <w:bCs/>
          <w:sz w:val="24"/>
          <w:szCs w:val="24"/>
        </w:rPr>
        <w:t>User Consent and Transparency</w:t>
      </w:r>
      <w:r w:rsidRPr="00F6752D">
        <w:rPr>
          <w:rFonts w:ascii="Times New Roman" w:hAnsi="Times New Roman" w:cs="Times New Roman"/>
          <w:sz w:val="24"/>
          <w:szCs w:val="24"/>
        </w:rPr>
        <w:t>: informed consent, express consent, user permissions, data sharing agreement, privacy policy</w:t>
      </w:r>
    </w:p>
    <w:p w14:paraId="1BADB0EF" w14:textId="77777777" w:rsidR="00EE1DA4" w:rsidRPr="00F6752D" w:rsidRDefault="00EE1DA4" w:rsidP="00EE1DA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52D">
        <w:rPr>
          <w:rFonts w:ascii="Times New Roman" w:hAnsi="Times New Roman" w:cs="Times New Roman"/>
          <w:b/>
          <w:bCs/>
          <w:sz w:val="24"/>
          <w:szCs w:val="24"/>
        </w:rPr>
        <w:lastRenderedPageBreak/>
        <w:t>Misleading or Deceptive Terms</w:t>
      </w:r>
      <w:r w:rsidRPr="00F6752D">
        <w:rPr>
          <w:rFonts w:ascii="Times New Roman" w:hAnsi="Times New Roman" w:cs="Times New Roman"/>
          <w:sz w:val="24"/>
          <w:szCs w:val="24"/>
        </w:rPr>
        <w:t>: misleading claims, fraudulent claims, false advertising, implied promise, health benefit claim</w:t>
      </w:r>
    </w:p>
    <w:p w14:paraId="7169921E" w14:textId="77777777" w:rsidR="00EE1DA4" w:rsidRPr="00F6752D" w:rsidRDefault="00EE1DA4" w:rsidP="00EE1DA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52D">
        <w:rPr>
          <w:rFonts w:ascii="Times New Roman" w:hAnsi="Times New Roman" w:cs="Times New Roman"/>
          <w:b/>
          <w:bCs/>
          <w:sz w:val="24"/>
          <w:szCs w:val="24"/>
        </w:rPr>
        <w:t>Health Information</w:t>
      </w:r>
      <w:r w:rsidRPr="00F6752D">
        <w:rPr>
          <w:rFonts w:ascii="Times New Roman" w:hAnsi="Times New Roman" w:cs="Times New Roman"/>
          <w:sz w:val="24"/>
          <w:szCs w:val="24"/>
        </w:rPr>
        <w:t>: identifiable health information, protected health information (PHI), personal health record (PHR), electronic health information (EHI)</w:t>
      </w:r>
    </w:p>
    <w:p w14:paraId="7A178C2B" w14:textId="77777777" w:rsidR="00EE1DA4" w:rsidRPr="00F6752D" w:rsidRDefault="00EE1DA4" w:rsidP="00EE1DA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52D">
        <w:rPr>
          <w:rFonts w:ascii="Times New Roman" w:hAnsi="Times New Roman" w:cs="Times New Roman"/>
          <w:b/>
          <w:bCs/>
          <w:sz w:val="24"/>
          <w:szCs w:val="24"/>
        </w:rPr>
        <w:t>Breach Notification</w:t>
      </w:r>
      <w:r w:rsidRPr="00F6752D">
        <w:rPr>
          <w:rFonts w:ascii="Times New Roman" w:hAnsi="Times New Roman" w:cs="Times New Roman"/>
          <w:sz w:val="24"/>
          <w:szCs w:val="24"/>
        </w:rPr>
        <w:t>: data breach, breach notification, unauthorized data sharing, exposure of health information</w:t>
      </w:r>
    </w:p>
    <w:p w14:paraId="746956D0" w14:textId="77777777" w:rsidR="00EE1DA4" w:rsidRPr="00F6752D" w:rsidRDefault="00EE1DA4" w:rsidP="00EE1DA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52D">
        <w:rPr>
          <w:rFonts w:ascii="Times New Roman" w:hAnsi="Times New Roman" w:cs="Times New Roman"/>
          <w:b/>
          <w:bCs/>
          <w:sz w:val="24"/>
          <w:szCs w:val="24"/>
        </w:rPr>
        <w:t>Children’s Data</w:t>
      </w:r>
      <w:r w:rsidRPr="00F6752D">
        <w:rPr>
          <w:rFonts w:ascii="Times New Roman" w:hAnsi="Times New Roman" w:cs="Times New Roman"/>
          <w:sz w:val="24"/>
          <w:szCs w:val="24"/>
        </w:rPr>
        <w:t>: COPPA compliance, parental consent, child data security, minors’ data</w:t>
      </w:r>
    </w:p>
    <w:p w14:paraId="083459E2" w14:textId="77777777" w:rsidR="00EE1DA4" w:rsidRPr="00392868" w:rsidRDefault="00EE1DA4" w:rsidP="00EE1D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49EC3F" w14:textId="77777777" w:rsidR="00702D56" w:rsidRDefault="00702D56"/>
    <w:sectPr w:rsidR="00702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A0B66"/>
    <w:multiLevelType w:val="multilevel"/>
    <w:tmpl w:val="0054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15E2F"/>
    <w:multiLevelType w:val="multilevel"/>
    <w:tmpl w:val="E8C8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2775A"/>
    <w:multiLevelType w:val="multilevel"/>
    <w:tmpl w:val="1AA6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03885"/>
    <w:multiLevelType w:val="multilevel"/>
    <w:tmpl w:val="1930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B7808"/>
    <w:multiLevelType w:val="multilevel"/>
    <w:tmpl w:val="5E6C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671264">
    <w:abstractNumId w:val="3"/>
  </w:num>
  <w:num w:numId="2" w16cid:durableId="1278298710">
    <w:abstractNumId w:val="2"/>
  </w:num>
  <w:num w:numId="3" w16cid:durableId="291641769">
    <w:abstractNumId w:val="0"/>
  </w:num>
  <w:num w:numId="4" w16cid:durableId="2123375109">
    <w:abstractNumId w:val="1"/>
  </w:num>
  <w:num w:numId="5" w16cid:durableId="1779328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A4"/>
    <w:rsid w:val="0001557D"/>
    <w:rsid w:val="00702D56"/>
    <w:rsid w:val="00EE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F4E6"/>
  <w15:chartTrackingRefBased/>
  <w15:docId w15:val="{68700C2C-0119-4015-8A3B-C504D371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Divine</dc:creator>
  <cp:keywords/>
  <dc:description/>
  <cp:lastModifiedBy>Ernest Divine</cp:lastModifiedBy>
  <cp:revision>1</cp:revision>
  <dcterms:created xsi:type="dcterms:W3CDTF">2024-10-29T13:27:00Z</dcterms:created>
  <dcterms:modified xsi:type="dcterms:W3CDTF">2024-10-29T13:30:00Z</dcterms:modified>
</cp:coreProperties>
</file>