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="00D556C5">
        <w:rPr>
          <w:rFonts w:ascii="標楷體" w:eastAsia="標楷體" w:hAnsi="標楷體" w:cs="Times New Roman" w:hint="eastAsia"/>
          <w:b/>
          <w:sz w:val="36"/>
        </w:rPr>
        <w:t>3</w:t>
      </w:r>
    </w:p>
    <w:p w:rsidR="00D556C5" w:rsidRPr="004C4409" w:rsidRDefault="00D556C5" w:rsidP="00D556C5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4409">
        <w:rPr>
          <w:rFonts w:ascii="Times New Roman" w:eastAsia="標楷體" w:hAnsi="Times New Roman" w:cs="Times New Roman"/>
          <w:b/>
          <w:sz w:val="32"/>
          <w:szCs w:val="32"/>
        </w:rPr>
        <w:t xml:space="preserve">Part1: </w:t>
      </w:r>
      <w:proofErr w:type="gramStart"/>
      <w:r w:rsidRPr="004C4409">
        <w:rPr>
          <w:rFonts w:ascii="Times New Roman" w:eastAsia="標楷體" w:hAnsi="Times New Roman" w:cs="Times New Roman"/>
          <w:b/>
          <w:sz w:val="32"/>
          <w:szCs w:val="32"/>
        </w:rPr>
        <w:t>Analysis(</w:t>
      </w:r>
      <w:proofErr w:type="gramEnd"/>
      <w:r w:rsidRPr="004C4409">
        <w:rPr>
          <w:rFonts w:ascii="Times New Roman" w:eastAsia="標楷體" w:hAnsi="Times New Roman" w:cs="Times New Roman"/>
          <w:b/>
          <w:sz w:val="32"/>
          <w:szCs w:val="32"/>
        </w:rPr>
        <w:t>In Theory)</w:t>
      </w:r>
    </w:p>
    <w:p w:rsidR="00D556C5" w:rsidRDefault="00D556C5" w:rsidP="00D556C5">
      <w:pPr>
        <w:pStyle w:val="Default"/>
      </w:pPr>
    </w:p>
    <w:p w:rsidR="00D556C5" w:rsidRDefault="00D556C5" w:rsidP="00D556C5">
      <w:pPr>
        <w:pStyle w:val="Default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we assume</w:t>
      </w:r>
    </w:p>
    <w:p w:rsidR="00D556C5" w:rsidRDefault="00D556C5" w:rsidP="00D556C5">
      <w:pPr>
        <w:pStyle w:val="Default"/>
      </w:pPr>
      <w:proofErr w:type="gramStart"/>
      <w:r>
        <w:rPr>
          <w:rFonts w:hint="eastAsia"/>
        </w:rPr>
        <w:t>n:</w:t>
      </w:r>
      <w:proofErr w:type="gramEnd"/>
      <w:r>
        <w:rPr>
          <w:rFonts w:hint="eastAsia"/>
        </w:rPr>
        <w:t>numbers of elements</w:t>
      </w:r>
    </w:p>
    <w:p w:rsidR="00D556C5" w:rsidRDefault="00D556C5" w:rsidP="00D556C5">
      <w:pPr>
        <w:pStyle w:val="Default"/>
      </w:pPr>
      <w:proofErr w:type="gramStart"/>
      <w:r>
        <w:rPr>
          <w:rFonts w:hint="eastAsia"/>
        </w:rPr>
        <w:t>m:</w:t>
      </w:r>
      <w:proofErr w:type="gramEnd"/>
      <w:r>
        <w:rPr>
          <w:rFonts w:hint="eastAsia"/>
        </w:rPr>
        <w:t>numbers of processors</w:t>
      </w:r>
    </w:p>
    <w:p w:rsidR="00D556C5" w:rsidRDefault="00D556C5" w:rsidP="00D556C5">
      <w:pPr>
        <w:pStyle w:val="Default"/>
      </w:pPr>
    </w:p>
    <w:p w:rsidR="00D556C5" w:rsidRDefault="00D556C5" w:rsidP="00D556C5">
      <w:pPr>
        <w:pStyle w:val="Default"/>
        <w:spacing w:befor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Sequential:</w:t>
      </w:r>
    </w:p>
    <w:p w:rsidR="00D556C5" w:rsidRDefault="00D556C5" w:rsidP="00D556C5">
      <w:pPr>
        <w:pStyle w:val="Default"/>
        <w:spacing w:before="3"/>
        <w:rPr>
          <w:rFonts w:ascii="Times New Roman" w:hAnsi="Times New Roman" w:cs="Times New Roman"/>
          <w:sz w:val="28"/>
          <w:szCs w:val="28"/>
        </w:rPr>
      </w:pPr>
    </w:p>
    <w:p w:rsidR="00D556C5" w:rsidRPr="00D556C5" w:rsidRDefault="00D556C5" w:rsidP="00D556C5">
      <w:pPr>
        <w:pStyle w:val="Default"/>
        <w:spacing w:befor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</w:rPr>
        <w:t>(1).</w:t>
      </w:r>
      <w:r w:rsidRPr="00D556C5">
        <w:rPr>
          <w:rFonts w:ascii="Times New Roman" w:hAnsi="Times New Roman" w:cs="Times New Roman"/>
        </w:rPr>
        <w:t xml:space="preserve">Distribute numbers to bucket: </w:t>
      </w:r>
      <w:proofErr w:type="gramStart"/>
      <w:r w:rsidRPr="00D556C5">
        <w:rPr>
          <w:rFonts w:ascii="Times New Roman" w:hAnsi="Times New Roman" w:cs="Times New Roman"/>
        </w:rPr>
        <w:t>O(</w:t>
      </w:r>
      <w:proofErr w:type="gramEnd"/>
      <w:r w:rsidRPr="00D556C5">
        <w:rPr>
          <w:rFonts w:ascii="Times New Roman" w:hAnsi="Times New Roman" w:cs="Times New Roman"/>
          <w:i/>
          <w:iCs/>
        </w:rPr>
        <w:t>n</w:t>
      </w:r>
      <w:r w:rsidRPr="00D556C5">
        <w:rPr>
          <w:rFonts w:ascii="Times New Roman" w:hAnsi="Times New Roman" w:cs="Times New Roman"/>
        </w:rPr>
        <w:t xml:space="preserve">) </w:t>
      </w:r>
    </w:p>
    <w:p w:rsidR="00D556C5" w:rsidRPr="00D556C5" w:rsidRDefault="00D556C5" w:rsidP="00D556C5">
      <w:pPr>
        <w:pStyle w:val="Defaul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(2).</w:t>
      </w:r>
      <w:r w:rsidRPr="00D556C5">
        <w:rPr>
          <w:rFonts w:ascii="Times New Roman" w:hAnsi="Times New Roman" w:cs="Times New Roman"/>
        </w:rPr>
        <w:t>Sequential sort each bucket: (n/m</w:t>
      </w:r>
      <w:proofErr w:type="gramStart"/>
      <w:r w:rsidRPr="00D556C5">
        <w:rPr>
          <w:rFonts w:ascii="Times New Roman" w:hAnsi="Times New Roman" w:cs="Times New Roman"/>
        </w:rPr>
        <w:t>)log</w:t>
      </w:r>
      <w:proofErr w:type="gramEnd"/>
      <w:r w:rsidRPr="00D556C5">
        <w:rPr>
          <w:rFonts w:ascii="Times New Roman" w:hAnsi="Times New Roman" w:cs="Times New Roman"/>
        </w:rPr>
        <w:t xml:space="preserve">(n/m) x m </w:t>
      </w:r>
    </w:p>
    <w:p w:rsidR="00D556C5" w:rsidRPr="00D556C5" w:rsidRDefault="00D556C5" w:rsidP="00D556C5">
      <w:pPr>
        <w:pStyle w:val="Default"/>
        <w:spacing w:before="3"/>
        <w:rPr>
          <w:sz w:val="48"/>
          <w:szCs w:val="48"/>
        </w:rPr>
      </w:pPr>
      <w:r w:rsidRPr="00D556C5">
        <w:rPr>
          <w:rFonts w:ascii="Wingdings" w:hAnsi="Wingdings" w:cs="Wingdings"/>
        </w:rPr>
        <w:t></w:t>
      </w:r>
      <w:r w:rsidRPr="00D556C5">
        <w:t>Overall:</w:t>
      </w:r>
      <w:r w:rsidRPr="00D556C5">
        <w:rPr>
          <w:rFonts w:ascii="Times New Roman" w:hAnsi="Times New Roman" w:cs="Times New Roman"/>
        </w:rPr>
        <w:t xml:space="preserve"> </w:t>
      </w:r>
      <w:proofErr w:type="gramStart"/>
      <w:r w:rsidRPr="00D556C5">
        <w:rPr>
          <w:rFonts w:ascii="Times New Roman" w:hAnsi="Times New Roman" w:cs="Times New Roman"/>
        </w:rPr>
        <w:t>O(</w:t>
      </w:r>
      <w:proofErr w:type="gramEnd"/>
      <w:r w:rsidRPr="00D556C5">
        <w:rPr>
          <w:rFonts w:ascii="Times New Roman" w:hAnsi="Times New Roman" w:cs="Times New Roman"/>
        </w:rPr>
        <w:t xml:space="preserve">n log(n/m)) </w:t>
      </w:r>
    </w:p>
    <w:p w:rsidR="00D556C5" w:rsidRDefault="00D556C5" w:rsidP="00D556C5">
      <w:pPr>
        <w:pStyle w:val="Default"/>
        <w:numPr>
          <w:ilvl w:val="0"/>
          <w:numId w:val="1"/>
        </w:numPr>
      </w:pPr>
    </w:p>
    <w:p w:rsidR="00D556C5" w:rsidRDefault="00D556C5" w:rsidP="00D556C5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D556C5">
        <w:rPr>
          <w:rFonts w:ascii="Times New Roman" w:hAnsi="Times New Roman" w:cs="Times New Roman"/>
          <w:sz w:val="28"/>
          <w:szCs w:val="28"/>
        </w:rPr>
        <w:t>Parallelize</w:t>
      </w:r>
      <w:proofErr w:type="gramEnd"/>
      <w:r w:rsidRPr="00D556C5">
        <w:rPr>
          <w:rFonts w:ascii="Times New Roman" w:hAnsi="Times New Roman" w:cs="Times New Roman"/>
          <w:sz w:val="28"/>
          <w:szCs w:val="28"/>
        </w:rPr>
        <w:t xml:space="preserve"> sorting: one process per bucket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D556C5" w:rsidRDefault="00D556C5" w:rsidP="00D556C5">
      <w:pPr>
        <w:pStyle w:val="Default"/>
      </w:pPr>
    </w:p>
    <w:p w:rsidR="00D556C5" w:rsidRPr="00D556C5" w:rsidRDefault="00D556C5" w:rsidP="00D556C5">
      <w:pPr>
        <w:pStyle w:val="Default"/>
        <w:spacing w:after="21"/>
      </w:pPr>
      <w:r>
        <w:rPr>
          <w:rFonts w:ascii="Times New Roman" w:hAnsi="Times New Roman" w:cs="Times New Roman" w:hint="eastAsia"/>
        </w:rPr>
        <w:t>(1)</w:t>
      </w:r>
      <w:r w:rsidRPr="00D556C5">
        <w:t xml:space="preserve">.Distribute numbers to bucket: </w:t>
      </w:r>
      <w:proofErr w:type="gramStart"/>
      <w:r w:rsidRPr="00D556C5">
        <w:t>O(</w:t>
      </w:r>
      <w:proofErr w:type="gramEnd"/>
      <w:r w:rsidRPr="00D556C5">
        <w:rPr>
          <w:i/>
          <w:iCs/>
        </w:rPr>
        <w:t>n</w:t>
      </w:r>
      <w:r w:rsidRPr="00D556C5">
        <w:t xml:space="preserve">) </w:t>
      </w:r>
    </w:p>
    <w:p w:rsidR="00D556C5" w:rsidRPr="00D556C5" w:rsidRDefault="00D556C5" w:rsidP="00D556C5">
      <w:pPr>
        <w:pStyle w:val="Default"/>
        <w:spacing w:after="21"/>
      </w:pPr>
      <w:r>
        <w:rPr>
          <w:rFonts w:ascii="Times New Roman" w:hAnsi="Times New Roman" w:cs="Times New Roman" w:hint="eastAsia"/>
        </w:rPr>
        <w:t>(2)</w:t>
      </w:r>
      <w:r w:rsidRPr="00D556C5">
        <w:t>.Sequential sort each bucket: (n/m</w:t>
      </w:r>
      <w:proofErr w:type="gramStart"/>
      <w:r w:rsidRPr="00D556C5">
        <w:t>)log</w:t>
      </w:r>
      <w:proofErr w:type="gramEnd"/>
      <w:r w:rsidRPr="00D556C5">
        <w:t xml:space="preserve">(n/m) </w:t>
      </w:r>
    </w:p>
    <w:p w:rsidR="00D556C5" w:rsidRPr="00D556C5" w:rsidRDefault="00D556C5" w:rsidP="00D556C5">
      <w:pPr>
        <w:pStyle w:val="Default"/>
        <w:rPr>
          <w:sz w:val="48"/>
          <w:szCs w:val="48"/>
        </w:rPr>
      </w:pPr>
      <w:r w:rsidRPr="00D556C5">
        <w:rPr>
          <w:rFonts w:ascii="Wingdings" w:hAnsi="Wingdings" w:cs="Wingdings"/>
        </w:rPr>
        <w:t></w:t>
      </w:r>
      <w:r w:rsidRPr="00D556C5">
        <w:t xml:space="preserve">Overall: </w:t>
      </w:r>
      <w:proofErr w:type="gramStart"/>
      <w:r w:rsidRPr="00D556C5">
        <w:t>O(</w:t>
      </w:r>
      <w:proofErr w:type="gramEnd"/>
      <w:r w:rsidRPr="00D556C5">
        <w:t>n + n/m log(n/m))</w:t>
      </w:r>
      <w:r>
        <w:rPr>
          <w:sz w:val="48"/>
          <w:szCs w:val="48"/>
        </w:rPr>
        <w:t xml:space="preserve"> </w:t>
      </w:r>
    </w:p>
    <w:p w:rsidR="00D556C5" w:rsidRDefault="00D556C5" w:rsidP="00D556C5">
      <w:pPr>
        <w:pStyle w:val="Default"/>
        <w:rPr>
          <w:sz w:val="48"/>
          <w:szCs w:val="48"/>
        </w:rPr>
      </w:pPr>
      <w:r w:rsidRPr="00D556C5">
        <w:rPr>
          <w:rFonts w:ascii="Wingdings" w:hAnsi="Wingdings" w:cs="Wingdings"/>
        </w:rPr>
        <w:t></w:t>
      </w:r>
      <w:r w:rsidRPr="00D556C5">
        <w:t>Overall</w:t>
      </w:r>
      <w:proofErr w:type="gramStart"/>
      <w:r w:rsidRPr="00D556C5">
        <w:t>:</w:t>
      </w:r>
      <w:r w:rsidRPr="00D556C5">
        <w:rPr>
          <w:rFonts w:ascii="Times New Roman" w:hAnsi="Times New Roman" w:cs="Times New Roman"/>
        </w:rPr>
        <w:t>A</w:t>
      </w:r>
      <w:proofErr w:type="gramEnd"/>
      <w:r w:rsidRPr="00D556C5">
        <w:rPr>
          <w:rFonts w:ascii="Times New Roman" w:hAnsi="Times New Roman" w:cs="Times New Roman"/>
        </w:rPr>
        <w:t xml:space="preserve"> single process must scan through all numbers in step1</w:t>
      </w:r>
      <w:r>
        <w:rPr>
          <w:sz w:val="48"/>
          <w:szCs w:val="48"/>
        </w:rPr>
        <w:t xml:space="preserve"> </w:t>
      </w:r>
    </w:p>
    <w:p w:rsidR="00D556C5" w:rsidRDefault="00D556C5" w:rsidP="00D556C5">
      <w:pPr>
        <w:pStyle w:val="Default"/>
        <w:rPr>
          <w:sz w:val="48"/>
          <w:szCs w:val="48"/>
        </w:rPr>
      </w:pPr>
    </w:p>
    <w:p w:rsidR="00D556C5" w:rsidRDefault="00D556C5" w:rsidP="00D556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556C5">
        <w:rPr>
          <w:rFonts w:ascii="Times New Roman" w:hAnsi="Times New Roman" w:cs="Times New Roman"/>
          <w:sz w:val="28"/>
          <w:szCs w:val="28"/>
        </w:rPr>
        <w:t>3. Further Parallelized Bucket Sort</w:t>
      </w:r>
    </w:p>
    <w:p w:rsidR="00D556C5" w:rsidRDefault="00D556C5" w:rsidP="00D556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556C5" w:rsidRPr="004C4409" w:rsidRDefault="00D556C5" w:rsidP="00D556C5">
      <w:pPr>
        <w:pStyle w:val="Default"/>
        <w:rPr>
          <w:color w:val="FF0000"/>
        </w:rPr>
      </w:pPr>
      <w:r w:rsidRPr="004C4409">
        <w:rPr>
          <w:rFonts w:ascii="Times New Roman" w:hAnsi="Times New Roman" w:cs="Times New Roman" w:hint="eastAsia"/>
          <w:color w:val="FF0000"/>
        </w:rPr>
        <w:t>(1)</w:t>
      </w:r>
      <w:r w:rsidRPr="004C4409">
        <w:rPr>
          <w:color w:val="FF0000"/>
        </w:rPr>
        <w:t xml:space="preserve">. </w:t>
      </w:r>
      <w:r w:rsidRPr="004C4409">
        <w:rPr>
          <w:rFonts w:ascii="Times New Roman" w:hAnsi="Times New Roman" w:cs="Times New Roman"/>
          <w:color w:val="FF0000"/>
        </w:rPr>
        <w:t xml:space="preserve">Partition numbers to </w:t>
      </w:r>
      <w:r w:rsidRPr="004C4409">
        <w:rPr>
          <w:rFonts w:ascii="Times New Roman" w:hAnsi="Times New Roman" w:cs="Times New Roman"/>
          <w:b/>
          <w:bCs/>
          <w:i/>
          <w:iCs/>
          <w:color w:val="FF0000"/>
        </w:rPr>
        <w:t xml:space="preserve">m </w:t>
      </w:r>
      <w:r w:rsidRPr="004C4409">
        <w:rPr>
          <w:rFonts w:ascii="Times New Roman" w:hAnsi="Times New Roman" w:cs="Times New Roman"/>
          <w:color w:val="FF0000"/>
        </w:rPr>
        <w:t xml:space="preserve">parts/processes </w:t>
      </w:r>
    </w:p>
    <w:p w:rsidR="00D556C5" w:rsidRPr="00D556C5" w:rsidRDefault="00D556C5" w:rsidP="00D556C5">
      <w:pPr>
        <w:pStyle w:val="Default"/>
      </w:pPr>
      <w:r>
        <w:rPr>
          <w:rFonts w:ascii="Times New Roman" w:hAnsi="Times New Roman" w:cs="Times New Roman" w:hint="eastAsia"/>
        </w:rPr>
        <w:t>(2)</w:t>
      </w:r>
      <w:r w:rsidRPr="00D556C5">
        <w:t xml:space="preserve">. </w:t>
      </w:r>
      <w:proofErr w:type="gramStart"/>
      <w:r w:rsidRPr="00D556C5">
        <w:rPr>
          <w:rFonts w:ascii="Times New Roman" w:hAnsi="Times New Roman" w:cs="Times New Roman"/>
        </w:rPr>
        <w:t>Each</w:t>
      </w:r>
      <w:proofErr w:type="gramEnd"/>
      <w:r w:rsidRPr="00D556C5">
        <w:rPr>
          <w:rFonts w:ascii="Times New Roman" w:hAnsi="Times New Roman" w:cs="Times New Roman"/>
        </w:rPr>
        <w:t xml:space="preserve"> process divides its numbers to small buckets </w:t>
      </w:r>
    </w:p>
    <w:p w:rsidR="00D556C5" w:rsidRPr="00D556C5" w:rsidRDefault="00D556C5" w:rsidP="00D556C5">
      <w:pPr>
        <w:pStyle w:val="Default"/>
      </w:pPr>
      <w:r>
        <w:rPr>
          <w:rFonts w:ascii="Times New Roman" w:hAnsi="Times New Roman" w:cs="Times New Roman" w:hint="eastAsia"/>
        </w:rPr>
        <w:t>(3)</w:t>
      </w:r>
      <w:r w:rsidRPr="00D556C5">
        <w:t xml:space="preserve">. </w:t>
      </w:r>
      <w:r w:rsidRPr="00D556C5">
        <w:rPr>
          <w:rFonts w:ascii="Times New Roman" w:hAnsi="Times New Roman" w:cs="Times New Roman"/>
        </w:rPr>
        <w:t xml:space="preserve">Merge small buckets to large bucket </w:t>
      </w:r>
    </w:p>
    <w:p w:rsidR="00D556C5" w:rsidRDefault="00D556C5" w:rsidP="00D556C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Pr="00D556C5">
        <w:t xml:space="preserve">. </w:t>
      </w:r>
      <w:r w:rsidRPr="00D556C5">
        <w:rPr>
          <w:rFonts w:ascii="Times New Roman" w:hAnsi="Times New Roman" w:cs="Times New Roman"/>
        </w:rPr>
        <w:t xml:space="preserve">Sequential sort each bucket </w:t>
      </w:r>
    </w:p>
    <w:p w:rsidR="00D556C5" w:rsidRPr="004C4409" w:rsidRDefault="00D556C5" w:rsidP="00D556C5">
      <w:pPr>
        <w:pStyle w:val="Default"/>
        <w:rPr>
          <w:b/>
          <w:sz w:val="32"/>
          <w:szCs w:val="32"/>
        </w:rPr>
      </w:pPr>
      <w:r w:rsidRPr="004C4409">
        <w:rPr>
          <w:rFonts w:ascii="Wingdings" w:hAnsi="Wingdings" w:cs="Wingdings"/>
          <w:b/>
          <w:sz w:val="32"/>
          <w:szCs w:val="32"/>
        </w:rPr>
        <w:t></w:t>
      </w:r>
      <w:r w:rsidRPr="004C4409">
        <w:rPr>
          <w:b/>
          <w:sz w:val="32"/>
          <w:szCs w:val="32"/>
        </w:rPr>
        <w:t xml:space="preserve">Overall: </w:t>
      </w:r>
      <w:proofErr w:type="gramStart"/>
      <w:r w:rsidRPr="004C4409">
        <w:rPr>
          <w:b/>
          <w:sz w:val="32"/>
          <w:szCs w:val="32"/>
        </w:rPr>
        <w:t>O(</w:t>
      </w:r>
      <w:proofErr w:type="gramEnd"/>
      <w:r w:rsidRPr="004C4409">
        <w:rPr>
          <w:b/>
          <w:color w:val="FF0000"/>
          <w:sz w:val="32"/>
          <w:szCs w:val="32"/>
        </w:rPr>
        <w:t>n</w:t>
      </w:r>
      <w:r w:rsidRPr="004C4409">
        <w:rPr>
          <w:rFonts w:hint="eastAsia"/>
          <w:b/>
          <w:color w:val="FF0000"/>
          <w:sz w:val="32"/>
          <w:szCs w:val="32"/>
        </w:rPr>
        <w:t>/m</w:t>
      </w:r>
      <w:r w:rsidRPr="004C4409">
        <w:rPr>
          <w:b/>
          <w:sz w:val="32"/>
          <w:szCs w:val="32"/>
        </w:rPr>
        <w:t xml:space="preserve"> + n/m log(n/m))</w:t>
      </w:r>
    </w:p>
    <w:p w:rsidR="00D556C5" w:rsidRPr="00D556C5" w:rsidRDefault="00D556C5" w:rsidP="00D556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556C5" w:rsidRPr="004C4409" w:rsidRDefault="004C4409" w:rsidP="004C4409">
      <w:pPr>
        <w:pStyle w:val="Defaul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I do the No.3 method</w:t>
      </w:r>
    </w:p>
    <w:p w:rsidR="00D556C5" w:rsidRPr="00D556C5" w:rsidRDefault="00D556C5" w:rsidP="00D556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556C5" w:rsidRPr="00A83F4D" w:rsidRDefault="00D556C5" w:rsidP="004C4409">
      <w:pPr>
        <w:rPr>
          <w:rFonts w:ascii="標楷體" w:eastAsia="標楷體" w:hAnsi="標楷體" w:cs="Times New Roman"/>
          <w:b/>
          <w:sz w:val="36"/>
        </w:rPr>
      </w:pPr>
    </w:p>
    <w:p w:rsidR="00697AA9" w:rsidRPr="00697AA9" w:rsidRDefault="00697AA9" w:rsidP="00697AA9">
      <w:pPr>
        <w:rPr>
          <w:rFonts w:ascii="Times New Roman" w:eastAsia="標楷體" w:hAnsi="Times New Roman" w:cs="Times New Roman" w:hint="eastAsia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Part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Pr="004C4409">
        <w:rPr>
          <w:rFonts w:ascii="Times New Roman" w:eastAsia="標楷體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Implementation of Results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1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processor(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Basic)</w:t>
      </w:r>
    </w:p>
    <w:p w:rsidR="00DA4015" w:rsidRDefault="004C4409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4983912" cy="1089755"/>
            <wp:effectExtent l="19050" t="0" r="7188" b="0"/>
            <wp:docPr id="4" name="圖片 3" descr="B0521229-1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process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2 processors:</w:t>
      </w:r>
    </w:p>
    <w:p w:rsidR="00DA4015" w:rsidRDefault="004C4409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022016" cy="1242168"/>
            <wp:effectExtent l="19050" t="0" r="7184" b="0"/>
            <wp:docPr id="9" name="圖片 8" descr="B0521229-2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processor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4C4409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26.248</w:t>
      </w:r>
      <w:r w:rsidR="00DA4015"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13.821=1.8</w:t>
      </w:r>
      <w:r w:rsidR="00DA4015">
        <w:rPr>
          <w:rFonts w:ascii="Times New Roman" w:eastAsia="標楷體" w:hAnsi="Times New Roman" w:cs="Times New Roman" w:hint="eastAsia"/>
          <w:sz w:val="28"/>
          <w:szCs w:val="28"/>
        </w:rPr>
        <w:t>9</w:t>
      </w: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01022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4 processors:</w:t>
      </w:r>
    </w:p>
    <w:p w:rsidR="00DA4015" w:rsidRDefault="004C4409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037257" cy="1524132"/>
            <wp:effectExtent l="19050" t="0" r="0" b="0"/>
            <wp:docPr id="10" name="圖片 9" descr="B0521229-4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processor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4C4409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26.248</w:t>
      </w:r>
      <w:r w:rsidR="00DA4015"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7.155=3.67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4C4409">
      <w:pPr>
        <w:rPr>
          <w:rFonts w:ascii="Times New Roman" w:eastAsia="標楷體" w:hAnsi="Times New Roman" w:cs="Times New Roman"/>
          <w:sz w:val="28"/>
          <w:szCs w:val="28"/>
        </w:rPr>
      </w:pPr>
    </w:p>
    <w:p w:rsidR="0080207A" w:rsidRDefault="0080207A" w:rsidP="004C4409">
      <w:pPr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8 processors:</w:t>
      </w: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DA4015" w:rsidRDefault="004C4409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090601" cy="2141406"/>
            <wp:effectExtent l="19050" t="0" r="0" b="0"/>
            <wp:docPr id="11" name="圖片 10" descr="B0521229-8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processor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4C4409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26.248</w:t>
      </w:r>
      <w:r w:rsidR="00DA4015"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4.273=6.14</w:t>
      </w:r>
    </w:p>
    <w:p w:rsidR="00DA4015" w:rsidRDefault="00DA4015" w:rsidP="00DA4015">
      <w:pPr>
        <w:rPr>
          <w:rFonts w:ascii="Times New Roman" w:eastAsia="標楷體" w:hAnsi="Times New Roman" w:cs="Times New Roman"/>
          <w:sz w:val="36"/>
        </w:rPr>
      </w:pPr>
    </w:p>
    <w:p w:rsidR="00DA4015" w:rsidRDefault="00DA4015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16 processors:</w:t>
      </w:r>
    </w:p>
    <w:p w:rsidR="00DA4015" w:rsidRDefault="004C4409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014395" cy="3383573"/>
            <wp:effectExtent l="19050" t="0" r="0" b="0"/>
            <wp:docPr id="12" name="圖片 11" descr="B0521229-16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processor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DA4015" w:rsidRDefault="00DA4015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DA4015" w:rsidRDefault="004C4409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26.248</w:t>
      </w:r>
      <w:r w:rsidR="00DA4015"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3.554</w:t>
      </w:r>
      <w:r w:rsidR="00DA4015">
        <w:rPr>
          <w:rFonts w:ascii="Times New Roman" w:eastAsia="標楷體" w:hAnsi="Times New Roman" w:cs="Times New Roman" w:hint="eastAsia"/>
          <w:sz w:val="28"/>
          <w:szCs w:val="28"/>
        </w:rPr>
        <w:t>=</w:t>
      </w:r>
      <w:r>
        <w:rPr>
          <w:rFonts w:ascii="Times New Roman" w:eastAsia="標楷體" w:hAnsi="Times New Roman" w:cs="Times New Roman" w:hint="eastAsia"/>
          <w:sz w:val="28"/>
          <w:szCs w:val="28"/>
        </w:rPr>
        <w:t>7.38</w:t>
      </w:r>
    </w:p>
    <w:p w:rsidR="005A53C3" w:rsidRDefault="005A53C3" w:rsidP="004C4409"/>
    <w:p w:rsidR="00C333F3" w:rsidRDefault="00C333F3" w:rsidP="004C4409"/>
    <w:p w:rsidR="005A53C3" w:rsidRDefault="005A53C3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 xml:space="preserve">32 </w:t>
      </w:r>
      <w:proofErr w:type="gramStart"/>
      <w:r>
        <w:rPr>
          <w:rFonts w:ascii="Times New Roman" w:eastAsia="標楷體" w:hAnsi="Times New Roman" w:cs="Times New Roman" w:hint="eastAsia"/>
          <w:sz w:val="36"/>
        </w:rPr>
        <w:t>processors:</w:t>
      </w:r>
      <w:proofErr w:type="gramEnd"/>
      <w:r>
        <w:rPr>
          <w:rFonts w:ascii="Times New Roman" w:eastAsia="標楷體" w:hAnsi="Times New Roman" w:cs="Times New Roman" w:hint="eastAsia"/>
          <w:sz w:val="36"/>
        </w:rPr>
        <w:t>(extra test)</w:t>
      </w:r>
    </w:p>
    <w:p w:rsidR="005A53C3" w:rsidRDefault="004C4409" w:rsidP="00010220">
      <w:pPr>
        <w:jc w:val="center"/>
      </w:pPr>
      <w:r>
        <w:rPr>
          <w:noProof/>
        </w:rPr>
        <w:drawing>
          <wp:inline distT="0" distB="0" distL="0" distR="0">
            <wp:extent cx="5014395" cy="5822185"/>
            <wp:effectExtent l="19050" t="0" r="0" b="0"/>
            <wp:docPr id="13" name="圖片 12" descr="B0521229-32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processor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C3" w:rsidRPr="00DA4015" w:rsidRDefault="005A53C3" w:rsidP="005A53C3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proofErr w:type="gramEnd"/>
      <w:r w:rsidRPr="00DA4015">
        <w:rPr>
          <w:rFonts w:ascii="Times New Roman" w:eastAsia="標楷體" w:hAnsi="Times New Roman" w:cs="Times New Roman" w:hint="eastAsia"/>
          <w:sz w:val="28"/>
          <w:szCs w:val="28"/>
        </w:rPr>
        <w:t xml:space="preserve"> up:</w:t>
      </w:r>
    </w:p>
    <w:p w:rsidR="000814CF" w:rsidRDefault="00C333F3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26.248</w:t>
      </w:r>
      <w:r w:rsidR="005A53C3" w:rsidRPr="00DA4015"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 w:hint="eastAsia"/>
          <w:sz w:val="28"/>
          <w:szCs w:val="28"/>
        </w:rPr>
        <w:t>3.121</w:t>
      </w:r>
      <w:r w:rsidR="005A53C3">
        <w:rPr>
          <w:rFonts w:ascii="Times New Roman" w:eastAsia="標楷體" w:hAnsi="Times New Roman" w:cs="Times New Roman" w:hint="eastAsia"/>
          <w:sz w:val="28"/>
          <w:szCs w:val="28"/>
        </w:rPr>
        <w:t>=</w:t>
      </w:r>
      <w:r>
        <w:rPr>
          <w:rFonts w:ascii="Times New Roman" w:eastAsia="標楷體" w:hAnsi="Times New Roman" w:cs="Times New Roman" w:hint="eastAsia"/>
          <w:sz w:val="28"/>
          <w:szCs w:val="28"/>
        </w:rPr>
        <w:t>8.41</w:t>
      </w:r>
    </w:p>
    <w:p w:rsidR="00AA157E" w:rsidRPr="000814CF" w:rsidRDefault="00AA157E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A53C3" w:rsidRDefault="000814CF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814CF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19050" t="0" r="21590" b="0"/>
            <wp:docPr id="8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0207A" w:rsidRDefault="0080207A" w:rsidP="000814CF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A83F4D" w:rsidRDefault="00A83F4D" w:rsidP="000814CF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t>心得</w:t>
      </w:r>
    </w:p>
    <w:p w:rsidR="00A83F4D" w:rsidRPr="0080207A" w:rsidRDefault="0080207A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本次作業的實作</w:t>
      </w:r>
      <w:r w:rsidR="00207E8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結果顯現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顆</w:t>
      </w:r>
      <w:r>
        <w:rPr>
          <w:rFonts w:ascii="Times New Roman" w:eastAsia="標楷體" w:hAnsi="Times New Roman" w:cs="Times New Roman" w:hint="eastAsia"/>
          <w:sz w:val="28"/>
          <w:szCs w:val="28"/>
        </w:rPr>
        <w:t>processors</w:t>
      </w:r>
      <w:r>
        <w:rPr>
          <w:rFonts w:ascii="Times New Roman" w:eastAsia="標楷體" w:hAnsi="Times New Roman" w:cs="Times New Roman" w:hint="eastAsia"/>
          <w:sz w:val="28"/>
          <w:szCs w:val="28"/>
        </w:rPr>
        <w:t>在此</w:t>
      </w:r>
      <w:r>
        <w:rPr>
          <w:rFonts w:ascii="Times New Roman" w:eastAsia="標楷體" w:hAnsi="Times New Roman" w:cs="Times New Roman" w:hint="eastAsia"/>
          <w:sz w:val="28"/>
          <w:szCs w:val="28"/>
        </w:rPr>
        <w:t>size(1</w:t>
      </w:r>
      <w:r>
        <w:rPr>
          <w:rFonts w:ascii="Times New Roman" w:eastAsia="標楷體" w:hAnsi="Times New Roman" w:cs="Times New Roman" w:hint="eastAsia"/>
          <w:sz w:val="28"/>
          <w:szCs w:val="28"/>
        </w:rPr>
        <w:t>億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和數字隨機分布範圍</w:t>
      </w:r>
      <w:r>
        <w:rPr>
          <w:rFonts w:ascii="Times New Roman" w:eastAsia="標楷體" w:hAnsi="Times New Roman" w:cs="Times New Roman" w:hint="eastAsia"/>
          <w:sz w:val="28"/>
          <w:szCs w:val="28"/>
        </w:rPr>
        <w:t>(0~99999)</w:t>
      </w:r>
      <w:r>
        <w:rPr>
          <w:rFonts w:ascii="Times New Roman" w:eastAsia="標楷體" w:hAnsi="Times New Roman" w:cs="Times New Roman" w:hint="eastAsia"/>
          <w:sz w:val="28"/>
          <w:szCs w:val="28"/>
        </w:rPr>
        <w:t>下之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bucket sort </w:t>
      </w:r>
      <w:r>
        <w:rPr>
          <w:rFonts w:ascii="Times New Roman" w:eastAsia="標楷體" w:hAnsi="Times New Roman" w:cs="Times New Roman" w:hint="eastAsia"/>
          <w:sz w:val="28"/>
          <w:szCs w:val="28"/>
        </w:rPr>
        <w:t>平行版本之</w:t>
      </w:r>
      <w:r>
        <w:rPr>
          <w:rFonts w:ascii="Times New Roman" w:eastAsia="標楷體" w:hAnsi="Times New Roman" w:cs="Times New Roman" w:hint="eastAsia"/>
          <w:sz w:val="28"/>
          <w:szCs w:val="28"/>
        </w:rPr>
        <w:t>speed up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是最接近</w:t>
      </w:r>
      <w:r>
        <w:rPr>
          <w:rFonts w:ascii="Times New Roman" w:eastAsia="標楷體" w:hAnsi="Times New Roman" w:cs="Times New Roman" w:hint="eastAsia"/>
          <w:sz w:val="28"/>
          <w:szCs w:val="28"/>
        </w:rPr>
        <w:t>optimal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(2</w:t>
      </w:r>
      <w:r>
        <w:rPr>
          <w:rFonts w:ascii="Times New Roman" w:eastAsia="標楷體" w:hAnsi="Times New Roman" w:cs="Times New Roman" w:hint="eastAsia"/>
          <w:sz w:val="28"/>
          <w:szCs w:val="28"/>
        </w:rPr>
        <w:t>倍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207E8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結果顯現越多顆</w:t>
      </w:r>
      <w:r>
        <w:rPr>
          <w:rFonts w:ascii="Times New Roman" w:eastAsia="標楷體" w:hAnsi="Times New Roman" w:cs="Times New Roman" w:hint="eastAsia"/>
          <w:sz w:val="28"/>
          <w:szCs w:val="28"/>
        </w:rPr>
        <w:t>processors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的加速效果反而</w:t>
      </w:r>
      <w:r w:rsidR="00207E8A">
        <w:rPr>
          <w:rFonts w:ascii="Times New Roman" w:eastAsia="標楷體" w:hAnsi="Times New Roman" w:cs="Times New Roman" w:hint="eastAsia"/>
          <w:sz w:val="28"/>
          <w:szCs w:val="28"/>
        </w:rPr>
        <w:t>被抑制了，我自己的觀點為：受限於</w:t>
      </w:r>
      <w:r>
        <w:rPr>
          <w:rFonts w:ascii="Times New Roman" w:eastAsia="標楷體" w:hAnsi="Times New Roman" w:cs="Times New Roman" w:hint="eastAsia"/>
          <w:sz w:val="28"/>
          <w:szCs w:val="28"/>
        </w:rPr>
        <w:t>呼叫</w:t>
      </w:r>
      <w:r>
        <w:rPr>
          <w:rFonts w:ascii="Times New Roman" w:eastAsia="標楷體" w:hAnsi="Times New Roman" w:cs="Times New Roman" w:hint="eastAsia"/>
          <w:sz w:val="28"/>
          <w:szCs w:val="28"/>
        </w:rPr>
        <w:t>Collective Communication Call,</w:t>
      </w:r>
      <w:r>
        <w:rPr>
          <w:rFonts w:ascii="Times New Roman" w:eastAsia="標楷體" w:hAnsi="Times New Roman" w:cs="Times New Roman" w:hint="eastAsia"/>
          <w:sz w:val="28"/>
          <w:szCs w:val="28"/>
        </w:rPr>
        <w:t>太多顆</w:t>
      </w:r>
      <w:r>
        <w:rPr>
          <w:rFonts w:ascii="Times New Roman" w:eastAsia="標楷體" w:hAnsi="Times New Roman" w:cs="Times New Roman" w:hint="eastAsia"/>
          <w:sz w:val="28"/>
          <w:szCs w:val="28"/>
        </w:rPr>
        <w:t>processors</w:t>
      </w:r>
      <w:r>
        <w:rPr>
          <w:rFonts w:ascii="Times New Roman" w:eastAsia="標楷體" w:hAnsi="Times New Roman" w:cs="Times New Roman" w:hint="eastAsia"/>
          <w:sz w:val="28"/>
          <w:szCs w:val="28"/>
        </w:rPr>
        <w:t>反而拉長了</w:t>
      </w:r>
      <w:r>
        <w:rPr>
          <w:rFonts w:ascii="Times New Roman" w:eastAsia="標楷體" w:hAnsi="Times New Roman" w:cs="Times New Roman" w:hint="eastAsia"/>
          <w:sz w:val="28"/>
          <w:szCs w:val="28"/>
        </w:rPr>
        <w:t>Communication time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07E8A">
        <w:rPr>
          <w:rFonts w:ascii="Times New Roman" w:eastAsia="標楷體" w:hAnsi="Times New Roman" w:cs="Times New Roman" w:hint="eastAsia"/>
          <w:sz w:val="28"/>
          <w:szCs w:val="28"/>
        </w:rPr>
        <w:t>導致加速效果大幅下跌，而偏離</w:t>
      </w:r>
      <w:r w:rsidR="00207E8A">
        <w:rPr>
          <w:rFonts w:ascii="Times New Roman" w:eastAsia="標楷體" w:hAnsi="Times New Roman" w:cs="Times New Roman" w:hint="eastAsia"/>
          <w:sz w:val="28"/>
          <w:szCs w:val="28"/>
        </w:rPr>
        <w:t>optimal</w:t>
      </w:r>
      <w:r w:rsidR="00207E8A">
        <w:rPr>
          <w:rFonts w:ascii="Times New Roman" w:eastAsia="標楷體" w:hAnsi="Times New Roman" w:cs="Times New Roman" w:hint="eastAsia"/>
          <w:sz w:val="28"/>
          <w:szCs w:val="28"/>
        </w:rPr>
        <w:t>越來越遠。</w:t>
      </w:r>
    </w:p>
    <w:sectPr w:rsidR="00A83F4D" w:rsidRPr="0080207A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9E8" w:rsidRDefault="005729E8" w:rsidP="00DA4015">
      <w:r>
        <w:separator/>
      </w:r>
    </w:p>
  </w:endnote>
  <w:endnote w:type="continuationSeparator" w:id="0">
    <w:p w:rsidR="005729E8" w:rsidRDefault="005729E8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9E8" w:rsidRDefault="005729E8" w:rsidP="00DA4015">
      <w:r>
        <w:separator/>
      </w:r>
    </w:p>
  </w:footnote>
  <w:footnote w:type="continuationSeparator" w:id="0">
    <w:p w:rsidR="005729E8" w:rsidRDefault="005729E8" w:rsidP="00DA4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9E5F10"/>
    <w:multiLevelType w:val="hybridMultilevel"/>
    <w:tmpl w:val="32763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814CF"/>
    <w:rsid w:val="001055E1"/>
    <w:rsid w:val="00207E8A"/>
    <w:rsid w:val="0021771F"/>
    <w:rsid w:val="0023247C"/>
    <w:rsid w:val="003910E5"/>
    <w:rsid w:val="0047599D"/>
    <w:rsid w:val="004C4409"/>
    <w:rsid w:val="004D0A33"/>
    <w:rsid w:val="005729E8"/>
    <w:rsid w:val="005A53C3"/>
    <w:rsid w:val="00697AA9"/>
    <w:rsid w:val="006A280D"/>
    <w:rsid w:val="00735113"/>
    <w:rsid w:val="007C39D9"/>
    <w:rsid w:val="0080207A"/>
    <w:rsid w:val="00843FFA"/>
    <w:rsid w:val="008A3CE2"/>
    <w:rsid w:val="00A3440F"/>
    <w:rsid w:val="00A83F4D"/>
    <w:rsid w:val="00AA157E"/>
    <w:rsid w:val="00C3215F"/>
    <w:rsid w:val="00C333F3"/>
    <w:rsid w:val="00D556C5"/>
    <w:rsid w:val="00DA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556C5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3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43257885865639295"/>
          <c:y val="2.4767801857585141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cat>
            <c:numRef>
              <c:f>工作表1!$A$2:$A$6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工作表1!$B$2:$B$6</c:f>
              <c:numCache>
                <c:formatCode>0.00_);[Red]\(0.00\)</c:formatCode>
                <c:ptCount val="5"/>
                <c:pt idx="0">
                  <c:v>1.79</c:v>
                </c:pt>
                <c:pt idx="1">
                  <c:v>3.4099999999999997</c:v>
                </c:pt>
                <c:pt idx="2">
                  <c:v>6.14</c:v>
                </c:pt>
                <c:pt idx="3">
                  <c:v>7.38</c:v>
                </c:pt>
                <c:pt idx="4">
                  <c:v>8.41</c:v>
                </c:pt>
              </c:numCache>
            </c:numRef>
          </c:val>
        </c:ser>
        <c:axId val="48731648"/>
        <c:axId val="48733184"/>
      </c:barChart>
      <c:catAx>
        <c:axId val="4873164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48733184"/>
        <c:crosses val="autoZero"/>
        <c:auto val="1"/>
        <c:lblAlgn val="ctr"/>
        <c:lblOffset val="100"/>
      </c:catAx>
      <c:valAx>
        <c:axId val="48733184"/>
        <c:scaling>
          <c:orientation val="minMax"/>
          <c:max val="10"/>
          <c:min val="0"/>
        </c:scaling>
        <c:axPos val="l"/>
        <c:majorGridlines/>
        <c:numFmt formatCode="0.00_);[Red]\(0.00\)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48731648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9</cp:revision>
  <dcterms:created xsi:type="dcterms:W3CDTF">2020-04-17T12:27:00Z</dcterms:created>
  <dcterms:modified xsi:type="dcterms:W3CDTF">2020-04-22T14:29:00Z</dcterms:modified>
</cp:coreProperties>
</file>