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BA7002" w:rsidRDefault="00F2145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BA7002" w14:paraId="3546CE52" w14:textId="77777777">
        <w:tc>
          <w:tcPr>
            <w:tcW w:w="2031" w:type="dxa"/>
            <w:vAlign w:val="center"/>
          </w:tcPr>
          <w:p w14:paraId="7428FB95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BA7002" w14:paraId="59125740" w14:textId="77777777">
        <w:tc>
          <w:tcPr>
            <w:tcW w:w="2031" w:type="dxa"/>
            <w:vAlign w:val="center"/>
          </w:tcPr>
          <w:p w14:paraId="794E3253" w14:textId="0277D27A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空调</w:t>
            </w: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/</w:t>
            </w:r>
            <w:r>
              <w:rPr>
                <w:rStyle w:val="a4"/>
                <w:rFonts w:ascii="Segoe UI" w:hAnsi="Segoe UI" w:cs="Segoe UI"/>
                <w:spacing w:val="5"/>
                <w:shd w:val="clear" w:color="auto" w:fill="FFFFFF"/>
              </w:rPr>
              <w:t>暖气系统</w:t>
            </w:r>
          </w:p>
        </w:tc>
        <w:tc>
          <w:tcPr>
            <w:tcW w:w="6491" w:type="dxa"/>
            <w:vAlign w:val="center"/>
          </w:tcPr>
          <w:p w14:paraId="17C13A29" w14:textId="13815AD2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无需手动开关，系统自动响应环境变化。</w:t>
            </w:r>
          </w:p>
        </w:tc>
      </w:tr>
      <w:tr w:rsidR="00BA7002" w14:paraId="0C58A7F5" w14:textId="77777777">
        <w:tc>
          <w:tcPr>
            <w:tcW w:w="2031" w:type="dxa"/>
            <w:vAlign w:val="center"/>
          </w:tcPr>
          <w:p w14:paraId="029DE688" w14:textId="4D6E3F8C" w:rsidR="00BA7002" w:rsidRDefault="00F2145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 w:rsidRPr="00F2145F">
              <w:rPr>
                <w:rFonts w:hint="eastAsia"/>
                <w:sz w:val="24"/>
                <w:szCs w:val="32"/>
              </w:rPr>
              <w:t>自动感应门</w:t>
            </w:r>
          </w:p>
        </w:tc>
        <w:tc>
          <w:tcPr>
            <w:tcW w:w="6491" w:type="dxa"/>
            <w:vAlign w:val="center"/>
          </w:tcPr>
          <w:p w14:paraId="4D330240" w14:textId="204C6173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F2145F">
              <w:rPr>
                <w:rFonts w:hint="eastAsia"/>
                <w:sz w:val="24"/>
                <w:szCs w:val="32"/>
              </w:rPr>
              <w:t>利用红外传感器检测人体靠近</w:t>
            </w:r>
          </w:p>
        </w:tc>
      </w:tr>
      <w:tr w:rsidR="00BA7002" w14:paraId="68384116" w14:textId="77777777">
        <w:tc>
          <w:tcPr>
            <w:tcW w:w="2031" w:type="dxa"/>
            <w:vAlign w:val="center"/>
          </w:tcPr>
          <w:p w14:paraId="5F340396" w14:textId="4DB02E09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F2145F">
              <w:rPr>
                <w:rFonts w:hint="eastAsia"/>
                <w:sz w:val="24"/>
                <w:szCs w:val="32"/>
              </w:rPr>
              <w:t>微波炉</w:t>
            </w:r>
          </w:p>
        </w:tc>
        <w:tc>
          <w:tcPr>
            <w:tcW w:w="6491" w:type="dxa"/>
            <w:vAlign w:val="center"/>
          </w:tcPr>
          <w:p w14:paraId="4F55D21D" w14:textId="18C87C83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 w:rsidRPr="00F2145F">
              <w:rPr>
                <w:rFonts w:hint="eastAsia"/>
                <w:sz w:val="24"/>
                <w:szCs w:val="32"/>
              </w:rPr>
              <w:t>根据设定时间自动控制加热启停</w:t>
            </w:r>
          </w:p>
        </w:tc>
      </w:tr>
    </w:tbl>
    <w:p w14:paraId="72AC76A1" w14:textId="77777777" w:rsidR="00BA7002" w:rsidRDefault="00BA7002">
      <w:pPr>
        <w:spacing w:line="360" w:lineRule="auto"/>
        <w:rPr>
          <w:sz w:val="24"/>
          <w:szCs w:val="32"/>
        </w:rPr>
      </w:pPr>
    </w:p>
    <w:p w14:paraId="5F98CF08" w14:textId="77777777" w:rsidR="00BA7002" w:rsidRDefault="00BA7002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BA7002" w:rsidRDefault="00BA7002">
      <w:pPr>
        <w:ind w:firstLine="418"/>
        <w:jc w:val="left"/>
      </w:pPr>
    </w:p>
    <w:p w14:paraId="3E172011" w14:textId="77777777" w:rsidR="00BA7002" w:rsidRDefault="00BA7002">
      <w:pPr>
        <w:jc w:val="left"/>
      </w:pPr>
    </w:p>
    <w:p w14:paraId="2B5ED95B" w14:textId="77777777" w:rsidR="00BA7002" w:rsidRDefault="00BA7002">
      <w:pPr>
        <w:ind w:firstLine="418"/>
        <w:jc w:val="left"/>
      </w:pPr>
    </w:p>
    <w:p w14:paraId="3004AA1C" w14:textId="77777777" w:rsidR="00BA7002" w:rsidRDefault="00F2145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BA7002" w14:paraId="2DA5CFA6" w14:textId="77777777">
        <w:tc>
          <w:tcPr>
            <w:tcW w:w="2235" w:type="dxa"/>
            <w:vAlign w:val="center"/>
          </w:tcPr>
          <w:p w14:paraId="190275B0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BA7002" w14:paraId="5B1603F3" w14:textId="77777777">
        <w:tc>
          <w:tcPr>
            <w:tcW w:w="2235" w:type="dxa"/>
            <w:vAlign w:val="center"/>
          </w:tcPr>
          <w:p w14:paraId="0AE3E0A6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5C89E11" w:rsidR="00BA7002" w:rsidRDefault="00F2145F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根据设定时间自动灌溉</w:t>
            </w:r>
          </w:p>
        </w:tc>
      </w:tr>
      <w:tr w:rsidR="00BA7002" w14:paraId="4CC4D447" w14:textId="77777777">
        <w:tc>
          <w:tcPr>
            <w:tcW w:w="2235" w:type="dxa"/>
            <w:vAlign w:val="center"/>
          </w:tcPr>
          <w:p w14:paraId="6BFBED40" w14:textId="77777777" w:rsidR="00BA7002" w:rsidRDefault="00F214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645B09F" w:rsidR="00BA7002" w:rsidRDefault="00F2145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根据环境等各种因素自动灌溉</w:t>
            </w:r>
            <w:bookmarkStart w:id="0" w:name="_GoBack"/>
            <w:bookmarkEnd w:id="0"/>
          </w:p>
        </w:tc>
      </w:tr>
    </w:tbl>
    <w:p w14:paraId="6D0F9CF5" w14:textId="77777777" w:rsidR="00BA7002" w:rsidRDefault="00BA7002">
      <w:pPr>
        <w:spacing w:line="360" w:lineRule="auto"/>
        <w:jc w:val="left"/>
        <w:rPr>
          <w:sz w:val="24"/>
          <w:szCs w:val="32"/>
        </w:rPr>
      </w:pPr>
    </w:p>
    <w:sectPr w:rsidR="00BA70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76495"/>
    <w:rsid w:val="009E3B24"/>
    <w:rsid w:val="00BA7002"/>
    <w:rsid w:val="00F2145F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C72E28"/>
  <w15:docId w15:val="{1F7BE968-5F74-41E3-83FC-A2846109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F21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>P R C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2026-01-13T05:50:00Z</dcterms:created>
  <dcterms:modified xsi:type="dcterms:W3CDTF">2026-01-13T05:50:00Z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