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EA0477" w:rsidRDefault="00B91F3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EA0477" w14:paraId="3546CE52" w14:textId="77777777">
        <w:tc>
          <w:tcPr>
            <w:tcW w:w="2031" w:type="dxa"/>
            <w:vAlign w:val="center"/>
          </w:tcPr>
          <w:p w14:paraId="7428FB95" w14:textId="77777777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EA0477" w14:paraId="59125740" w14:textId="77777777">
        <w:tc>
          <w:tcPr>
            <w:tcW w:w="2031" w:type="dxa"/>
            <w:vAlign w:val="center"/>
          </w:tcPr>
          <w:p w14:paraId="794E3253" w14:textId="75A2B698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1C6BDC45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温度传感器实时监测环境温度，控制器对比设定值后，调节压缩机或加热器功率，维持恒定温度</w:t>
            </w:r>
          </w:p>
        </w:tc>
      </w:tr>
      <w:tr w:rsidR="00EA0477" w14:paraId="0C58A7F5" w14:textId="77777777">
        <w:tc>
          <w:tcPr>
            <w:tcW w:w="2031" w:type="dxa"/>
            <w:vAlign w:val="center"/>
          </w:tcPr>
          <w:p w14:paraId="029DE688" w14:textId="0A10DBE5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全自动洗衣机</w:t>
            </w:r>
          </w:p>
        </w:tc>
        <w:tc>
          <w:tcPr>
            <w:tcW w:w="6491" w:type="dxa"/>
            <w:vAlign w:val="center"/>
          </w:tcPr>
          <w:p w14:paraId="4D330240" w14:textId="0E93819B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据衣物重量、材质自动调整水位、洗涤时间和转速；通过浊度传感器优化漂洗次数。</w:t>
            </w:r>
          </w:p>
        </w:tc>
      </w:tr>
      <w:tr w:rsidR="00EA0477" w14:paraId="68384116" w14:textId="77777777">
        <w:tc>
          <w:tcPr>
            <w:tcW w:w="2031" w:type="dxa"/>
            <w:vAlign w:val="center"/>
          </w:tcPr>
          <w:p w14:paraId="5F340396" w14:textId="07ECD107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汽车定速巡航</w:t>
            </w:r>
          </w:p>
        </w:tc>
        <w:tc>
          <w:tcPr>
            <w:tcW w:w="6491" w:type="dxa"/>
            <w:vAlign w:val="center"/>
          </w:tcPr>
          <w:p w14:paraId="4F55D21D" w14:textId="33B4C009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雷达监测前方车辆距离，自动调整油门和刹车以保持安全车距。</w:t>
            </w:r>
          </w:p>
        </w:tc>
      </w:tr>
    </w:tbl>
    <w:p w14:paraId="72AC76A1" w14:textId="77777777" w:rsidR="00EA0477" w:rsidRDefault="00EA0477">
      <w:pPr>
        <w:spacing w:line="360" w:lineRule="auto"/>
        <w:rPr>
          <w:sz w:val="24"/>
          <w:szCs w:val="32"/>
        </w:rPr>
      </w:pPr>
    </w:p>
    <w:p w14:paraId="5F98CF08" w14:textId="77777777" w:rsidR="00EA0477" w:rsidRDefault="00EA047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EA0477" w:rsidRDefault="00EA0477">
      <w:pPr>
        <w:ind w:firstLine="418"/>
        <w:jc w:val="left"/>
      </w:pPr>
    </w:p>
    <w:p w14:paraId="3E172011" w14:textId="77777777" w:rsidR="00EA0477" w:rsidRDefault="00EA0477">
      <w:pPr>
        <w:jc w:val="left"/>
      </w:pPr>
    </w:p>
    <w:p w14:paraId="2B5ED95B" w14:textId="77777777" w:rsidR="00EA0477" w:rsidRDefault="00EA0477">
      <w:pPr>
        <w:ind w:firstLine="418"/>
        <w:jc w:val="left"/>
      </w:pPr>
    </w:p>
    <w:p w14:paraId="3004AA1C" w14:textId="77777777" w:rsidR="00EA0477" w:rsidRDefault="00B91F3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1"/>
        <w:gridCol w:w="6115"/>
      </w:tblGrid>
      <w:tr w:rsidR="00EA0477" w14:paraId="2DA5CFA6" w14:textId="77777777">
        <w:tc>
          <w:tcPr>
            <w:tcW w:w="2235" w:type="dxa"/>
            <w:vAlign w:val="center"/>
          </w:tcPr>
          <w:p w14:paraId="190275B0" w14:textId="77777777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EA0477" w14:paraId="5B1603F3" w14:textId="77777777">
        <w:tc>
          <w:tcPr>
            <w:tcW w:w="2235" w:type="dxa"/>
            <w:vAlign w:val="center"/>
          </w:tcPr>
          <w:p w14:paraId="0AE3E0A6" w14:textId="77777777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9A3FCAA" w:rsidR="00EA0477" w:rsidRDefault="00B91F3C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Style w:val="a4"/>
                <w:rFonts w:ascii="Arial" w:hAnsi="Arial" w:cs="Arial"/>
                <w:b w:val="0"/>
                <w:bCs w:val="0"/>
              </w:rPr>
              <w:t>技术原理与数据驱动：</w:t>
            </w:r>
            <w:r>
              <w:t xml:space="preserve">‌ </w:t>
            </w:r>
            <w:r>
              <w:t>定时灌溉系统基于预设时间程序运行，依赖机械定时器或人工操作，缺乏实时环境数据反</w:t>
            </w:r>
            <w:r>
              <w:t>馈，容易因天气变化或土壤差异导致灌溉不均</w:t>
            </w:r>
            <w:r>
              <w:rPr>
                <w:rFonts w:hint="eastAsia"/>
              </w:rPr>
              <w:t>。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br/>
            </w:r>
          </w:p>
        </w:tc>
      </w:tr>
      <w:tr w:rsidR="00EA0477" w14:paraId="4CC4D447" w14:textId="77777777">
        <w:tc>
          <w:tcPr>
            <w:tcW w:w="2235" w:type="dxa"/>
            <w:vAlign w:val="center"/>
          </w:tcPr>
          <w:p w14:paraId="6BFBED40" w14:textId="77777777" w:rsidR="00EA0477" w:rsidRDefault="00B91F3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8A1ECEE" w:rsidR="00EA0477" w:rsidRDefault="00B91F3C">
            <w:pPr>
              <w:spacing w:line="360" w:lineRule="auto"/>
              <w:jc w:val="left"/>
              <w:rPr>
                <w:sz w:val="24"/>
                <w:szCs w:val="32"/>
              </w:rPr>
            </w:pPr>
            <w:bookmarkStart w:id="0" w:name="_GoBack"/>
            <w:bookmarkEnd w:id="0"/>
            <w:r>
              <w:t>而智慧农场灌溉系统采用</w:t>
            </w:r>
            <w:r>
              <w:t>“</w:t>
            </w:r>
            <w:r>
              <w:rPr>
                <w:rStyle w:val="cosd-markdown-search-more"/>
              </w:rPr>
              <w:t>传感器</w:t>
            </w:r>
            <w:r>
              <w:rPr>
                <w:rStyle w:val="cosd-markdown-search-more"/>
              </w:rPr>
              <w:t>-</w:t>
            </w:r>
            <w:r>
              <w:rPr>
                <w:rStyle w:val="cosd-markdown-search-more"/>
              </w:rPr>
              <w:t>控制器</w:t>
            </w:r>
            <w:r>
              <w:rPr>
                <w:rStyle w:val="cosd-markdown-search-more"/>
              </w:rPr>
              <w:t>-</w:t>
            </w:r>
            <w:r>
              <w:rPr>
                <w:rStyle w:val="cosd-markdown-search-more"/>
              </w:rPr>
              <w:t>执行器</w:t>
            </w:r>
            <w:r>
              <w:t>”</w:t>
            </w:r>
            <w:r>
              <w:t>闭环架构，实时采集土壤湿度、气象条件等数据，通过数据分析动态调整灌溉策略，实现从</w:t>
            </w:r>
            <w:r>
              <w:t>“</w:t>
            </w:r>
            <w:r>
              <w:t>经验驱动</w:t>
            </w:r>
            <w:r>
              <w:t>”</w:t>
            </w:r>
            <w:r>
              <w:t>向</w:t>
            </w:r>
            <w:r>
              <w:t>“</w:t>
            </w:r>
            <w:r>
              <w:rPr>
                <w:rStyle w:val="cosd-markdown-search-more"/>
              </w:rPr>
              <w:t>数据驱动</w:t>
            </w:r>
            <w:r>
              <w:t>”</w:t>
            </w:r>
            <w:r>
              <w:t>的转变。</w:t>
            </w:r>
            <w:r>
              <w:t>‌</w:t>
            </w:r>
            <w:r>
              <w:rPr>
                <w:rStyle w:val="cosd-citation-citationid"/>
                <w:rFonts w:ascii="Arial" w:hAnsi="Arial" w:cs="Arial"/>
                <w:color w:val="333333"/>
                <w:sz w:val="18"/>
                <w:szCs w:val="18"/>
                <w:shd w:val="clear" w:color="auto" w:fill="F5F6F9"/>
              </w:rPr>
              <w:t>1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br/>
            </w:r>
          </w:p>
        </w:tc>
      </w:tr>
    </w:tbl>
    <w:p w14:paraId="6D0F9CF5" w14:textId="77777777" w:rsidR="00EA0477" w:rsidRDefault="00EA0477">
      <w:pPr>
        <w:spacing w:line="360" w:lineRule="auto"/>
        <w:jc w:val="left"/>
        <w:rPr>
          <w:sz w:val="24"/>
          <w:szCs w:val="32"/>
        </w:rPr>
      </w:pPr>
    </w:p>
    <w:sectPr w:rsidR="00EA04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B91F3C"/>
    <w:rsid w:val="00EA0477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C76920"/>
  <w15:docId w15:val="{44DD9E14-2D4A-4591-A848-5A9B5B1E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91F3C"/>
    <w:rPr>
      <w:b/>
      <w:bCs/>
    </w:rPr>
  </w:style>
  <w:style w:type="character" w:customStyle="1" w:styleId="cosd-markdown-search-more">
    <w:name w:val="cosd-markdown-search-more"/>
    <w:basedOn w:val="a0"/>
    <w:rsid w:val="00B91F3C"/>
  </w:style>
  <w:style w:type="character" w:customStyle="1" w:styleId="cosd-citation-citationid">
    <w:name w:val="cosd-citation-citationid"/>
    <w:basedOn w:val="a0"/>
    <w:rsid w:val="00B91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>P R C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