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F78C1" w:rsidRDefault="0068563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7F78C1" w14:paraId="3546CE52" w14:textId="77777777">
        <w:tc>
          <w:tcPr>
            <w:tcW w:w="2031" w:type="dxa"/>
            <w:vAlign w:val="center"/>
          </w:tcPr>
          <w:p w14:paraId="7428FB95" w14:textId="77777777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F78C1" w14:paraId="59125740" w14:textId="77777777">
        <w:tc>
          <w:tcPr>
            <w:tcW w:w="2031" w:type="dxa"/>
            <w:vAlign w:val="center"/>
          </w:tcPr>
          <w:p w14:paraId="794E3253" w14:textId="652EB3E5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智能空调</w:t>
            </w:r>
          </w:p>
        </w:tc>
        <w:tc>
          <w:tcPr>
            <w:tcW w:w="6491" w:type="dxa"/>
            <w:vAlign w:val="center"/>
          </w:tcPr>
          <w:p w14:paraId="17C13A29" w14:textId="52C68BC1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能根据室内温度自动调节制冷制热·</w:t>
            </w:r>
          </w:p>
        </w:tc>
      </w:tr>
      <w:tr w:rsidR="007F78C1" w14:paraId="0C58A7F5" w14:textId="77777777">
        <w:tc>
          <w:tcPr>
            <w:tcW w:w="2031" w:type="dxa"/>
            <w:vAlign w:val="center"/>
          </w:tcPr>
          <w:p w14:paraId="029DE688" w14:textId="25EC3D89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7806DC81" w14:textId="77777777" w:rsidR="00685637" w:rsidRPr="00685637" w:rsidRDefault="00685637" w:rsidP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685637">
              <w:rPr>
                <w:rFonts w:hint="eastAsia"/>
                <w:sz w:val="24"/>
                <w:szCs w:val="32"/>
              </w:rPr>
              <w:t>可按预设程序自动完成进水、洗涤和脱水流程。</w:t>
            </w:r>
            <w:r w:rsidRPr="00685637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  <w:p w14:paraId="3A463B5F" w14:textId="7B01A838" w:rsidR="00685637" w:rsidRPr="00685637" w:rsidRDefault="00685637" w:rsidP="00685637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D330240" w14:textId="3D03636A" w:rsidR="007F78C1" w:rsidRDefault="007F78C1" w:rsidP="00685637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7F78C1" w14:paraId="68384116" w14:textId="77777777">
        <w:tc>
          <w:tcPr>
            <w:tcW w:w="2031" w:type="dxa"/>
            <w:vAlign w:val="center"/>
          </w:tcPr>
          <w:p w14:paraId="5F340396" w14:textId="099F6A14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冰箱</w:t>
            </w:r>
          </w:p>
        </w:tc>
        <w:tc>
          <w:tcPr>
            <w:tcW w:w="6491" w:type="dxa"/>
            <w:vAlign w:val="center"/>
          </w:tcPr>
          <w:p w14:paraId="4F55D21D" w14:textId="28ADE339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685637">
              <w:rPr>
                <w:rFonts w:hint="eastAsia"/>
                <w:sz w:val="24"/>
                <w:szCs w:val="32"/>
              </w:rPr>
              <w:t>通过温度传感器监测</w:t>
            </w:r>
            <w:r>
              <w:rPr>
                <w:rFonts w:hint="eastAsia"/>
                <w:sz w:val="24"/>
                <w:szCs w:val="32"/>
              </w:rPr>
              <w:t>内部温度，自动启停压缩机维持设定环境</w:t>
            </w:r>
          </w:p>
        </w:tc>
      </w:tr>
    </w:tbl>
    <w:p w14:paraId="72AC76A1" w14:textId="77777777" w:rsidR="007F78C1" w:rsidRDefault="007F78C1">
      <w:pPr>
        <w:spacing w:line="360" w:lineRule="auto"/>
        <w:rPr>
          <w:sz w:val="24"/>
          <w:szCs w:val="32"/>
        </w:rPr>
      </w:pPr>
    </w:p>
    <w:p w14:paraId="5F98CF08" w14:textId="77777777" w:rsidR="007F78C1" w:rsidRDefault="007F78C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F78C1" w:rsidRDefault="007F78C1">
      <w:pPr>
        <w:ind w:firstLine="418"/>
        <w:jc w:val="left"/>
      </w:pPr>
    </w:p>
    <w:p w14:paraId="3E172011" w14:textId="77777777" w:rsidR="007F78C1" w:rsidRDefault="007F78C1">
      <w:pPr>
        <w:jc w:val="left"/>
      </w:pPr>
    </w:p>
    <w:p w14:paraId="2B5ED95B" w14:textId="77777777" w:rsidR="007F78C1" w:rsidRDefault="007F78C1">
      <w:pPr>
        <w:ind w:firstLine="418"/>
        <w:jc w:val="left"/>
      </w:pPr>
    </w:p>
    <w:p w14:paraId="3004AA1C" w14:textId="77777777" w:rsidR="007F78C1" w:rsidRDefault="0068563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F78C1" w14:paraId="2DA5CFA6" w14:textId="77777777">
        <w:tc>
          <w:tcPr>
            <w:tcW w:w="2235" w:type="dxa"/>
            <w:vAlign w:val="center"/>
          </w:tcPr>
          <w:p w14:paraId="190275B0" w14:textId="77777777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F78C1" w14:paraId="5B1603F3" w14:textId="77777777">
        <w:tc>
          <w:tcPr>
            <w:tcW w:w="2235" w:type="dxa"/>
            <w:vAlign w:val="center"/>
          </w:tcPr>
          <w:p w14:paraId="0AE3E0A6" w14:textId="77777777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1FD7612" w:rsidR="007F78C1" w:rsidRDefault="0068563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7F78C1" w14:paraId="4CC4D447" w14:textId="77777777">
        <w:tc>
          <w:tcPr>
            <w:tcW w:w="2235" w:type="dxa"/>
            <w:vAlign w:val="center"/>
          </w:tcPr>
          <w:p w14:paraId="6BFBED40" w14:textId="77777777" w:rsidR="007F78C1" w:rsidRDefault="0068563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2A996A1" w:rsidR="007F78C1" w:rsidRDefault="0068563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根据天气变化自动灌溉</w:t>
            </w:r>
            <w:bookmarkStart w:id="0" w:name="_GoBack"/>
            <w:bookmarkEnd w:id="0"/>
          </w:p>
        </w:tc>
      </w:tr>
    </w:tbl>
    <w:p w14:paraId="6D0F9CF5" w14:textId="77777777" w:rsidR="007F78C1" w:rsidRDefault="007F78C1">
      <w:pPr>
        <w:spacing w:line="360" w:lineRule="auto"/>
        <w:jc w:val="left"/>
        <w:rPr>
          <w:sz w:val="24"/>
          <w:szCs w:val="32"/>
        </w:rPr>
      </w:pPr>
    </w:p>
    <w:sectPr w:rsidR="007F7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685637"/>
    <w:rsid w:val="007F78C1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33A12"/>
  <w15:docId w15:val="{0FB16A9A-CC62-46BD-BA96-8307C37F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>P R C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