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2638"/>
        <w:gridCol w:w="1466"/>
      </w:tblGrid>
      <w:tr w:rsidR="00206C2C" w14:paraId="714D73A8" w14:textId="77777777" w:rsidTr="00206C2C">
        <w:trPr>
          <w:trHeight w:val="340"/>
        </w:trPr>
        <w:tc>
          <w:tcPr>
            <w:tcW w:w="7884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4FAF13" w14:textId="7083B8F6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Universidad Centroamericana “José Simeón Cañas”</w:t>
            </w:r>
          </w:p>
        </w:tc>
        <w:tc>
          <w:tcPr>
            <w:tcW w:w="1466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AFC6F79" w14:textId="564F1168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SV"/>
              </w:rPr>
              <w:drawing>
                <wp:inline distT="0" distB="0" distL="0" distR="0" wp14:anchorId="325B9E92" wp14:editId="0C4573E8">
                  <wp:extent cx="789443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2C" w:rsidRPr="000232D9" w14:paraId="3956931C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35AFA3A" w14:textId="0B075BF4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Facultad de Ingeniería y Arquitectura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43E6933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0232D9" w14:paraId="6749E06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9565AE2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0E97568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0232D9" w14:paraId="1D447AE9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1833F15F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BBF8455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14:paraId="32A59669" w14:textId="77777777" w:rsidTr="00206C2C">
        <w:trPr>
          <w:trHeight w:val="340"/>
        </w:trPr>
        <w:tc>
          <w:tcPr>
            <w:tcW w:w="5240" w:type="dxa"/>
            <w:tcBorders>
              <w:left w:val="single" w:sz="12" w:space="0" w:color="000000"/>
            </w:tcBorders>
            <w:vAlign w:val="center"/>
          </w:tcPr>
          <w:p w14:paraId="384A7A68" w14:textId="1FD5EAAD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Tutorías - Fundamentos de Programación</w:t>
            </w:r>
          </w:p>
        </w:tc>
        <w:tc>
          <w:tcPr>
            <w:tcW w:w="2644" w:type="dxa"/>
            <w:vAlign w:val="center"/>
          </w:tcPr>
          <w:p w14:paraId="672C01CD" w14:textId="6C98AF82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Ciclo 01/2021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E4E086A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0232D9" w14:paraId="77B7B39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5881410" w14:textId="7A5573C9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Tutor: </w:t>
            </w: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Ernesto José Canales Guillén</w:t>
            </w:r>
          </w:p>
        </w:tc>
        <w:tc>
          <w:tcPr>
            <w:tcW w:w="1466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765C17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</w:tbl>
    <w:p w14:paraId="678AD679" w14:textId="5452CD80" w:rsidR="00D65041" w:rsidRP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68D4AB9" w14:textId="4130340C" w:rsidR="00020B9C" w:rsidRDefault="000B11F7" w:rsidP="000232D9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973788">
        <w:rPr>
          <w:rFonts w:ascii="Times New Roman" w:hAnsi="Times New Roman" w:cs="Times New Roman"/>
          <w:b/>
          <w:bCs/>
          <w:sz w:val="24"/>
          <w:szCs w:val="24"/>
          <w:lang w:val="es-SV"/>
        </w:rPr>
        <w:t>Introducción a la programación en C++</w:t>
      </w:r>
    </w:p>
    <w:p w14:paraId="1AFA3654" w14:textId="77777777" w:rsidR="00526659" w:rsidRDefault="00526659" w:rsidP="005266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71498E2B" w14:textId="112D40DD" w:rsidR="000232D9" w:rsidRDefault="00526659" w:rsidP="005266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26659">
        <w:rPr>
          <w:rFonts w:ascii="Times New Roman" w:hAnsi="Times New Roman" w:cs="Times New Roman"/>
          <w:sz w:val="24"/>
          <w:szCs w:val="24"/>
          <w:lang w:val="es-SV"/>
        </w:rPr>
        <w:t>Ahora que sabemos cómo definir un identificador, qué es un tipo de datos y el término variable,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26659">
        <w:rPr>
          <w:rFonts w:ascii="Times New Roman" w:hAnsi="Times New Roman" w:cs="Times New Roman"/>
          <w:sz w:val="24"/>
          <w:szCs w:val="24"/>
          <w:lang w:val="es-SV"/>
        </w:rPr>
        <w:t>podemos mostrar cómo declarar una variable. Cuando declaramos una variable, no solo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26659">
        <w:rPr>
          <w:rFonts w:ascii="Times New Roman" w:hAnsi="Times New Roman" w:cs="Times New Roman"/>
          <w:sz w:val="24"/>
          <w:szCs w:val="24"/>
          <w:lang w:val="es-SV"/>
        </w:rPr>
        <w:t>especificamos el nombre de la variable, también especificamos qué tipo de datos puede almacenar una variable. 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26659">
        <w:rPr>
          <w:rFonts w:ascii="Times New Roman" w:hAnsi="Times New Roman" w:cs="Times New Roman"/>
          <w:sz w:val="24"/>
          <w:szCs w:val="24"/>
          <w:lang w:val="es-SV"/>
        </w:rPr>
        <w:t>La regla de sintaxis para declarar una variable es:</w:t>
      </w:r>
    </w:p>
    <w:p w14:paraId="3356E322" w14:textId="77777777" w:rsidR="00526659" w:rsidRDefault="00526659" w:rsidP="0052665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SV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SV"/>
        </w:rPr>
        <w:t>tipoDeDato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SV"/>
        </w:rPr>
        <w:t xml:space="preserve"> Identificador;</w:t>
      </w:r>
    </w:p>
    <w:p w14:paraId="101E0AF2" w14:textId="7AC359BF" w:rsidR="00526659" w:rsidRPr="00526659" w:rsidRDefault="00526659" w:rsidP="0052665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SV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s-SV"/>
        </w:rPr>
        <w:drawing>
          <wp:inline distT="0" distB="0" distL="0" distR="0" wp14:anchorId="35354229" wp14:editId="148CDB3C">
            <wp:extent cx="4898004" cy="1836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7" t="18008" r="8679" b="17997"/>
                    <a:stretch/>
                  </pic:blipFill>
                  <pic:spPr bwMode="auto">
                    <a:xfrm>
                      <a:off x="0" y="0"/>
                      <a:ext cx="4899381" cy="1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90F13" w14:textId="2C344CDB" w:rsidR="000232D9" w:rsidRDefault="000232D9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7CCA8F35" w14:textId="77777777" w:rsidR="007812F6" w:rsidRDefault="007812F6">
      <w:pPr>
        <w:rPr>
          <w:rFonts w:ascii="Times New Roman" w:hAnsi="Times New Roman" w:cs="Times New Roman"/>
          <w:b/>
          <w:bCs/>
          <w:sz w:val="28"/>
          <w:szCs w:val="28"/>
          <w:lang w:val="es-S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br w:type="page"/>
      </w:r>
    </w:p>
    <w:p w14:paraId="6D753842" w14:textId="09E04BDA" w:rsidR="000232D9" w:rsidRPr="004E02B5" w:rsidRDefault="004E02B5" w:rsidP="004E02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4E02B5">
        <w:rPr>
          <w:rFonts w:ascii="Times New Roman" w:hAnsi="Times New Roman" w:cs="Times New Roman"/>
          <w:b/>
          <w:bCs/>
          <w:sz w:val="28"/>
          <w:szCs w:val="28"/>
          <w:lang w:val="es-SV"/>
        </w:rPr>
        <w:lastRenderedPageBreak/>
        <w:t xml:space="preserve">Operadores </w:t>
      </w:r>
      <w:r w:rsidR="007812F6">
        <w:rPr>
          <w:rFonts w:ascii="Times New Roman" w:hAnsi="Times New Roman" w:cs="Times New Roman"/>
          <w:b/>
          <w:bCs/>
          <w:sz w:val="28"/>
          <w:szCs w:val="28"/>
          <w:lang w:val="es-SV"/>
        </w:rPr>
        <w:t>en C++</w:t>
      </w:r>
    </w:p>
    <w:p w14:paraId="1C2A5C0C" w14:textId="1FFF8168" w:rsidR="000232D9" w:rsidRDefault="007812F6" w:rsidP="00F0494E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7812F6">
        <w:rPr>
          <w:rFonts w:ascii="Times New Roman" w:hAnsi="Times New Roman" w:cs="Times New Roman"/>
          <w:sz w:val="24"/>
          <w:szCs w:val="24"/>
          <w:lang w:val="es-SV"/>
        </w:rPr>
        <w:t xml:space="preserve">Los operadores se utilizan para realizar operaciones </w:t>
      </w:r>
      <w:r>
        <w:rPr>
          <w:rFonts w:ascii="Times New Roman" w:hAnsi="Times New Roman" w:cs="Times New Roman"/>
          <w:sz w:val="24"/>
          <w:szCs w:val="24"/>
          <w:lang w:val="es-SV"/>
        </w:rPr>
        <w:t>en</w:t>
      </w:r>
      <w:r w:rsidRPr="007812F6">
        <w:rPr>
          <w:rFonts w:ascii="Times New Roman" w:hAnsi="Times New Roman" w:cs="Times New Roman"/>
          <w:sz w:val="24"/>
          <w:szCs w:val="24"/>
          <w:lang w:val="es-SV"/>
        </w:rPr>
        <w:t xml:space="preserve"> variables y valores.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C++ divide los operadores en los siguientes grupos:</w:t>
      </w:r>
    </w:p>
    <w:p w14:paraId="12C51682" w14:textId="77777777" w:rsidR="0048109E" w:rsidRDefault="0048109E" w:rsidP="007812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</w:p>
    <w:p w14:paraId="382DFAC5" w14:textId="3E866F66" w:rsidR="007812F6" w:rsidRPr="005607C2" w:rsidRDefault="007812F6" w:rsidP="00560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5607C2">
        <w:rPr>
          <w:rFonts w:ascii="Times New Roman" w:hAnsi="Times New Roman" w:cs="Times New Roman"/>
          <w:b/>
          <w:bCs/>
          <w:sz w:val="24"/>
          <w:szCs w:val="24"/>
          <w:lang w:val="es-SV"/>
        </w:rPr>
        <w:t>Operadores de Asignación</w:t>
      </w:r>
    </w:p>
    <w:p w14:paraId="66A461C3" w14:textId="5F3C3A3D" w:rsidR="009B77E6" w:rsidRDefault="000F628F" w:rsidP="007812F6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0F628F">
        <w:rPr>
          <w:rFonts w:ascii="Times New Roman" w:hAnsi="Times New Roman" w:cs="Times New Roman"/>
          <w:sz w:val="24"/>
          <w:szCs w:val="24"/>
          <w:lang w:val="es-SV"/>
        </w:rPr>
        <w:t>Los operadores de asignación se utilizan para asignar valores a las variables.</w:t>
      </w:r>
    </w:p>
    <w:p w14:paraId="249321A6" w14:textId="701DB3C5" w:rsidR="000F628F" w:rsidRPr="007812F6" w:rsidRDefault="000F628F" w:rsidP="000F628F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inline distT="0" distB="0" distL="0" distR="0" wp14:anchorId="0270A634" wp14:editId="1DF58C8D">
            <wp:extent cx="5939790" cy="4484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7DDA" w14:textId="77777777" w:rsidR="000F628F" w:rsidRDefault="000F628F">
      <w:pPr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br w:type="page"/>
      </w:r>
    </w:p>
    <w:p w14:paraId="56FA2005" w14:textId="47923F48" w:rsidR="007812F6" w:rsidRPr="005607C2" w:rsidRDefault="007812F6" w:rsidP="00560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5607C2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Operadores de comparación</w:t>
      </w:r>
    </w:p>
    <w:p w14:paraId="0AC2ACA3" w14:textId="5AE0F038" w:rsidR="009B77E6" w:rsidRDefault="008B73B8" w:rsidP="008B73B8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8B73B8">
        <w:rPr>
          <w:rFonts w:ascii="Times New Roman" w:hAnsi="Times New Roman" w:cs="Times New Roman"/>
          <w:sz w:val="24"/>
          <w:szCs w:val="24"/>
          <w:lang w:val="es-SV"/>
        </w:rPr>
        <w:t>Los operadores de comparación se utilizan para comparar dos valores.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B73B8">
        <w:rPr>
          <w:rFonts w:ascii="Times New Roman" w:hAnsi="Times New Roman" w:cs="Times New Roman"/>
          <w:sz w:val="24"/>
          <w:szCs w:val="24"/>
          <w:lang w:val="es-SV"/>
        </w:rPr>
        <w:t>El valor de retorno de una comparación es verdadero (1) o falso (0).</w:t>
      </w:r>
    </w:p>
    <w:p w14:paraId="687DBDE5" w14:textId="0CA4CBE7" w:rsidR="008B73B8" w:rsidRPr="007812F6" w:rsidRDefault="008B73B8" w:rsidP="008B73B8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inline distT="0" distB="0" distL="0" distR="0" wp14:anchorId="61BF8DDF" wp14:editId="0D07F2A4">
            <wp:extent cx="5940000" cy="26720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67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7F67" w14:textId="77777777" w:rsidR="00732BBD" w:rsidRDefault="00732BBD" w:rsidP="007812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</w:p>
    <w:p w14:paraId="54AB5275" w14:textId="725C0E24" w:rsidR="007812F6" w:rsidRPr="005607C2" w:rsidRDefault="007812F6" w:rsidP="00560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5607C2">
        <w:rPr>
          <w:rFonts w:ascii="Times New Roman" w:hAnsi="Times New Roman" w:cs="Times New Roman"/>
          <w:b/>
          <w:bCs/>
          <w:sz w:val="24"/>
          <w:szCs w:val="24"/>
          <w:lang w:val="es-SV"/>
        </w:rPr>
        <w:t xml:space="preserve">Operadores </w:t>
      </w:r>
      <w:r w:rsidRPr="005607C2">
        <w:rPr>
          <w:rFonts w:ascii="Times New Roman" w:hAnsi="Times New Roman" w:cs="Times New Roman"/>
          <w:b/>
          <w:bCs/>
          <w:sz w:val="24"/>
          <w:szCs w:val="24"/>
          <w:lang w:val="es-SV"/>
        </w:rPr>
        <w:t>lógicos</w:t>
      </w:r>
    </w:p>
    <w:p w14:paraId="782AFBA3" w14:textId="486587E8" w:rsidR="009B77E6" w:rsidRDefault="0048109E" w:rsidP="007812F6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48109E">
        <w:rPr>
          <w:rFonts w:ascii="Times New Roman" w:hAnsi="Times New Roman" w:cs="Times New Roman"/>
          <w:sz w:val="24"/>
          <w:szCs w:val="24"/>
          <w:lang w:val="es-SV"/>
        </w:rPr>
        <w:t>Los operadores lógicos se utilizan para determinar la lógica entre variables o valores</w:t>
      </w:r>
      <w:r w:rsidR="00732BBD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7A1BABBD" w14:textId="3860BDBF" w:rsidR="00732BBD" w:rsidRPr="007812F6" w:rsidRDefault="00732BBD" w:rsidP="00732BBD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inline distT="0" distB="0" distL="0" distR="0" wp14:anchorId="6398B5CF" wp14:editId="2CE3C09B">
            <wp:extent cx="5939790" cy="162179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023" w14:textId="77777777" w:rsidR="00732BBD" w:rsidRDefault="00732BBD">
      <w:pPr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br w:type="page"/>
      </w:r>
    </w:p>
    <w:p w14:paraId="28143CF6" w14:textId="5EFF63DD" w:rsidR="007812F6" w:rsidRPr="005607C2" w:rsidRDefault="007812F6" w:rsidP="005607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5607C2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Operadores bit a bit</w:t>
      </w:r>
    </w:p>
    <w:p w14:paraId="36ED9B66" w14:textId="6438E248" w:rsidR="004E02B5" w:rsidRDefault="00860A04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860A04">
        <w:rPr>
          <w:rFonts w:ascii="Times New Roman" w:hAnsi="Times New Roman" w:cs="Times New Roman"/>
          <w:sz w:val="24"/>
          <w:szCs w:val="24"/>
          <w:lang w:val="es-SV"/>
        </w:rPr>
        <w:t>Los operadores bit a bit realizan operaciones sobre datos enteros a nivel de bit individual. Estas operaciones incluyen probar, configurar o cambiar los bits reales.</w:t>
      </w:r>
    </w:p>
    <w:p w14:paraId="1CD4ED12" w14:textId="1BBFE245" w:rsidR="009453EE" w:rsidRDefault="00860A04" w:rsidP="009453EE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inline distT="0" distB="0" distL="0" distR="0" wp14:anchorId="3EBEE99B" wp14:editId="0530D80A">
            <wp:extent cx="5940000" cy="423779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2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0248" w14:textId="6BC773F2" w:rsidR="009453EE" w:rsidRDefault="009453EE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AF30967" w14:textId="77777777" w:rsidR="00CB50B9" w:rsidRPr="00CB50B9" w:rsidRDefault="00CB50B9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br w:type="page"/>
      </w:r>
    </w:p>
    <w:p w14:paraId="4FF60B82" w14:textId="7539F182" w:rsidR="00CB50B9" w:rsidRPr="005607C2" w:rsidRDefault="00CB50B9" w:rsidP="008246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5607C2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Operadores aritméticos</w:t>
      </w:r>
    </w:p>
    <w:p w14:paraId="2D246201" w14:textId="77777777" w:rsidR="00CB50B9" w:rsidRDefault="00CB50B9" w:rsidP="00CB50B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E429A1">
        <w:rPr>
          <w:rFonts w:ascii="Times New Roman" w:hAnsi="Times New Roman" w:cs="Times New Roman"/>
          <w:sz w:val="24"/>
          <w:szCs w:val="24"/>
          <w:lang w:val="es-SV"/>
        </w:rPr>
        <w:t>Los operadores aritméticos se utilizan para realizar operaciones matemáticas comunes.</w:t>
      </w:r>
    </w:p>
    <w:p w14:paraId="67D089CA" w14:textId="77777777" w:rsidR="00CB50B9" w:rsidRPr="007812F6" w:rsidRDefault="00CB50B9" w:rsidP="00CB50B9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  <w:lang w:val="es-SV"/>
        </w:rPr>
        <w:drawing>
          <wp:inline distT="0" distB="0" distL="0" distR="0" wp14:anchorId="0C4C4237" wp14:editId="6494E157">
            <wp:extent cx="5939790" cy="25844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0AE3" w14:textId="77777777" w:rsidR="00CB50B9" w:rsidRDefault="00CB50B9" w:rsidP="00CB50B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5056DA6" w14:textId="77777777" w:rsidR="00CB50B9" w:rsidRPr="00E429A1" w:rsidRDefault="00CB50B9" w:rsidP="00CB50B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AC70FE">
        <w:rPr>
          <w:rFonts w:ascii="Times New Roman" w:hAnsi="Times New Roman" w:cs="Times New Roman"/>
          <w:b/>
          <w:bCs/>
          <w:sz w:val="24"/>
          <w:szCs w:val="24"/>
          <w:lang w:val="es-SV"/>
        </w:rPr>
        <w:t>(Aritmética de caracteres)</w:t>
      </w:r>
      <w:r w:rsidRPr="009453EE">
        <w:rPr>
          <w:rFonts w:ascii="Times New Roman" w:hAnsi="Times New Roman" w:cs="Times New Roman"/>
          <w:sz w:val="24"/>
          <w:szCs w:val="24"/>
          <w:lang w:val="es-SV"/>
        </w:rPr>
        <w:t xml:space="preserve"> Debido a que el tipo de datos </w:t>
      </w:r>
      <w:proofErr w:type="spellStart"/>
      <w:r w:rsidRPr="009453EE">
        <w:rPr>
          <w:rFonts w:ascii="Times New Roman" w:hAnsi="Times New Roman" w:cs="Times New Roman"/>
          <w:sz w:val="24"/>
          <w:szCs w:val="24"/>
          <w:lang w:val="es-SV"/>
        </w:rPr>
        <w:t>char</w:t>
      </w:r>
      <w:proofErr w:type="spellEnd"/>
      <w:r w:rsidRPr="009453EE">
        <w:rPr>
          <w:rFonts w:ascii="Times New Roman" w:hAnsi="Times New Roman" w:cs="Times New Roman"/>
          <w:sz w:val="24"/>
          <w:szCs w:val="24"/>
          <w:lang w:val="es-SV"/>
        </w:rPr>
        <w:t xml:space="preserve"> también es un tipo de datos integral,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9453EE">
        <w:rPr>
          <w:rFonts w:ascii="Times New Roman" w:hAnsi="Times New Roman" w:cs="Times New Roman"/>
          <w:sz w:val="24"/>
          <w:szCs w:val="24"/>
          <w:lang w:val="es-SV"/>
        </w:rPr>
        <w:t>C++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9453EE">
        <w:rPr>
          <w:rFonts w:ascii="Times New Roman" w:hAnsi="Times New Roman" w:cs="Times New Roman"/>
          <w:sz w:val="24"/>
          <w:szCs w:val="24"/>
          <w:lang w:val="es-SV"/>
        </w:rPr>
        <w:t xml:space="preserve">le permite realizar operaciones aritméticas en datos </w:t>
      </w:r>
      <w:proofErr w:type="spellStart"/>
      <w:r w:rsidRPr="009453EE">
        <w:rPr>
          <w:rFonts w:ascii="Times New Roman" w:hAnsi="Times New Roman" w:cs="Times New Roman"/>
          <w:sz w:val="24"/>
          <w:szCs w:val="24"/>
          <w:lang w:val="es-SV"/>
        </w:rPr>
        <w:t>char</w:t>
      </w:r>
      <w:proofErr w:type="spellEnd"/>
      <w:r w:rsidRPr="009453EE">
        <w:rPr>
          <w:rFonts w:ascii="Times New Roman" w:hAnsi="Times New Roman" w:cs="Times New Roman"/>
          <w:sz w:val="24"/>
          <w:szCs w:val="24"/>
          <w:lang w:val="es-SV"/>
        </w:rPr>
        <w:t>. Sin embargo, debes usar esta habilidad con cuidado. Hay una diferencia entre el carácter '8' y el entero 8. El valor entero de 8 es 8. El valor entero de '8' es 56, que es la clasificación ASCII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9453EE">
        <w:rPr>
          <w:rFonts w:ascii="Times New Roman" w:hAnsi="Times New Roman" w:cs="Times New Roman"/>
          <w:sz w:val="24"/>
          <w:szCs w:val="24"/>
          <w:lang w:val="es-SV"/>
        </w:rPr>
        <w:t>secuencia del carácter '8'.</w:t>
      </w:r>
    </w:p>
    <w:p w14:paraId="1446EB4E" w14:textId="77777777" w:rsidR="008B23B5" w:rsidRDefault="008B23B5" w:rsidP="008B23B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D605D50" w14:textId="3FA3679B" w:rsidR="008B23B5" w:rsidRPr="008B23B5" w:rsidRDefault="008B23B5" w:rsidP="008B23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8B23B5">
        <w:rPr>
          <w:rFonts w:ascii="Times New Roman" w:hAnsi="Times New Roman" w:cs="Times New Roman"/>
          <w:b/>
          <w:bCs/>
          <w:sz w:val="24"/>
          <w:szCs w:val="24"/>
          <w:lang w:val="es-SV"/>
        </w:rPr>
        <w:t>Expresiones:</w:t>
      </w:r>
    </w:p>
    <w:p w14:paraId="19D6283C" w14:textId="47D23860" w:rsidR="008B23B5" w:rsidRDefault="008B23B5" w:rsidP="008B23B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8B23B5">
        <w:rPr>
          <w:rFonts w:ascii="Times New Roman" w:hAnsi="Times New Roman" w:cs="Times New Roman"/>
          <w:sz w:val="24"/>
          <w:szCs w:val="24"/>
          <w:lang w:val="es-SV"/>
        </w:rPr>
        <w:t>Hay tres tipos de expresiones aritméticas en C++:</w:t>
      </w:r>
    </w:p>
    <w:p w14:paraId="3FFC3DCE" w14:textId="601D734C" w:rsidR="008B07E6" w:rsidRDefault="008B23B5" w:rsidP="008B07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8B07E6">
        <w:rPr>
          <w:rFonts w:ascii="Times New Roman" w:hAnsi="Times New Roman" w:cs="Times New Roman"/>
          <w:b/>
          <w:bCs/>
          <w:sz w:val="24"/>
          <w:szCs w:val="24"/>
          <w:lang w:val="es-SV"/>
        </w:rPr>
        <w:t>Expresiones integrales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 xml:space="preserve">: todos los operandos de la expresión son números enteros. </w:t>
      </w:r>
      <w:r w:rsidR="008B07E6" w:rsidRPr="008B07E6">
        <w:rPr>
          <w:rFonts w:ascii="Times New Roman" w:hAnsi="Times New Roman" w:cs="Times New Roman"/>
          <w:sz w:val="24"/>
          <w:szCs w:val="24"/>
          <w:lang w:val="es-SV"/>
        </w:rPr>
        <w:t>Una la expresión integral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 xml:space="preserve"> produce un resultado integral.</w:t>
      </w:r>
    </w:p>
    <w:p w14:paraId="64DD0592" w14:textId="77777777" w:rsidR="00D82756" w:rsidRPr="00ED7F6C" w:rsidRDefault="00D82756" w:rsidP="00D8275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3A39DCE3" w14:textId="4C71CD95" w:rsidR="00D82756" w:rsidRPr="00D82756" w:rsidRDefault="008B23B5" w:rsidP="00D827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8B07E6">
        <w:rPr>
          <w:rFonts w:ascii="Times New Roman" w:hAnsi="Times New Roman" w:cs="Times New Roman"/>
          <w:b/>
          <w:bCs/>
          <w:sz w:val="24"/>
          <w:szCs w:val="24"/>
          <w:lang w:val="es-SV"/>
        </w:rPr>
        <w:t>Expresiones de coma flotante (decimal)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>: todos los operandos de la expresión</w:t>
      </w:r>
      <w:r w:rsidR="008B07E6" w:rsidRPr="008B07E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>son puntos flotantes (números decimales). Una expresión de punto flotante produce</w:t>
      </w:r>
      <w:r w:rsidR="008B07E6" w:rsidRPr="008B07E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>un resultado de punto flotante.</w:t>
      </w:r>
    </w:p>
    <w:p w14:paraId="3A932687" w14:textId="77777777" w:rsidR="00D82756" w:rsidRPr="00ED7F6C" w:rsidRDefault="00D82756" w:rsidP="00D8275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5DB80B6A" w14:textId="0F0E3F1E" w:rsidR="009453EE" w:rsidRPr="008B07E6" w:rsidRDefault="008B23B5" w:rsidP="008B07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8B07E6">
        <w:rPr>
          <w:rFonts w:ascii="Times New Roman" w:hAnsi="Times New Roman" w:cs="Times New Roman"/>
          <w:b/>
          <w:bCs/>
          <w:sz w:val="24"/>
          <w:szCs w:val="24"/>
          <w:lang w:val="es-SV"/>
        </w:rPr>
        <w:t>Expresiones mixtas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>: la expresión contiene números enteros y decimales</w:t>
      </w:r>
      <w:r w:rsidR="008B07E6" w:rsidRPr="008B07E6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8B07E6">
        <w:rPr>
          <w:rFonts w:ascii="Times New Roman" w:hAnsi="Times New Roman" w:cs="Times New Roman"/>
          <w:sz w:val="24"/>
          <w:szCs w:val="24"/>
          <w:lang w:val="es-SV"/>
        </w:rPr>
        <w:t>números</w:t>
      </w:r>
      <w:r w:rsidR="00A47E7D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20C38138" w14:textId="77777777" w:rsidR="00284AB2" w:rsidRDefault="00284AB2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14:paraId="7FB57872" w14:textId="6165FDB9" w:rsidR="00540723" w:rsidRPr="00540723" w:rsidRDefault="00540723" w:rsidP="00540723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40723">
        <w:rPr>
          <w:rFonts w:ascii="Times New Roman" w:hAnsi="Times New Roman" w:cs="Times New Roman"/>
          <w:sz w:val="24"/>
          <w:szCs w:val="24"/>
          <w:lang w:val="es-SV"/>
        </w:rPr>
        <w:lastRenderedPageBreak/>
        <w:t xml:space="preserve">Se aplican dos reglas al evaluar una </w:t>
      </w:r>
      <w:r w:rsidRPr="00540723">
        <w:rPr>
          <w:rFonts w:ascii="Times New Roman" w:hAnsi="Times New Roman" w:cs="Times New Roman"/>
          <w:b/>
          <w:bCs/>
          <w:sz w:val="24"/>
          <w:szCs w:val="24"/>
          <w:lang w:val="es-SV"/>
        </w:rPr>
        <w:t>expresión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b/>
          <w:bCs/>
          <w:sz w:val="24"/>
          <w:szCs w:val="24"/>
          <w:lang w:val="es-SV"/>
        </w:rPr>
        <w:t>mixta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:</w:t>
      </w:r>
    </w:p>
    <w:p w14:paraId="05DB7090" w14:textId="31665B63" w:rsidR="00540723" w:rsidRDefault="00540723" w:rsidP="00B22E1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40723">
        <w:rPr>
          <w:rFonts w:ascii="Times New Roman" w:hAnsi="Times New Roman" w:cs="Times New Roman"/>
          <w:sz w:val="24"/>
          <w:szCs w:val="24"/>
          <w:lang w:val="es-SV"/>
        </w:rPr>
        <w:t>Al evaluar un operador en una expresión mixta:</w:t>
      </w:r>
    </w:p>
    <w:p w14:paraId="3ECCBDE8" w14:textId="77777777" w:rsidR="00B22E1F" w:rsidRPr="00B22E1F" w:rsidRDefault="00B22E1F" w:rsidP="00B22E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0F8F5D16" w14:textId="09F2CE8A" w:rsidR="00540723" w:rsidRPr="00540723" w:rsidRDefault="00540723" w:rsidP="005407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40723">
        <w:rPr>
          <w:rFonts w:ascii="Times New Roman" w:hAnsi="Times New Roman" w:cs="Times New Roman"/>
          <w:sz w:val="24"/>
          <w:szCs w:val="24"/>
          <w:lang w:val="es-SV"/>
        </w:rPr>
        <w:t>Si el operador tiene los mismos tipos de operandos (es decir, ambos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enteros o ambos números de punto flotante), el operador se evalúa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según el tipo de operandos. Los operandos enteros, por lo tanto, producen un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resultado entero; los números de punto flotante producen un número de punto flotante.</w:t>
      </w:r>
    </w:p>
    <w:p w14:paraId="49EC998B" w14:textId="7DF8004D" w:rsidR="00540723" w:rsidRDefault="00540723" w:rsidP="00B22E1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40723">
        <w:rPr>
          <w:rFonts w:ascii="Times New Roman" w:hAnsi="Times New Roman" w:cs="Times New Roman"/>
          <w:sz w:val="24"/>
          <w:szCs w:val="24"/>
          <w:lang w:val="es-SV"/>
        </w:rPr>
        <w:t>Si el operador tiene ambos tipos de operandos (es decir, uno es un número entero y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el otro es un número de punto flotante), luego durante el cálculo, el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entero se cambia a un número de punto flotante con la parte decimal de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cero y se evalúa el operador. El resultado es un número de punto flotante.</w:t>
      </w:r>
    </w:p>
    <w:p w14:paraId="2E3088FA" w14:textId="77777777" w:rsidR="00B22E1F" w:rsidRPr="00B22E1F" w:rsidRDefault="00B22E1F" w:rsidP="00B22E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7584124" w14:textId="612E380B" w:rsidR="00540723" w:rsidRPr="00540723" w:rsidRDefault="00540723" w:rsidP="005407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40723">
        <w:rPr>
          <w:rFonts w:ascii="Times New Roman" w:hAnsi="Times New Roman" w:cs="Times New Roman"/>
          <w:sz w:val="24"/>
          <w:szCs w:val="24"/>
          <w:lang w:val="es-SV"/>
        </w:rPr>
        <w:t>Toda la expresión se evalúa de acuerdo con las reglas de precedencia;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Se evalúan los operadores de multiplicación, división y módulo.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antes de los operadores de suma y resta. Operadores que tienen el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mismo nivel de precedencia se evalúa de izquierda a derecha.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El a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>grupamiento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por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 xml:space="preserve"> paréntesis </w:t>
      </w:r>
      <w:r>
        <w:rPr>
          <w:rFonts w:ascii="Times New Roman" w:hAnsi="Times New Roman" w:cs="Times New Roman"/>
          <w:sz w:val="24"/>
          <w:szCs w:val="24"/>
          <w:lang w:val="es-SV"/>
        </w:rPr>
        <w:t>permite</w:t>
      </w:r>
      <w:r w:rsidRPr="00540723">
        <w:rPr>
          <w:rFonts w:ascii="Times New Roman" w:hAnsi="Times New Roman" w:cs="Times New Roman"/>
          <w:sz w:val="24"/>
          <w:szCs w:val="24"/>
          <w:lang w:val="es-SV"/>
        </w:rPr>
        <w:t xml:space="preserve"> mayor claridad.</w:t>
      </w:r>
    </w:p>
    <w:p w14:paraId="10A3E19D" w14:textId="7A12FE8D" w:rsidR="009453EE" w:rsidRDefault="009453EE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5BC6D9B" w14:textId="7423A8C0" w:rsidR="009453EE" w:rsidRDefault="00284AB2" w:rsidP="00284AB2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170DB501" wp14:editId="645DA5D3">
            <wp:extent cx="5940000" cy="349800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A60" w14:textId="77777777" w:rsidR="009453EE" w:rsidRDefault="009453EE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19636F9" w14:textId="3AC7BA6F" w:rsidR="004E02B5" w:rsidRDefault="004E02B5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B481536" w14:textId="376266C6" w:rsidR="004E02B5" w:rsidRDefault="004E02B5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550D8F92" w14:textId="0449C57C" w:rsidR="004E02B5" w:rsidRDefault="004E02B5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D29D9AD" w14:textId="63D3FCB7" w:rsidR="004E02B5" w:rsidRPr="00D44729" w:rsidRDefault="00D44729" w:rsidP="000232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D44729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Conversión de tipo (casting)</w:t>
      </w:r>
    </w:p>
    <w:p w14:paraId="21A3B270" w14:textId="44E4876F" w:rsidR="000232D9" w:rsidRDefault="005A4F0B" w:rsidP="005A4F0B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5A4F0B">
        <w:rPr>
          <w:rFonts w:ascii="Times New Roman" w:hAnsi="Times New Roman" w:cs="Times New Roman"/>
          <w:sz w:val="24"/>
          <w:szCs w:val="24"/>
          <w:lang w:val="es-SV"/>
        </w:rPr>
        <w:t>Cuando un valor de un tipo de datos se cambia automáticamente a otro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>tipo de datos, se dice que ha ocurrido una coerción de tipo implícita. Como los ejemplos en el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>la sección anterior ilustra, si no tiene cuidado con los tipos de datos, la coerción de tipo implícita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>puede generar resultados inesperados.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>Para evitar la coerción de tipo implícita, C++ proporciona una conversión de tipo explícita a través de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l 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>uso de un</w:t>
      </w:r>
      <w:r w:rsidR="0095148F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="0095148F" w:rsidRPr="0095148F">
        <w:rPr>
          <w:rFonts w:ascii="Times New Roman" w:hAnsi="Times New Roman" w:cs="Times New Roman"/>
          <w:i/>
          <w:iCs/>
          <w:sz w:val="24"/>
          <w:szCs w:val="24"/>
          <w:lang w:val="es-SV"/>
        </w:rPr>
        <w:t>cast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 xml:space="preserve"> operado</w:t>
      </w:r>
      <w:r w:rsidR="0095148F">
        <w:rPr>
          <w:rFonts w:ascii="Times New Roman" w:hAnsi="Times New Roman" w:cs="Times New Roman"/>
          <w:sz w:val="24"/>
          <w:szCs w:val="24"/>
          <w:lang w:val="es-SV"/>
        </w:rPr>
        <w:t>r</w:t>
      </w:r>
      <w:r w:rsidRPr="005A4F0B">
        <w:rPr>
          <w:rFonts w:ascii="Times New Roman" w:hAnsi="Times New Roman" w:cs="Times New Roman"/>
          <w:sz w:val="24"/>
          <w:szCs w:val="24"/>
          <w:lang w:val="es-SV"/>
        </w:rPr>
        <w:t>.</w:t>
      </w:r>
    </w:p>
    <w:p w14:paraId="0E2C97CD" w14:textId="2BDB0D27" w:rsidR="00AA0E17" w:rsidRPr="00AA0E17" w:rsidRDefault="00AA0E17" w:rsidP="00AA0E1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SV"/>
        </w:rPr>
      </w:pPr>
      <w:proofErr w:type="spellStart"/>
      <w:r w:rsidRPr="00AA0E17">
        <w:rPr>
          <w:rFonts w:ascii="Times New Roman" w:hAnsi="Times New Roman" w:cs="Times New Roman"/>
          <w:i/>
          <w:iCs/>
          <w:sz w:val="24"/>
          <w:szCs w:val="24"/>
        </w:rPr>
        <w:t>static_cast</w:t>
      </w:r>
      <w:proofErr w:type="spellEnd"/>
      <w:r w:rsidR="00BF1D8D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BF1D8D">
        <w:rPr>
          <w:rFonts w:ascii="Times New Roman" w:hAnsi="Times New Roman" w:cs="Times New Roman"/>
          <w:i/>
          <w:iCs/>
          <w:sz w:val="24"/>
          <w:szCs w:val="24"/>
        </w:rPr>
        <w:t>tipoDeDato</w:t>
      </w:r>
      <w:proofErr w:type="spellEnd"/>
      <w:r w:rsidR="00BF1D8D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AA0E1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0E17">
        <w:rPr>
          <w:rFonts w:ascii="Times New Roman" w:hAnsi="Times New Roman" w:cs="Times New Roman"/>
          <w:i/>
          <w:iCs/>
          <w:sz w:val="24"/>
          <w:szCs w:val="24"/>
        </w:rPr>
        <w:t>expresi</w:t>
      </w:r>
      <w:r w:rsidR="00BF1D8D">
        <w:rPr>
          <w:rFonts w:ascii="Times New Roman" w:hAnsi="Times New Roman" w:cs="Times New Roman"/>
          <w:i/>
          <w:iCs/>
          <w:sz w:val="24"/>
          <w:szCs w:val="24"/>
          <w:lang w:val="es-SV"/>
        </w:rPr>
        <w:t>ó</w:t>
      </w:r>
      <w:proofErr w:type="spellEnd"/>
      <w:r w:rsidRPr="00AA0E17">
        <w:rPr>
          <w:rFonts w:ascii="Times New Roman" w:hAnsi="Times New Roman" w:cs="Times New Roman"/>
          <w:i/>
          <w:iCs/>
          <w:sz w:val="24"/>
          <w:szCs w:val="24"/>
        </w:rPr>
        <w:t>n)</w:t>
      </w:r>
    </w:p>
    <w:p w14:paraId="67E84201" w14:textId="5439104E" w:rsidR="000232D9" w:rsidRDefault="000232D9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46D74031" w14:textId="38D873F1" w:rsidR="000232D9" w:rsidRDefault="00A62383" w:rsidP="003F741C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7E9885CB" wp14:editId="308D02D3">
            <wp:extent cx="5940000" cy="309248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D5BE" w14:textId="77777777" w:rsidR="000232D9" w:rsidRPr="00D65041" w:rsidRDefault="000232D9" w:rsidP="000232D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sectPr w:rsidR="000232D9" w:rsidRPr="00D6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8FED" w14:textId="77777777" w:rsidR="00CC3C62" w:rsidRDefault="00CC3C62" w:rsidP="00D65041">
      <w:pPr>
        <w:spacing w:after="0" w:line="240" w:lineRule="auto"/>
      </w:pPr>
      <w:r>
        <w:separator/>
      </w:r>
    </w:p>
  </w:endnote>
  <w:endnote w:type="continuationSeparator" w:id="0">
    <w:p w14:paraId="1F924290" w14:textId="77777777" w:rsidR="00CC3C62" w:rsidRDefault="00CC3C62" w:rsidP="00D6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8C8C" w14:textId="77777777" w:rsidR="00CC3C62" w:rsidRDefault="00CC3C62" w:rsidP="00D65041">
      <w:pPr>
        <w:spacing w:after="0" w:line="240" w:lineRule="auto"/>
      </w:pPr>
      <w:r>
        <w:separator/>
      </w:r>
    </w:p>
  </w:footnote>
  <w:footnote w:type="continuationSeparator" w:id="0">
    <w:p w14:paraId="5501A217" w14:textId="77777777" w:rsidR="00CC3C62" w:rsidRDefault="00CC3C62" w:rsidP="00D65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AA"/>
    <w:multiLevelType w:val="hybridMultilevel"/>
    <w:tmpl w:val="EA9C1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6E50D0"/>
    <w:multiLevelType w:val="hybridMultilevel"/>
    <w:tmpl w:val="10F86A18"/>
    <w:lvl w:ilvl="0" w:tplc="9C70E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50EBF"/>
    <w:multiLevelType w:val="hybridMultilevel"/>
    <w:tmpl w:val="C930D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93143"/>
    <w:multiLevelType w:val="hybridMultilevel"/>
    <w:tmpl w:val="EFECAEE4"/>
    <w:lvl w:ilvl="0" w:tplc="11728BD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71ACF"/>
    <w:multiLevelType w:val="hybridMultilevel"/>
    <w:tmpl w:val="80A24444"/>
    <w:lvl w:ilvl="0" w:tplc="30660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D7FA6"/>
    <w:multiLevelType w:val="hybridMultilevel"/>
    <w:tmpl w:val="872A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1"/>
    <w:rsid w:val="00020B9C"/>
    <w:rsid w:val="00022213"/>
    <w:rsid w:val="000232D9"/>
    <w:rsid w:val="000572B8"/>
    <w:rsid w:val="00064E37"/>
    <w:rsid w:val="000B11F7"/>
    <w:rsid w:val="000F628F"/>
    <w:rsid w:val="00142BAE"/>
    <w:rsid w:val="001626B9"/>
    <w:rsid w:val="001825EA"/>
    <w:rsid w:val="001D77F7"/>
    <w:rsid w:val="00206C2C"/>
    <w:rsid w:val="00283EA2"/>
    <w:rsid w:val="00284AB2"/>
    <w:rsid w:val="0028772A"/>
    <w:rsid w:val="00297683"/>
    <w:rsid w:val="0037264C"/>
    <w:rsid w:val="003869A6"/>
    <w:rsid w:val="003D3FBA"/>
    <w:rsid w:val="003F10BD"/>
    <w:rsid w:val="003F741C"/>
    <w:rsid w:val="0040006B"/>
    <w:rsid w:val="0042723A"/>
    <w:rsid w:val="00441423"/>
    <w:rsid w:val="00474906"/>
    <w:rsid w:val="0048109E"/>
    <w:rsid w:val="004B6A09"/>
    <w:rsid w:val="004C6B92"/>
    <w:rsid w:val="004E02B5"/>
    <w:rsid w:val="005114C0"/>
    <w:rsid w:val="00526659"/>
    <w:rsid w:val="00540723"/>
    <w:rsid w:val="005607C2"/>
    <w:rsid w:val="005A4F0B"/>
    <w:rsid w:val="00602776"/>
    <w:rsid w:val="00676196"/>
    <w:rsid w:val="006A3793"/>
    <w:rsid w:val="006C6FC1"/>
    <w:rsid w:val="00732BBD"/>
    <w:rsid w:val="007812F6"/>
    <w:rsid w:val="007F1D00"/>
    <w:rsid w:val="008246FD"/>
    <w:rsid w:val="00837B1B"/>
    <w:rsid w:val="00860A04"/>
    <w:rsid w:val="008B07E6"/>
    <w:rsid w:val="008B23B5"/>
    <w:rsid w:val="008B73B8"/>
    <w:rsid w:val="008C4811"/>
    <w:rsid w:val="008D0CFB"/>
    <w:rsid w:val="008F22BD"/>
    <w:rsid w:val="00910B22"/>
    <w:rsid w:val="009453EE"/>
    <w:rsid w:val="0095148F"/>
    <w:rsid w:val="009931FD"/>
    <w:rsid w:val="009B77E6"/>
    <w:rsid w:val="009F5F55"/>
    <w:rsid w:val="00A00B5D"/>
    <w:rsid w:val="00A204AD"/>
    <w:rsid w:val="00A47E7D"/>
    <w:rsid w:val="00A62383"/>
    <w:rsid w:val="00AA0E17"/>
    <w:rsid w:val="00AA10FB"/>
    <w:rsid w:val="00AA3D7A"/>
    <w:rsid w:val="00AC5975"/>
    <w:rsid w:val="00AC70FE"/>
    <w:rsid w:val="00B22E1F"/>
    <w:rsid w:val="00B92791"/>
    <w:rsid w:val="00BB3DDA"/>
    <w:rsid w:val="00BF1D8D"/>
    <w:rsid w:val="00C5108E"/>
    <w:rsid w:val="00CA78F7"/>
    <w:rsid w:val="00CB50B9"/>
    <w:rsid w:val="00CC3C62"/>
    <w:rsid w:val="00CF2B6A"/>
    <w:rsid w:val="00D02626"/>
    <w:rsid w:val="00D16766"/>
    <w:rsid w:val="00D44729"/>
    <w:rsid w:val="00D65041"/>
    <w:rsid w:val="00D82756"/>
    <w:rsid w:val="00DB0D7A"/>
    <w:rsid w:val="00DB3FC7"/>
    <w:rsid w:val="00E429A1"/>
    <w:rsid w:val="00E705F6"/>
    <w:rsid w:val="00E76E5D"/>
    <w:rsid w:val="00ED7F6C"/>
    <w:rsid w:val="00F0494E"/>
    <w:rsid w:val="00F52ECE"/>
    <w:rsid w:val="00F73C37"/>
    <w:rsid w:val="00F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103"/>
  <w15:chartTrackingRefBased/>
  <w15:docId w15:val="{4E3A00DA-CBEB-4CC9-82D1-B664CF0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1"/>
  </w:style>
  <w:style w:type="paragraph" w:styleId="Footer">
    <w:name w:val="footer"/>
    <w:basedOn w:val="Normal"/>
    <w:link w:val="Foot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1"/>
  </w:style>
  <w:style w:type="table" w:styleId="TableGrid">
    <w:name w:val="Table Grid"/>
    <w:basedOn w:val="TableNormal"/>
    <w:uiPriority w:val="39"/>
    <w:rsid w:val="002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José Canales Guillén</dc:creator>
  <cp:keywords/>
  <dc:description/>
  <cp:lastModifiedBy>Ernesto José Canales Guillén</cp:lastModifiedBy>
  <cp:revision>89</cp:revision>
  <cp:lastPrinted>2021-04-26T21:13:00Z</cp:lastPrinted>
  <dcterms:created xsi:type="dcterms:W3CDTF">2021-03-26T23:35:00Z</dcterms:created>
  <dcterms:modified xsi:type="dcterms:W3CDTF">2021-04-27T21:06:00Z</dcterms:modified>
</cp:coreProperties>
</file>