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D047" w14:textId="77777777" w:rsidR="00FC3885" w:rsidRPr="00FC3885" w:rsidRDefault="00FC3885" w:rsidP="00FC3885">
      <w:pPr>
        <w:rPr>
          <w:b/>
          <w:bCs/>
        </w:rPr>
      </w:pPr>
      <w:r w:rsidRPr="00FC3885">
        <w:rPr>
          <w:b/>
          <w:bCs/>
        </w:rPr>
        <w:t>Memoria Arquitectónica de Ampliación: Edificio "Casa 10x11"</w:t>
      </w:r>
    </w:p>
    <w:p w14:paraId="33E2082A" w14:textId="77777777" w:rsidR="00FC3885" w:rsidRPr="00FC3885" w:rsidRDefault="00FC3885" w:rsidP="00FC3885">
      <w:pPr>
        <w:rPr>
          <w:b/>
          <w:bCs/>
        </w:rPr>
      </w:pPr>
      <w:r w:rsidRPr="00FC3885">
        <w:rPr>
          <w:b/>
          <w:bCs/>
        </w:rPr>
        <w:t>1. Conceptualización de la Intervención</w:t>
      </w:r>
    </w:p>
    <w:p w14:paraId="015FFAF8" w14:textId="77777777" w:rsidR="00FC3885" w:rsidRPr="00FC3885" w:rsidRDefault="00FC3885" w:rsidP="00FC3885">
      <w:r w:rsidRPr="00FC3885">
        <w:t xml:space="preserve">La ampliación de la vivienda "Casa 10x11" no se concibe simplemente como un crecimiento en altura, sino como una </w:t>
      </w:r>
      <w:r w:rsidRPr="00FC3885">
        <w:rPr>
          <w:b/>
          <w:bCs/>
        </w:rPr>
        <w:t>densificación estratégica y eficiente</w:t>
      </w:r>
      <w:r w:rsidRPr="00FC3885">
        <w:t xml:space="preserve"> del lote. El proyecto evoluciona de una vivienda unifamiliar de dos niveles a un </w:t>
      </w:r>
      <w:r w:rsidRPr="00FC3885">
        <w:rPr>
          <w:b/>
          <w:bCs/>
        </w:rPr>
        <w:t>edificio residencial multifamiliar de tres niveles</w:t>
      </w:r>
      <w:r w:rsidRPr="00FC3885">
        <w:t>, incrementando significativamente la rentabilidad y el valor de la propiedad sin alterar su huella en planta baja ni comprometer su identidad estética original.</w:t>
      </w:r>
    </w:p>
    <w:p w14:paraId="5A2BA90D" w14:textId="77777777" w:rsidR="00FC3885" w:rsidRPr="00FC3885" w:rsidRDefault="00FC3885" w:rsidP="00FC3885">
      <w:pPr>
        <w:rPr>
          <w:b/>
          <w:bCs/>
        </w:rPr>
      </w:pPr>
      <w:r w:rsidRPr="00FC3885">
        <w:rPr>
          <w:b/>
          <w:bCs/>
        </w:rPr>
        <w:t>2. Análisis Funcional y Zonificación (Nueva Planta Alta 2)</w:t>
      </w:r>
    </w:p>
    <w:p w14:paraId="580130F6" w14:textId="77777777" w:rsidR="00FC3885" w:rsidRPr="00FC3885" w:rsidRDefault="00FC3885" w:rsidP="00FC3885">
      <w:r w:rsidRPr="00FC3885">
        <w:t xml:space="preserve">La clave del diseño fue lograr la </w:t>
      </w:r>
      <w:r w:rsidRPr="00FC3885">
        <w:rPr>
          <w:b/>
          <w:bCs/>
        </w:rPr>
        <w:t>independencia total</w:t>
      </w:r>
      <w:r w:rsidRPr="00FC3885">
        <w:t xml:space="preserve"> de dos unidades habitacionales en un solo nivel, optimizando el núcleo de circulaciones vertical existente.</w:t>
      </w:r>
    </w:p>
    <w:p w14:paraId="40C03F7C" w14:textId="77777777" w:rsidR="00FC3885" w:rsidRPr="00FC3885" w:rsidRDefault="00FC3885" w:rsidP="00FC3885">
      <w:pPr>
        <w:numPr>
          <w:ilvl w:val="0"/>
          <w:numId w:val="1"/>
        </w:numPr>
      </w:pPr>
      <w:r w:rsidRPr="00FC3885">
        <w:rPr>
          <w:b/>
          <w:bCs/>
        </w:rPr>
        <w:t>Núcleo de Escaleras:</w:t>
      </w:r>
      <w:r w:rsidRPr="00FC3885">
        <w:t xml:space="preserve"> Se extiende verticalmente para articular el acceso independiente a ambos departamentos y continuar hacia la terraza.</w:t>
      </w:r>
    </w:p>
    <w:p w14:paraId="2A504407" w14:textId="77777777" w:rsidR="00FC3885" w:rsidRPr="00FC3885" w:rsidRDefault="00FC3885" w:rsidP="00FC3885">
      <w:pPr>
        <w:numPr>
          <w:ilvl w:val="0"/>
          <w:numId w:val="1"/>
        </w:numPr>
      </w:pPr>
      <w:r w:rsidRPr="00FC3885">
        <w:rPr>
          <w:b/>
          <w:bCs/>
        </w:rPr>
        <w:t>Departamento Posterior (DP):</w:t>
      </w:r>
    </w:p>
    <w:p w14:paraId="644E7B0F" w14:textId="77777777" w:rsidR="00FC3885" w:rsidRPr="00FC3885" w:rsidRDefault="00FC3885" w:rsidP="00FC3885">
      <w:pPr>
        <w:numPr>
          <w:ilvl w:val="1"/>
          <w:numId w:val="1"/>
        </w:numPr>
      </w:pPr>
      <w:r w:rsidRPr="00FC3885">
        <w:t xml:space="preserve">Es un departamento de corte </w:t>
      </w:r>
      <w:r w:rsidRPr="00FC3885">
        <w:rPr>
          <w:b/>
          <w:bCs/>
        </w:rPr>
        <w:t>estudio/lof</w:t>
      </w:r>
      <w:r w:rsidRPr="00FC3885">
        <w:t>, diseñado para una pareja o persona sola.</w:t>
      </w:r>
    </w:p>
    <w:p w14:paraId="31D3E955" w14:textId="77777777" w:rsidR="00FC3885" w:rsidRPr="00FC3885" w:rsidRDefault="00FC3885" w:rsidP="00FC3885">
      <w:pPr>
        <w:numPr>
          <w:ilvl w:val="1"/>
          <w:numId w:val="1"/>
        </w:numPr>
      </w:pPr>
      <w:r w:rsidRPr="00FC3885">
        <w:t xml:space="preserve">Funciona a partir de un gran </w:t>
      </w:r>
      <w:r w:rsidRPr="00FC3885">
        <w:rPr>
          <w:b/>
          <w:bCs/>
        </w:rPr>
        <w:t>espacio de concepto abierto</w:t>
      </w:r>
      <w:r w:rsidRPr="00FC3885">
        <w:t xml:space="preserve"> que integra la cocina, comedor y una zona de dormitorio tipo </w:t>
      </w:r>
      <w:proofErr w:type="spellStart"/>
      <w:r w:rsidRPr="00FC3885">
        <w:rPr>
          <w:i/>
          <w:iCs/>
        </w:rPr>
        <w:t>studio</w:t>
      </w:r>
      <w:proofErr w:type="spellEnd"/>
      <w:r w:rsidRPr="00FC3885">
        <w:t>.</w:t>
      </w:r>
    </w:p>
    <w:p w14:paraId="29AB3786" w14:textId="77777777" w:rsidR="00FC3885" w:rsidRPr="00FC3885" w:rsidRDefault="00FC3885" w:rsidP="00FC3885">
      <w:pPr>
        <w:numPr>
          <w:ilvl w:val="1"/>
          <w:numId w:val="1"/>
        </w:numPr>
      </w:pPr>
      <w:r w:rsidRPr="00FC3885">
        <w:t>Cuenta con un baño completo propio.</w:t>
      </w:r>
    </w:p>
    <w:p w14:paraId="287DDAC2" w14:textId="77777777" w:rsidR="00FC3885" w:rsidRPr="00FC3885" w:rsidRDefault="00FC3885" w:rsidP="00FC3885">
      <w:pPr>
        <w:numPr>
          <w:ilvl w:val="1"/>
          <w:numId w:val="1"/>
        </w:numPr>
      </w:pPr>
      <w:r w:rsidRPr="00FC3885">
        <w:t>La zona de cocina y comedor se ilumina y ventila directamente hacia el patio posterior, manteniendo una relación directa con el área de barbacoa de planta baja si se requiriera.</w:t>
      </w:r>
    </w:p>
    <w:p w14:paraId="7F3E1E76" w14:textId="77777777" w:rsidR="00FC3885" w:rsidRPr="00FC3885" w:rsidRDefault="00FC3885" w:rsidP="00FC3885">
      <w:pPr>
        <w:numPr>
          <w:ilvl w:val="1"/>
          <w:numId w:val="1"/>
        </w:numPr>
      </w:pPr>
      <w:r w:rsidRPr="00FC3885">
        <w:t>Incluye un área de lavado y servicios que funciona para ambos departamentos, ubicada de manera compacta junto a la escalera.</w:t>
      </w:r>
    </w:p>
    <w:p w14:paraId="0D239AD8" w14:textId="77777777" w:rsidR="00FC3885" w:rsidRPr="00FC3885" w:rsidRDefault="00FC3885" w:rsidP="00FC3885">
      <w:pPr>
        <w:numPr>
          <w:ilvl w:val="0"/>
          <w:numId w:val="1"/>
        </w:numPr>
      </w:pPr>
      <w:r w:rsidRPr="00FC3885">
        <w:rPr>
          <w:b/>
          <w:bCs/>
        </w:rPr>
        <w:t>Departamento Frontal (DF):</w:t>
      </w:r>
    </w:p>
    <w:p w14:paraId="29F7FB41" w14:textId="77777777" w:rsidR="00FC3885" w:rsidRPr="00FC3885" w:rsidRDefault="00FC3885" w:rsidP="00FC3885">
      <w:pPr>
        <w:numPr>
          <w:ilvl w:val="1"/>
          <w:numId w:val="1"/>
        </w:numPr>
      </w:pPr>
      <w:r w:rsidRPr="00FC3885">
        <w:t xml:space="preserve">Es un departamento familiar más convencional con un </w:t>
      </w:r>
      <w:r w:rsidRPr="00FC3885">
        <w:rPr>
          <w:b/>
          <w:bCs/>
        </w:rPr>
        <w:t>programa de tres dormitorios</w:t>
      </w:r>
      <w:r w:rsidRPr="00FC3885">
        <w:t>.</w:t>
      </w:r>
    </w:p>
    <w:p w14:paraId="296EBB97" w14:textId="77777777" w:rsidR="00FC3885" w:rsidRPr="00FC3885" w:rsidRDefault="00FC3885" w:rsidP="00FC3885">
      <w:pPr>
        <w:numPr>
          <w:ilvl w:val="1"/>
          <w:numId w:val="1"/>
        </w:numPr>
      </w:pPr>
      <w:r w:rsidRPr="00FC3885">
        <w:t>La zona social (sala y comedor) se dispone hacia el frente, maximizando las vistas y la conexión con el exterior a través del balcón corrido que jerarquiza la fachada.</w:t>
      </w:r>
    </w:p>
    <w:p w14:paraId="181F5491" w14:textId="77777777" w:rsidR="00FC3885" w:rsidRPr="00FC3885" w:rsidRDefault="00FC3885" w:rsidP="00FC3885">
      <w:pPr>
        <w:numPr>
          <w:ilvl w:val="1"/>
          <w:numId w:val="1"/>
        </w:numPr>
      </w:pPr>
      <w:r w:rsidRPr="00FC3885">
        <w:t>La cocina es compacta y eficiente.</w:t>
      </w:r>
    </w:p>
    <w:p w14:paraId="04FC07CF" w14:textId="77777777" w:rsidR="00FC3885" w:rsidRPr="00FC3885" w:rsidRDefault="00FC3885" w:rsidP="00FC3885">
      <w:pPr>
        <w:numPr>
          <w:ilvl w:val="1"/>
          <w:numId w:val="1"/>
        </w:numPr>
      </w:pPr>
      <w:r w:rsidRPr="00FC3885">
        <w:t>Los dormitorios se articulan alrededor de un vestíbulo central que recibe luz natural desde el núcleo de escaleras. Dos de ellos comparten un baño completo, mientras que el principal tiene baño privado.</w:t>
      </w:r>
    </w:p>
    <w:p w14:paraId="53C44E77" w14:textId="77777777" w:rsidR="00FC3885" w:rsidRPr="00FC3885" w:rsidRDefault="00FC3885" w:rsidP="00FC3885">
      <w:pPr>
        <w:numPr>
          <w:ilvl w:val="1"/>
          <w:numId w:val="1"/>
        </w:numPr>
      </w:pPr>
      <w:r w:rsidRPr="00FC3885">
        <w:t>La distribución minimiza los pasillos, maximizando el área útil de las habitaciones.</w:t>
      </w:r>
    </w:p>
    <w:p w14:paraId="2D0302E6" w14:textId="77777777" w:rsidR="00FC3885" w:rsidRPr="00FC3885" w:rsidRDefault="00FC3885" w:rsidP="00FC3885">
      <w:pPr>
        <w:rPr>
          <w:b/>
          <w:bCs/>
        </w:rPr>
      </w:pPr>
      <w:r w:rsidRPr="00FC3885">
        <w:rPr>
          <w:b/>
          <w:bCs/>
        </w:rPr>
        <w:t>3. Criterios de Integración y Materialidad (Fachada)</w:t>
      </w:r>
    </w:p>
    <w:p w14:paraId="6792F8F6" w14:textId="77777777" w:rsidR="00FC3885" w:rsidRPr="00FC3885" w:rsidRDefault="00FC3885" w:rsidP="00FC3885">
      <w:r w:rsidRPr="00FC3885">
        <w:lastRenderedPageBreak/>
        <w:t xml:space="preserve">La intervención logra una </w:t>
      </w:r>
      <w:r w:rsidRPr="00FC3885">
        <w:rPr>
          <w:b/>
          <w:bCs/>
        </w:rPr>
        <w:t>coherencia formal y material</w:t>
      </w:r>
      <w:r w:rsidRPr="00FC3885">
        <w:t xml:space="preserve"> impecable con la estructura preexistente:</w:t>
      </w:r>
    </w:p>
    <w:p w14:paraId="0C65D32E" w14:textId="77777777" w:rsidR="00FC3885" w:rsidRPr="00FC3885" w:rsidRDefault="00FC3885" w:rsidP="00FC3885">
      <w:pPr>
        <w:numPr>
          <w:ilvl w:val="0"/>
          <w:numId w:val="2"/>
        </w:numPr>
      </w:pPr>
      <w:r w:rsidRPr="00FC3885">
        <w:rPr>
          <w:b/>
          <w:bCs/>
        </w:rPr>
        <w:t>Volumetría Invertida:</w:t>
      </w:r>
      <w:r w:rsidRPr="00FC3885">
        <w:t xml:space="preserve"> Se mantiene y acentúa el juego volumétrico original. El nuevo tercer nivel funciona como una corona ligera, liberando una gran terraza frontal.</w:t>
      </w:r>
    </w:p>
    <w:p w14:paraId="39634F12" w14:textId="77777777" w:rsidR="00FC3885" w:rsidRPr="00FC3885" w:rsidRDefault="00FC3885" w:rsidP="00FC3885">
      <w:pPr>
        <w:numPr>
          <w:ilvl w:val="0"/>
          <w:numId w:val="2"/>
        </w:numPr>
      </w:pPr>
      <w:r w:rsidRPr="00FC3885">
        <w:rPr>
          <w:b/>
          <w:bCs/>
        </w:rPr>
        <w:t>Lenguaje de Aberturas:</w:t>
      </w:r>
      <w:r w:rsidRPr="00FC3885">
        <w:t xml:space="preserve"> Se replican y extienden las </w:t>
      </w:r>
      <w:r w:rsidRPr="00FC3885">
        <w:rPr>
          <w:b/>
          <w:bCs/>
        </w:rPr>
        <w:t>aberturas verticales</w:t>
      </w:r>
      <w:r w:rsidRPr="00FC3885">
        <w:t xml:space="preserve"> de piso a techo, que ahora funcionan como chimeneas de luz y ventilación natural para el núcleo de escaleras y los baños.</w:t>
      </w:r>
    </w:p>
    <w:p w14:paraId="31DD4AB2" w14:textId="77777777" w:rsidR="00FC3885" w:rsidRPr="00FC3885" w:rsidRDefault="00FC3885" w:rsidP="00FC3885">
      <w:pPr>
        <w:numPr>
          <w:ilvl w:val="0"/>
          <w:numId w:val="2"/>
        </w:numPr>
      </w:pPr>
      <w:r w:rsidRPr="00FC3885">
        <w:rPr>
          <w:b/>
          <w:bCs/>
        </w:rPr>
        <w:t>Paleta de Materiales:</w:t>
      </w:r>
      <w:r w:rsidRPr="00FC3885">
        <w:t xml:space="preserve"> Se respeta la combinación de </w:t>
      </w:r>
      <w:r w:rsidRPr="00FC3885">
        <w:rPr>
          <w:b/>
          <w:bCs/>
        </w:rPr>
        <w:t>enlucidos blancos texturizados</w:t>
      </w:r>
      <w:r w:rsidRPr="00FC3885">
        <w:t xml:space="preserve"> con los </w:t>
      </w:r>
      <w:r w:rsidRPr="00FC3885">
        <w:rPr>
          <w:b/>
          <w:bCs/>
        </w:rPr>
        <w:t>paneles de madera tecnológica</w:t>
      </w:r>
      <w:r w:rsidRPr="00FC3885">
        <w:t xml:space="preserve"> (mantenimiento nulo) y los planos de piedra clara en fachada. Las carpinterías oscuras de aluminio y el antepecho acristalado de la terraza frontal se integran armónicamente.</w:t>
      </w:r>
    </w:p>
    <w:p w14:paraId="11874A63" w14:textId="77777777" w:rsidR="00FC3885" w:rsidRPr="00FC3885" w:rsidRDefault="00FC3885" w:rsidP="00FC3885">
      <w:pPr>
        <w:numPr>
          <w:ilvl w:val="0"/>
          <w:numId w:val="2"/>
        </w:numPr>
      </w:pPr>
      <w:r w:rsidRPr="00FC3885">
        <w:rPr>
          <w:b/>
          <w:bCs/>
        </w:rPr>
        <w:t>Ajuste en Cerramiento:</w:t>
      </w:r>
      <w:r w:rsidRPr="00FC3885">
        <w:t xml:space="preserve"> La ampliación se acompaña de una simplificación en la planta baja, eliminando un portón vehicular para jerarquizar el acceso peatonal principal y adaptando el espacio para la oficina independiente.</w:t>
      </w:r>
    </w:p>
    <w:p w14:paraId="0E3D6287" w14:textId="77777777" w:rsidR="00FC3885" w:rsidRPr="00FC3885" w:rsidRDefault="00FC3885" w:rsidP="00FC3885">
      <w:pPr>
        <w:rPr>
          <w:b/>
          <w:bCs/>
        </w:rPr>
      </w:pPr>
      <w:r w:rsidRPr="00FC3885">
        <w:rPr>
          <w:b/>
          <w:bCs/>
        </w:rPr>
        <w:t>4. Uso de la Terraza (Planta Cubierta)</w:t>
      </w:r>
    </w:p>
    <w:p w14:paraId="63F98F1C" w14:textId="77777777" w:rsidR="00FC3885" w:rsidRPr="00FC3885" w:rsidRDefault="00FC3885" w:rsidP="00FC3885">
      <w:r w:rsidRPr="00FC3885">
        <w:t>La planta de cubierta se aprovecha al máximo:</w:t>
      </w:r>
    </w:p>
    <w:p w14:paraId="77F41C9B" w14:textId="77777777" w:rsidR="00FC3885" w:rsidRPr="00FC3885" w:rsidRDefault="00FC3885" w:rsidP="00FC3885">
      <w:pPr>
        <w:numPr>
          <w:ilvl w:val="0"/>
          <w:numId w:val="3"/>
        </w:numPr>
      </w:pPr>
      <w:r w:rsidRPr="00FC3885">
        <w:rPr>
          <w:b/>
          <w:bCs/>
        </w:rPr>
        <w:t>Zonas Técnicas:</w:t>
      </w:r>
      <w:r w:rsidRPr="00FC3885">
        <w:t xml:space="preserve"> Se disponen cubículos específicos para albergar los equipos de aire acondicionado, tanques de agua y otras ingenierías, ocultándolos visualmente.</w:t>
      </w:r>
    </w:p>
    <w:p w14:paraId="6AFA54AD" w14:textId="77777777" w:rsidR="00FC3885" w:rsidRPr="00FC3885" w:rsidRDefault="00FC3885" w:rsidP="00FC3885">
      <w:pPr>
        <w:numPr>
          <w:ilvl w:val="0"/>
          <w:numId w:val="3"/>
        </w:numPr>
      </w:pPr>
      <w:r w:rsidRPr="00FC3885">
        <w:rPr>
          <w:b/>
          <w:bCs/>
        </w:rPr>
        <w:t>Espacio Libre:</w:t>
      </w:r>
      <w:r w:rsidRPr="00FC3885">
        <w:t xml:space="preserve"> La mayor parte de la superficie queda libre como una gran terraza-solárium que puede ser utilizada por los inquilinos de ambos departamentos superiores, proporcionando un área de esparcimiento con vistas panorámicas sin ocupar espacio en planta baja.</w:t>
      </w:r>
    </w:p>
    <w:p w14:paraId="208F601E" w14:textId="77777777" w:rsidR="00FC3885" w:rsidRPr="00FC3885" w:rsidRDefault="00FC3885" w:rsidP="00FC3885">
      <w:pPr>
        <w:numPr>
          <w:ilvl w:val="0"/>
          <w:numId w:val="3"/>
        </w:numPr>
      </w:pPr>
      <w:r w:rsidRPr="00FC3885">
        <w:rPr>
          <w:b/>
          <w:bCs/>
        </w:rPr>
        <w:t>Iluminación:</w:t>
      </w:r>
      <w:r w:rsidRPr="00FC3885">
        <w:t xml:space="preserve"> Se integra iluminación perimetral sutil para garantizar la seguridad y usabilidad de la terraza durante la noche.</w:t>
      </w:r>
    </w:p>
    <w:p w14:paraId="2F686CC9" w14:textId="77777777" w:rsidR="00A03601" w:rsidRPr="00FC3885" w:rsidRDefault="00A03601" w:rsidP="00FC3885"/>
    <w:sectPr w:rsidR="00A03601" w:rsidRPr="00FC38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C4364"/>
    <w:multiLevelType w:val="multilevel"/>
    <w:tmpl w:val="2112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DC5A0E"/>
    <w:multiLevelType w:val="multilevel"/>
    <w:tmpl w:val="4D4E2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423EE"/>
    <w:multiLevelType w:val="multilevel"/>
    <w:tmpl w:val="15B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2271">
    <w:abstractNumId w:val="1"/>
  </w:num>
  <w:num w:numId="2" w16cid:durableId="1038699656">
    <w:abstractNumId w:val="2"/>
  </w:num>
  <w:num w:numId="3" w16cid:durableId="61768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885"/>
    <w:rsid w:val="0030458B"/>
    <w:rsid w:val="00A03601"/>
    <w:rsid w:val="00FC388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F823"/>
  <w15:chartTrackingRefBased/>
  <w15:docId w15:val="{08298849-AB32-44ED-910C-9A68C529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3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3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38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38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38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38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38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38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38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38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38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38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38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38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38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38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38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3885"/>
    <w:rPr>
      <w:rFonts w:eastAsiaTheme="majorEastAsia" w:cstheme="majorBidi"/>
      <w:color w:val="272727" w:themeColor="text1" w:themeTint="D8"/>
    </w:rPr>
  </w:style>
  <w:style w:type="paragraph" w:styleId="Ttulo">
    <w:name w:val="Title"/>
    <w:basedOn w:val="Normal"/>
    <w:next w:val="Normal"/>
    <w:link w:val="TtuloCar"/>
    <w:uiPriority w:val="10"/>
    <w:qFormat/>
    <w:rsid w:val="00FC3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38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38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38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3885"/>
    <w:pPr>
      <w:spacing w:before="160"/>
      <w:jc w:val="center"/>
    </w:pPr>
    <w:rPr>
      <w:i/>
      <w:iCs/>
      <w:color w:val="404040" w:themeColor="text1" w:themeTint="BF"/>
    </w:rPr>
  </w:style>
  <w:style w:type="character" w:customStyle="1" w:styleId="CitaCar">
    <w:name w:val="Cita Car"/>
    <w:basedOn w:val="Fuentedeprrafopredeter"/>
    <w:link w:val="Cita"/>
    <w:uiPriority w:val="29"/>
    <w:rsid w:val="00FC3885"/>
    <w:rPr>
      <w:i/>
      <w:iCs/>
      <w:color w:val="404040" w:themeColor="text1" w:themeTint="BF"/>
    </w:rPr>
  </w:style>
  <w:style w:type="paragraph" w:styleId="Prrafodelista">
    <w:name w:val="List Paragraph"/>
    <w:basedOn w:val="Normal"/>
    <w:uiPriority w:val="34"/>
    <w:qFormat/>
    <w:rsid w:val="00FC3885"/>
    <w:pPr>
      <w:ind w:left="720"/>
      <w:contextualSpacing/>
    </w:pPr>
  </w:style>
  <w:style w:type="character" w:styleId="nfasisintenso">
    <w:name w:val="Intense Emphasis"/>
    <w:basedOn w:val="Fuentedeprrafopredeter"/>
    <w:uiPriority w:val="21"/>
    <w:qFormat/>
    <w:rsid w:val="00FC3885"/>
    <w:rPr>
      <w:i/>
      <w:iCs/>
      <w:color w:val="0F4761" w:themeColor="accent1" w:themeShade="BF"/>
    </w:rPr>
  </w:style>
  <w:style w:type="paragraph" w:styleId="Citadestacada">
    <w:name w:val="Intense Quote"/>
    <w:basedOn w:val="Normal"/>
    <w:next w:val="Normal"/>
    <w:link w:val="CitadestacadaCar"/>
    <w:uiPriority w:val="30"/>
    <w:qFormat/>
    <w:rsid w:val="00FC3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3885"/>
    <w:rPr>
      <w:i/>
      <w:iCs/>
      <w:color w:val="0F4761" w:themeColor="accent1" w:themeShade="BF"/>
    </w:rPr>
  </w:style>
  <w:style w:type="character" w:styleId="Referenciaintensa">
    <w:name w:val="Intense Reference"/>
    <w:basedOn w:val="Fuentedeprrafopredeter"/>
    <w:uiPriority w:val="32"/>
    <w:qFormat/>
    <w:rsid w:val="00FC3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3170</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Escobar Noboa</dc:creator>
  <cp:keywords/>
  <dc:description/>
  <cp:lastModifiedBy>Ernesto Escobar Noboa</cp:lastModifiedBy>
  <cp:revision>1</cp:revision>
  <dcterms:created xsi:type="dcterms:W3CDTF">2026-05-20T00:45:00Z</dcterms:created>
  <dcterms:modified xsi:type="dcterms:W3CDTF">2026-05-20T00:46:00Z</dcterms:modified>
</cp:coreProperties>
</file>