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119E2" w14:textId="66B3D896" w:rsidR="009E2B96" w:rsidRDefault="009E2B96" w:rsidP="009E2B96">
      <w:pPr>
        <w:rPr>
          <w:b/>
          <w:bCs/>
        </w:rPr>
      </w:pPr>
      <w:r w:rsidRPr="009E2B96">
        <w:rPr>
          <w:b/>
          <w:bCs/>
        </w:rPr>
        <w:t>Cliente: Sr. Hernán Escobar – Montalvo, Los Ríos</w:t>
      </w:r>
      <w:r>
        <w:rPr>
          <w:b/>
          <w:bCs/>
        </w:rPr>
        <w:t xml:space="preserve"> </w:t>
      </w:r>
    </w:p>
    <w:p w14:paraId="7F8796BE" w14:textId="43B26247" w:rsidR="009E2B96" w:rsidRPr="009E2B96" w:rsidRDefault="009E2B96" w:rsidP="009E2B96">
      <w:pPr>
        <w:rPr>
          <w:b/>
          <w:bCs/>
        </w:rPr>
      </w:pPr>
      <w:r w:rsidRPr="009E2B96">
        <w:rPr>
          <w:b/>
          <w:bCs/>
        </w:rPr>
        <w:t>1. Concepto y Materialidad</w:t>
      </w:r>
    </w:p>
    <w:p w14:paraId="0FAF0205" w14:textId="77777777" w:rsidR="009E2B96" w:rsidRPr="009E2B96" w:rsidRDefault="009E2B96" w:rsidP="009E2B96">
      <w:r w:rsidRPr="009E2B96">
        <w:t xml:space="preserve">La vivienda se ha concebido bajo un lenguaje de </w:t>
      </w:r>
      <w:r w:rsidRPr="009E2B96">
        <w:rPr>
          <w:b/>
          <w:bCs/>
        </w:rPr>
        <w:t>arquitectura contemporánea regional</w:t>
      </w:r>
      <w:r w:rsidRPr="009E2B96">
        <w:t>. Hemos seleccionado materiales que no solo son estéticamente potentes, sino que ofrecen un excelente comportamiento térmico:</w:t>
      </w:r>
    </w:p>
    <w:p w14:paraId="47ED2B32" w14:textId="77777777" w:rsidR="009E2B96" w:rsidRPr="009E2B96" w:rsidRDefault="009E2B96" w:rsidP="009E2B96">
      <w:pPr>
        <w:numPr>
          <w:ilvl w:val="0"/>
          <w:numId w:val="1"/>
        </w:numPr>
      </w:pPr>
      <w:r w:rsidRPr="009E2B96">
        <w:rPr>
          <w:b/>
          <w:bCs/>
        </w:rPr>
        <w:t>Envolvente Térmica:</w:t>
      </w:r>
      <w:r w:rsidRPr="009E2B96">
        <w:t xml:space="preserve"> Los muros perimetrales están proyectados en </w:t>
      </w:r>
      <w:r w:rsidRPr="009E2B96">
        <w:rPr>
          <w:b/>
          <w:bCs/>
        </w:rPr>
        <w:t>ladrillo visto</w:t>
      </w:r>
      <w:r w:rsidRPr="009E2B96">
        <w:t>. Este material aporta una inercia térmica ideal para el clima de Montalvo, absorbiendo el calor durante el día y liberándolo lentamente, manteniendo el interior fresco.</w:t>
      </w:r>
    </w:p>
    <w:p w14:paraId="709EEB89" w14:textId="77777777" w:rsidR="009E2B96" w:rsidRPr="009E2B96" w:rsidRDefault="009E2B96" w:rsidP="009E2B96">
      <w:pPr>
        <w:numPr>
          <w:ilvl w:val="0"/>
          <w:numId w:val="1"/>
        </w:numPr>
      </w:pPr>
      <w:r w:rsidRPr="009E2B96">
        <w:rPr>
          <w:b/>
          <w:bCs/>
        </w:rPr>
        <w:t>Calidez Interior:</w:t>
      </w:r>
      <w:r w:rsidRPr="009E2B96">
        <w:t xml:space="preserve"> Para los pavimentos de las zonas sociales y dormitorios, hemos optado por </w:t>
      </w:r>
      <w:r w:rsidRPr="009E2B96">
        <w:rPr>
          <w:b/>
          <w:bCs/>
        </w:rPr>
        <w:t>madera natural</w:t>
      </w:r>
      <w:r w:rsidRPr="009E2B96">
        <w:t>. Esto genera una sensación de confort y elegancia que contrasta con la textura rugosa del ladrillo.</w:t>
      </w:r>
    </w:p>
    <w:p w14:paraId="1BBEE6D3" w14:textId="77777777" w:rsidR="009E2B96" w:rsidRPr="009E2B96" w:rsidRDefault="009E2B96" w:rsidP="009E2B96">
      <w:pPr>
        <w:numPr>
          <w:ilvl w:val="0"/>
          <w:numId w:val="1"/>
        </w:numPr>
      </w:pPr>
      <w:r w:rsidRPr="009E2B96">
        <w:rPr>
          <w:b/>
          <w:bCs/>
        </w:rPr>
        <w:t>Funcionalidad en Áreas Húmedas:</w:t>
      </w:r>
      <w:r w:rsidRPr="009E2B96">
        <w:t xml:space="preserve"> La cocina y los baños utilizan </w:t>
      </w:r>
      <w:r w:rsidRPr="009E2B96">
        <w:rPr>
          <w:b/>
          <w:bCs/>
        </w:rPr>
        <w:t>porcelanato en tonos claros</w:t>
      </w:r>
      <w:r w:rsidRPr="009E2B96">
        <w:t>, garantizando higiene, durabilidad y una limpieza visual que amplía los espacios.</w:t>
      </w:r>
    </w:p>
    <w:p w14:paraId="05A9F077" w14:textId="77777777" w:rsidR="009E2B96" w:rsidRPr="009E2B96" w:rsidRDefault="009E2B96" w:rsidP="009E2B96">
      <w:pPr>
        <w:rPr>
          <w:b/>
          <w:bCs/>
        </w:rPr>
      </w:pPr>
      <w:r w:rsidRPr="009E2B96">
        <w:rPr>
          <w:b/>
          <w:bCs/>
        </w:rPr>
        <w:t>2. Organización Espacial (Zonificación)</w:t>
      </w:r>
    </w:p>
    <w:p w14:paraId="637AC777" w14:textId="77777777" w:rsidR="009E2B96" w:rsidRPr="009E2B96" w:rsidRDefault="009E2B96" w:rsidP="009E2B96">
      <w:r w:rsidRPr="009E2B96">
        <w:t>La planta se organiza de forma ortogonal, optimizando cada metro cuadrado para evitar pasillos innecesarios:</w:t>
      </w:r>
    </w:p>
    <w:p w14:paraId="78430FF2" w14:textId="77777777" w:rsidR="009E2B96" w:rsidRPr="009E2B96" w:rsidRDefault="009E2B96" w:rsidP="009E2B96">
      <w:pPr>
        <w:numPr>
          <w:ilvl w:val="0"/>
          <w:numId w:val="2"/>
        </w:numPr>
      </w:pPr>
      <w:r w:rsidRPr="009E2B96">
        <w:rPr>
          <w:b/>
          <w:bCs/>
        </w:rPr>
        <w:t>El Corazón de la Casa:</w:t>
      </w:r>
      <w:r w:rsidRPr="009E2B96">
        <w:t xml:space="preserve"> El área central es un espacio fluido que integra la </w:t>
      </w:r>
      <w:r w:rsidRPr="009E2B96">
        <w:rPr>
          <w:b/>
          <w:bCs/>
        </w:rPr>
        <w:t>Sala y el Comedor</w:t>
      </w:r>
      <w:r w:rsidRPr="009E2B96">
        <w:t>. Esta zona funciona como un pulmón que organiza la circulación hacia los dormitorios y servicios.</w:t>
      </w:r>
    </w:p>
    <w:p w14:paraId="3FC7B073" w14:textId="77777777" w:rsidR="009E2B96" w:rsidRPr="009E2B96" w:rsidRDefault="009E2B96" w:rsidP="009E2B96">
      <w:pPr>
        <w:numPr>
          <w:ilvl w:val="0"/>
          <w:numId w:val="2"/>
        </w:numPr>
      </w:pPr>
      <w:r w:rsidRPr="009E2B96">
        <w:rPr>
          <w:b/>
          <w:bCs/>
        </w:rPr>
        <w:t>Privacidad Estratégica:</w:t>
      </w:r>
      <w:r w:rsidRPr="009E2B96">
        <w:t xml:space="preserve"> A la izquierda (Eje A-B), ubicamos los dos dormitorios. El dormitorio principal cuenta con su propio baño privado, mientras que el segundo dormitorio tiene acceso inmediato a un baño compartido que también sirve como baño social.</w:t>
      </w:r>
    </w:p>
    <w:p w14:paraId="6AC8F73A" w14:textId="77777777" w:rsidR="009E2B96" w:rsidRPr="009E2B96" w:rsidRDefault="009E2B96" w:rsidP="009E2B96">
      <w:pPr>
        <w:numPr>
          <w:ilvl w:val="0"/>
          <w:numId w:val="2"/>
        </w:numPr>
      </w:pPr>
      <w:r w:rsidRPr="009E2B96">
        <w:rPr>
          <w:b/>
          <w:bCs/>
        </w:rPr>
        <w:t>Bloque de Servicios:</w:t>
      </w:r>
      <w:r w:rsidRPr="009E2B96">
        <w:t xml:space="preserve"> Hacia el Eje D, concentramos la cocina. Esta ubicación es estratégica para facilitar las instalaciones hidrosanitarias y permitir una ventilación directa.</w:t>
      </w:r>
    </w:p>
    <w:p w14:paraId="3AC168E7" w14:textId="77777777" w:rsidR="009E2B96" w:rsidRPr="009E2B96" w:rsidRDefault="009E2B96" w:rsidP="009E2B96">
      <w:pPr>
        <w:rPr>
          <w:b/>
          <w:bCs/>
        </w:rPr>
      </w:pPr>
      <w:r w:rsidRPr="009E2B96">
        <w:rPr>
          <w:b/>
          <w:bCs/>
        </w:rPr>
        <w:t>3. Relación con el Entorno (</w:t>
      </w:r>
      <w:proofErr w:type="spellStart"/>
      <w:r w:rsidRPr="009E2B96">
        <w:rPr>
          <w:b/>
          <w:bCs/>
        </w:rPr>
        <w:t>Biofilia</w:t>
      </w:r>
      <w:proofErr w:type="spellEnd"/>
      <w:r w:rsidRPr="009E2B96">
        <w:rPr>
          <w:b/>
          <w:bCs/>
        </w:rPr>
        <w:t>)</w:t>
      </w:r>
    </w:p>
    <w:p w14:paraId="28E23113" w14:textId="77777777" w:rsidR="009E2B96" w:rsidRPr="009E2B96" w:rsidRDefault="009E2B96" w:rsidP="009E2B96">
      <w:r w:rsidRPr="009E2B96">
        <w:t>Dado que estamos en una zona con un entorno natural privilegiado, la casa no se cierra al exterior:</w:t>
      </w:r>
    </w:p>
    <w:p w14:paraId="08816080" w14:textId="77777777" w:rsidR="009E2B96" w:rsidRPr="009E2B96" w:rsidRDefault="009E2B96" w:rsidP="009E2B96">
      <w:pPr>
        <w:numPr>
          <w:ilvl w:val="0"/>
          <w:numId w:val="3"/>
        </w:numPr>
      </w:pPr>
      <w:r w:rsidRPr="009E2B96">
        <w:rPr>
          <w:b/>
          <w:bCs/>
        </w:rPr>
        <w:t>Transparencia:</w:t>
      </w:r>
      <w:r w:rsidRPr="009E2B96">
        <w:t xml:space="preserve"> Hemos diseñado grandes ventanales con perfilería negra que permiten una </w:t>
      </w:r>
      <w:r w:rsidRPr="009E2B96">
        <w:rPr>
          <w:b/>
          <w:bCs/>
        </w:rPr>
        <w:t>integración total con el jardín</w:t>
      </w:r>
      <w:r w:rsidRPr="009E2B96">
        <w:t>. Esto no solo brinda una iluminación natural excepcional, sino que permite la ventilación cruzada, vital para reducir el uso de aire acondicionado.</w:t>
      </w:r>
    </w:p>
    <w:p w14:paraId="665FC39F" w14:textId="77777777" w:rsidR="009E2B96" w:rsidRPr="009E2B96" w:rsidRDefault="009E2B96" w:rsidP="009E2B96">
      <w:pPr>
        <w:numPr>
          <w:ilvl w:val="0"/>
          <w:numId w:val="3"/>
        </w:numPr>
      </w:pPr>
      <w:r w:rsidRPr="009E2B96">
        <w:rPr>
          <w:b/>
          <w:bCs/>
        </w:rPr>
        <w:t>Transición Exterior:</w:t>
      </w:r>
      <w:r w:rsidRPr="009E2B96">
        <w:t xml:space="preserve"> El acceso se realiza a través de unas losetas de hormigón integradas directamente en el césped, eliminando la sensación de una construcción "pesada" y permitiendo que la vegetación rodee toda la estructura.</w:t>
      </w:r>
    </w:p>
    <w:p w14:paraId="02E0A2A7" w14:textId="77777777" w:rsidR="009E2B96" w:rsidRPr="009E2B96" w:rsidRDefault="009E2B96" w:rsidP="009E2B96">
      <w:pPr>
        <w:rPr>
          <w:b/>
          <w:bCs/>
        </w:rPr>
      </w:pPr>
      <w:r w:rsidRPr="009E2B96">
        <w:rPr>
          <w:b/>
          <w:bCs/>
        </w:rPr>
        <w:t>4. Detalles Técnicos</w:t>
      </w:r>
    </w:p>
    <w:p w14:paraId="7ECC85C1" w14:textId="77777777" w:rsidR="009E2B96" w:rsidRPr="009E2B96" w:rsidRDefault="009E2B96" w:rsidP="009E2B96">
      <w:pPr>
        <w:numPr>
          <w:ilvl w:val="0"/>
          <w:numId w:val="4"/>
        </w:numPr>
      </w:pPr>
      <w:r w:rsidRPr="009E2B96">
        <w:rPr>
          <w:b/>
          <w:bCs/>
        </w:rPr>
        <w:lastRenderedPageBreak/>
        <w:t>Estructura:</w:t>
      </w:r>
      <w:r w:rsidRPr="009E2B96">
        <w:t xml:space="preserve"> La combinación de muros de carga de ladrillo con refuerzos puntuales permite una planta libre en el centro.</w:t>
      </w:r>
    </w:p>
    <w:p w14:paraId="073439F3" w14:textId="77777777" w:rsidR="009E2B96" w:rsidRPr="009E2B96" w:rsidRDefault="009E2B96" w:rsidP="009E2B96">
      <w:pPr>
        <w:numPr>
          <w:ilvl w:val="0"/>
          <w:numId w:val="4"/>
        </w:numPr>
      </w:pPr>
      <w:r w:rsidRPr="009E2B96">
        <w:rPr>
          <w:b/>
          <w:bCs/>
        </w:rPr>
        <w:t>Escala:</w:t>
      </w:r>
      <w:r w:rsidRPr="009E2B96">
        <w:t xml:space="preserve"> La escala es humana y acogedora, diseñada para ser una vivienda práctica, de bajo mantenimiento y con una estética que envejecerá con dignidad frente al clima de la zona.</w:t>
      </w:r>
    </w:p>
    <w:p w14:paraId="5FC3C1EC" w14:textId="77777777" w:rsidR="00A03601" w:rsidRDefault="00A03601"/>
    <w:sectPr w:rsidR="00A036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E0686"/>
    <w:multiLevelType w:val="multilevel"/>
    <w:tmpl w:val="E04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001524"/>
    <w:multiLevelType w:val="multilevel"/>
    <w:tmpl w:val="7728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384B6F"/>
    <w:multiLevelType w:val="multilevel"/>
    <w:tmpl w:val="5F46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8F67D0"/>
    <w:multiLevelType w:val="multilevel"/>
    <w:tmpl w:val="E656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099028">
    <w:abstractNumId w:val="1"/>
  </w:num>
  <w:num w:numId="2" w16cid:durableId="799302454">
    <w:abstractNumId w:val="0"/>
  </w:num>
  <w:num w:numId="3" w16cid:durableId="1626429695">
    <w:abstractNumId w:val="2"/>
  </w:num>
  <w:num w:numId="4" w16cid:durableId="4293985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B96"/>
    <w:rsid w:val="008856D6"/>
    <w:rsid w:val="009E2B96"/>
    <w:rsid w:val="00A0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96A10"/>
  <w15:chartTrackingRefBased/>
  <w15:docId w15:val="{E017C408-2D60-4295-A78E-51F0C18D8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2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2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2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2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2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2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2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2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2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2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2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2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2B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2B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2B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2B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2B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2B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2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2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2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2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2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2B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2B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2B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2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2B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2B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405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Escobar Noboa</dc:creator>
  <cp:keywords/>
  <dc:description/>
  <cp:lastModifiedBy>Ernesto Escobar Noboa</cp:lastModifiedBy>
  <cp:revision>1</cp:revision>
  <dcterms:created xsi:type="dcterms:W3CDTF">2026-05-15T00:04:00Z</dcterms:created>
  <dcterms:modified xsi:type="dcterms:W3CDTF">2026-05-15T00:05:00Z</dcterms:modified>
</cp:coreProperties>
</file>