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A365D"/>
          <w:sz w:val="36"/>
        </w:rPr>
        <w:t>Nivel 4: DETALLE — Foco: QUIÉN</w:t>
      </w:r>
    </w:p>
    <w:p>
      <w:pPr>
        <w:spacing w:before="200" w:after="80"/>
      </w:pPr>
      <w:r>
        <w:rPr>
          <w:rFonts w:ascii="Segoe UI" w:hAnsi="Segoe UI"/>
          <w:b/>
          <w:color w:val="8C6B52"/>
          <w:sz w:val="28"/>
        </w:rPr>
        <w:t>Actores, Permisos y Responsabilidades (Matriz RBAC) —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Proyecto:</w:t>
      </w:r>
      <w:r>
        <w:rPr>
          <w:rFonts w:ascii="Segoe UI" w:hAnsi="Segoe UI"/>
          <w:color w:val="2D3748"/>
          <w:sz w:val="19"/>
        </w:rPr>
        <w:t xml:space="preserve"> Monchis Café (Gestión Web Segura para Cafetería Orgánica y Comercial)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Equipo:</w:t>
      </w:r>
      <w:r>
        <w:rPr>
          <w:rFonts w:ascii="Segoe UI" w:hAnsi="Segoe UI"/>
          <w:color w:val="2D3748"/>
          <w:sz w:val="19"/>
        </w:rPr>
        <w:t xml:space="preserve"> Equipo 2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Autor:</w:t>
      </w:r>
      <w:r>
        <w:rPr>
          <w:rFonts w:ascii="Segoe UI" w:hAnsi="Segoe UI"/>
          <w:color w:val="2D3748"/>
          <w:sz w:val="19"/>
        </w:rPr>
        <w:t xml:space="preserve"> Ernesto Hatuey Fierro Medina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Asignatura:</w:t>
      </w:r>
      <w:r>
        <w:rPr>
          <w:rFonts w:ascii="Segoe UI" w:hAnsi="Segoe UI"/>
          <w:color w:val="2D3748"/>
          <w:sz w:val="19"/>
        </w:rPr>
        <w:t xml:space="preserve"> Proyecto Integrador de Desarrollo de Software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Profesor:</w:t>
      </w:r>
      <w:r>
        <w:rPr>
          <w:rFonts w:ascii="Segoe UI" w:hAnsi="Segoe UI"/>
          <w:color w:val="2D3748"/>
          <w:sz w:val="19"/>
        </w:rPr>
        <w:t xml:space="preserve"> Dr. Gabriel Navarro Salcedo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Institución:</w:t>
      </w:r>
      <w:r>
        <w:rPr>
          <w:rFonts w:ascii="Segoe UI" w:hAnsi="Segoe UI"/>
          <w:color w:val="2D3748"/>
          <w:sz w:val="19"/>
        </w:rPr>
        <w:t xml:space="preserve"> Centro Universitario de Tonalá — Universidad de Guadalajara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1. Fundamento Teórico y Conceptual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En la seguridad de la información y el diseño de sistemas distribuidos, el Control de Acceso Basado en Roles (</w:t>
      </w:r>
      <w:r>
        <w:rPr>
          <w:rFonts w:ascii="Segoe UI" w:hAnsi="Segoe UI"/>
          <w:b/>
          <w:color w:val="2D3748"/>
          <w:sz w:val="19"/>
        </w:rPr>
        <w:t>RBAC</w:t>
      </w:r>
      <w:r>
        <w:rPr>
          <w:rFonts w:ascii="Segoe UI" w:hAnsi="Segoe UI"/>
          <w:color w:val="2D3748"/>
          <w:sz w:val="19"/>
        </w:rPr>
        <w:t xml:space="preserve"> - *Role-Based Access Control*) es el estándar de referencia para gestionar los permisos de los usuarios en una organización (Ferraiolo et al., 2001). En lugar de asignar permisos individuales usuario por usuario (lo que resulta insostenible y propenso a errores humanos), los privilegios se asocian formalmente a roles específicos del negocio, y cada empleado recibe únicamente los accesos indispensables para realizar su trabajo. Este enfoque se fundamenta en el clásico </w:t>
      </w:r>
      <w:r>
        <w:rPr>
          <w:rFonts w:ascii="Segoe UI" w:hAnsi="Segoe UI"/>
          <w:b/>
          <w:color w:val="2D3748"/>
          <w:sz w:val="19"/>
        </w:rPr>
        <w:t>Principio del Menor Privilegio</w:t>
      </w:r>
      <w:r>
        <w:rPr>
          <w:rFonts w:ascii="Segoe UI" w:hAnsi="Segoe UI"/>
          <w:color w:val="2D3748"/>
          <w:sz w:val="19"/>
        </w:rPr>
        <w:t xml:space="preserve"> (*Principle of Least Privilege*) formulado por Saltzer y Schroeder (1975), el cual establece que todo programa o usuario debe operar empleando el conjunto mínimo de privilegios requeridos para cumplir su función.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Dentro de la Matriz de Zachman (1987), la celda </w:t>
      </w:r>
      <w:r>
        <w:rPr>
          <w:rFonts w:ascii="Segoe UI" w:hAnsi="Segoe UI"/>
          <w:b/>
          <w:color w:val="2D3748"/>
          <w:sz w:val="19"/>
        </w:rPr>
        <w:t>Detalle - Quién</w:t>
      </w:r>
      <w:r>
        <w:rPr>
          <w:rFonts w:ascii="Segoe UI" w:hAnsi="Segoe UI"/>
          <w:color w:val="2D3748"/>
          <w:sz w:val="19"/>
        </w:rPr>
        <w:t xml:space="preserve"> aborda la seguridad y la asignación de permisos desde la perspectiva del constructor (*Security &amp; Access Control Model / Builder's View*). En este nivel del código físico, formalizamos la </w:t>
      </w:r>
      <w:r>
        <w:rPr>
          <w:rFonts w:ascii="Segoe UI" w:hAnsi="Segoe UI"/>
          <w:b/>
          <w:color w:val="2D3748"/>
          <w:sz w:val="19"/>
        </w:rPr>
        <w:t>Matriz RBAC</w:t>
      </w:r>
      <w:r>
        <w:rPr>
          <w:rFonts w:ascii="Segoe UI" w:hAnsi="Segoe UI"/>
          <w:color w:val="2D3748"/>
          <w:sz w:val="19"/>
        </w:rPr>
        <w:t xml:space="preserve"> que regula qué rutas de la API de Next.js y qué pantallas del frontend de Vue 3 puede ejecutar cada rol (`ADMIN`, `CAJERO`, `CLIENTE`, `INVITADO`), verificada de manera estricta mediante claims firmados en tokens JWT.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2. Estructura de Roles del Sistema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Los roles admitidos por el sistema se definen mediante la enumeración TypeScript `UserRole`: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export enum UserRole {</w:t>
              <w:br/>
              <w:t xml:space="preserve">  ADMIN = 'ADMIN',       // Dueño / Gerente general de la cafetería</w:t>
              <w:br/>
              <w:t xml:space="preserve">  CAJERO = 'CAJERO',     // Barista u operador del punto de venta en mostrador</w:t>
              <w:br/>
              <w:t xml:space="preserve">  CLIENTE = 'CLIENTE',   // Usuario registrado en el programa Monchis Rewards</w:t>
              <w:br/>
              <w:t xml:space="preserve">  INVITADO = 'INVITADO'  // Visitante anónimo navegando el sitio web público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3. Matriz Formal de Permisos RBAC (Endpoints API y Vistas)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La siguiente matriz define las operaciones permitidas sobre cada recurso del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 C: Crear (POST)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R: Leer / Consultar (GET)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U: Actualizar (PUT / PATCH)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D: Desactivar / Eliminar (DELETE)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X: No Permitido (HTTP 403 Forbidden).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Recurso / Módulo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/ Ruta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INVITADO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CAJERO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ADMINISTRADOR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Catálogo Público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`GET /api/products`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Gestión de Productos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`POST, PUT, DELETE /api/products/`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C, U, D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Trazabilidad Lotes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`GET, POST /api/inventory/batches`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 (Lectura)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C, R, U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Órdenes POS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`POST /api/pos/orders`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 (Cobro)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 (Cobro)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Consulta de Órdenes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`GET /api/pos/orders/`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 (Propias)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 (Turno)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 (Todas)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Corte de Caja Z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`POST /api/admin/cash-cut`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 (Arqueo)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C, R (Auditoría)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Analítica y UTM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`GET /api/admin/analytics`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 (Completo)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Auditoría DLQ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`GET /api/admin/audit/dlq`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Alertas Sanitarias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`POST /api/admin/notifications/`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C, R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Configuración 2FA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`POST /api/auth/2fa/`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C, R, U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Login y Refresh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`POST /api/auth/login`, `/refresh`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Logout (Revocación)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`POST /api/auth/logout`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4. Implementación Técnica en Código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Para garantizar que ningún usuario se salte los controles de acceso, el sistema implementa una doble barrera de seguridad:</w:t>
      </w:r>
    </w:p>
    <w:p>
      <w:pPr>
        <w:spacing w:before="120" w:after="40"/>
      </w:pPr>
      <w:r>
        <w:rPr>
          <w:rFonts w:ascii="Segoe UI" w:hAnsi="Segoe UI"/>
          <w:b/>
          <w:color w:val="2D3748"/>
          <w:sz w:val="20"/>
        </w:rPr>
        <w:t>4.1 En la Capa de Backend (Middleware API):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Cada endpoint protegido pasa por el middleware `requireAuth` y `requireRole`. Los claims del usuario vienen firmados criptográficamente en el Access Token JWT: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// Fragmento de apps/api/src/middleware/authMiddleware.ts</w:t>
              <w:br/>
              <w:t>export function requireRole(allowedRoles: UserRole[]) {</w:t>
              <w:br/>
              <w:t xml:space="preserve">  return (req: AuthenticatedRequest, res: Response, next: NextFunction) =&gt; {</w:t>
              <w:br/>
              <w:t xml:space="preserve">    if (!req.user || !allowedRoles.includes(req.user.rol)) {</w:t>
              <w:br/>
              <w:t xml:space="preserve">      return res.status(403).json({</w:t>
              <w:br/>
              <w:t xml:space="preserve">        error: 'Acceso Denegado: Su rol no cuenta con los permisos necesarios para esta operación.'</w:t>
              <w:br/>
              <w:t xml:space="preserve">      });</w:t>
              <w:br/>
              <w:t xml:space="preserve">    }</w:t>
              <w:br/>
              <w:t xml:space="preserve">    next();</w:t>
              <w:br/>
              <w:t xml:space="preserve">  };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Segoe UI" w:hAnsi="Segoe UI"/>
          <w:b/>
          <w:color w:val="2D3748"/>
          <w:sz w:val="20"/>
        </w:rPr>
        <w:t>4.2 En la Capa de Frontend (Navigation Guards):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En Vue Router, antes de renderizar cualquier pantalla privada, se comprueba la meta-información de la ruta: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// Fragmento de apps/web/src/router/index.ts</w:t>
              <w:br/>
              <w:t>router.beforeEach((to, from, next) =&gt; {</w:t>
              <w:br/>
              <w:t xml:space="preserve">  const authStore = useAuthStore();</w:t>
              <w:br/>
              <w:t xml:space="preserve">  if (to.meta.requiresAuth &amp;&amp; !authStore.isAuthenticated) {</w:t>
              <w:br/>
              <w:t xml:space="preserve">    return next({ path: '/login', query: { redirect: to.fullPath } });</w:t>
              <w:br/>
              <w:t xml:space="preserve">  }</w:t>
              <w:br/>
              <w:t xml:space="preserve">  if (to.meta.roles &amp;&amp; !to.meta.roles.includes(authStore.user?.rol)) {</w:t>
              <w:br/>
              <w:t xml:space="preserve">    return next({ path: '/pos' }); // Redirección segura</w:t>
              <w:br/>
              <w:t xml:space="preserve">  }</w:t>
              <w:br/>
              <w:t xml:space="preserve">  next();</w:t>
              <w:br/>
              <w:t>});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5. Justificación Práctica en el Proyecto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Aplicar el principio del menor privilegio mediante una matriz RBAC formal es la diferencia entre un software casero y un sistema profesional. Como advierten Saltzer y Schroeder (1975), permitir que cualquier empleado tenga acceso a cambiar precios o borrar registros de caja tienta a la manipulación y deja al dueño del negocio indefenso ante desfalcos. En Monchis Café, garantizar que los baristas solo puedan registrar ventas y que la configuración de lotes campesinos y analítica financiera esté blindada exclusivamente para el Administrador con 2FA es lo que asegura la tranquilidad contable y legal de la empresa.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6. Referencias Bibliográficas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Ferraiolo, D. F., Sandhu, R., Gavrila, S., Kuhn, D. R., &amp; Chandramouli, R. (2001).</w:t>
      </w:r>
      <w:r>
        <w:rPr>
          <w:rFonts w:ascii="Segoe UI" w:hAnsi="Segoe UI"/>
          <w:color w:val="2D3748"/>
          <w:sz w:val="19"/>
        </w:rPr>
        <w:t xml:space="preserve"> Proposed NIST standard for role-based access control. *ACM Transactions on Information and System Security (TISSEC)*, 4(3), 224–274. https://doi.org/10.1145/501978.501980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Pressman, R. S., &amp; Maxim, B. R. (2021).</w:t>
      </w:r>
      <w:r>
        <w:rPr>
          <w:rFonts w:ascii="Segoe UI" w:hAnsi="Segoe UI"/>
          <w:color w:val="2D3748"/>
          <w:sz w:val="19"/>
        </w:rPr>
        <w:t xml:space="preserve"> *Ingeniería de software: un enfoque práctico* (9.ª ed.). McGraw-Hill Interamericana.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Saltzer, J. H., &amp; Schroeder, M. D. (1975).</w:t>
      </w:r>
      <w:r>
        <w:rPr>
          <w:rFonts w:ascii="Segoe UI" w:hAnsi="Segoe UI"/>
          <w:color w:val="2D3748"/>
          <w:sz w:val="19"/>
        </w:rPr>
        <w:t xml:space="preserve"> The protection of information in computer systems. *Proceedings of the IEEE*, 63(9), 1278–1308. https://doi.org/10.1109/PROC.1975.9939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Zachman, J. A. (1987).</w:t>
      </w:r>
      <w:r>
        <w:rPr>
          <w:rFonts w:ascii="Segoe UI" w:hAnsi="Segoe UI"/>
          <w:color w:val="2D3748"/>
          <w:sz w:val="19"/>
        </w:rPr>
        <w:t xml:space="preserve"> A framework for information systems architecture. *IBM Systems Journal*, 26(3), 276–292. https://doi.org/10.1147/sj.263.0276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