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34"/>
          <w:szCs w:val="34"/>
        </w:rPr>
      </w:pPr>
      <w:r w:rsidDel="00000000" w:rsidR="00000000" w:rsidRPr="00000000">
        <w:rPr>
          <w:rFonts w:ascii="Calibri" w:cs="Calibri" w:eastAsia="Calibri" w:hAnsi="Calibri"/>
          <w:smallCaps w:val="1"/>
          <w:sz w:val="24"/>
          <w:szCs w:val="24"/>
        </w:rPr>
        <w:drawing>
          <wp:inline distB="0" distT="0" distL="0" distR="0">
            <wp:extent cx="5731200" cy="1257300"/>
            <wp:effectExtent b="0" l="0" r="0" t="0"/>
            <wp:docPr id="1" name="image1.png"/>
            <a:graphic>
              <a:graphicData uri="http://schemas.openxmlformats.org/drawingml/2006/picture">
                <pic:pic>
                  <pic:nvPicPr>
                    <pic:cNvPr id="0" name="image1.png"/>
                    <pic:cNvPicPr preferRelativeResize="0"/>
                  </pic:nvPicPr>
                  <pic:blipFill>
                    <a:blip r:embed="rId6"/>
                    <a:srcRect b="35828" l="0" r="0" t="33106"/>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ukpsc0itkrbc" w:id="0"/>
      <w:bookmarkEnd w:id="0"/>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7gkik526zova" w:id="1"/>
      <w:bookmarkEnd w:id="1"/>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1r8099ta81a4" w:id="2"/>
      <w:bookmarkEnd w:id="2"/>
      <w:r w:rsidDel="00000000" w:rsidR="00000000" w:rsidRPr="00000000">
        <w:rPr>
          <w:rtl w:val="0"/>
        </w:rPr>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hjp80x7e0zuo" w:id="3"/>
      <w:bookmarkEnd w:id="3"/>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kzjpuwyijlje" w:id="4"/>
      <w:bookmarkEnd w:id="4"/>
      <w:r w:rsidDel="00000000" w:rsidR="00000000" w:rsidRPr="00000000">
        <w:rPr>
          <w:rtl w:val="0"/>
        </w:rPr>
      </w:r>
    </w:p>
    <w:p w:rsidR="00000000" w:rsidDel="00000000" w:rsidP="00000000" w:rsidRDefault="00000000" w:rsidRPr="00000000" w14:paraId="00000007">
      <w:pPr>
        <w:pStyle w:val="Title"/>
        <w:keepNext w:val="0"/>
        <w:keepLines w:val="0"/>
        <w:spacing w:after="80" w:before="0" w:lineRule="auto"/>
        <w:jc w:val="center"/>
        <w:rPr/>
      </w:pPr>
      <w:bookmarkStart w:colFirst="0" w:colLast="0" w:name="_1hpromx5eyoe" w:id="5"/>
      <w:bookmarkEnd w:id="5"/>
      <w:r w:rsidDel="00000000" w:rsidR="00000000" w:rsidRPr="00000000">
        <w:rPr>
          <w:rtl w:val="0"/>
        </w:rPr>
        <w:t xml:space="preserve">I</w:t>
      </w:r>
      <w:r w:rsidDel="00000000" w:rsidR="00000000" w:rsidRPr="00000000">
        <w:rPr>
          <w:rtl w:val="0"/>
        </w:rPr>
        <w:t xml:space="preserve">nducción de gestión financiera y comercial</w:t>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oqat4rt8res3" w:id="6"/>
      <w:bookmarkEnd w:id="6"/>
      <w:r w:rsidDel="00000000" w:rsidR="00000000" w:rsidRPr="00000000">
        <w:rPr>
          <w:rtl w:val="0"/>
        </w:rPr>
      </w:r>
    </w:p>
    <w:p w:rsidR="00000000" w:rsidDel="00000000" w:rsidP="00000000" w:rsidRDefault="00000000" w:rsidRPr="00000000" w14:paraId="00000009">
      <w:pPr>
        <w:pStyle w:val="Heading2"/>
        <w:keepNext w:val="0"/>
        <w:keepLines w:val="0"/>
        <w:spacing w:after="80" w:before="0" w:lineRule="auto"/>
        <w:rPr>
          <w:b w:val="1"/>
          <w:bCs w:val="1"/>
          <w:sz w:val="34"/>
          <w:szCs w:val="34"/>
        </w:rPr>
      </w:pPr>
      <w:bookmarkStart w:colFirst="0" w:colLast="0" w:name="_dmd8x4f5hyw8" w:id="7"/>
      <w:bookmarkEnd w:id="7"/>
      <w:r w:rsidDel="00000000" w:rsidR="00000000" w:rsidRPr="00000000">
        <w:rPr>
          <w:rtl w:val="0"/>
        </w:rPr>
      </w:r>
    </w:p>
    <w:p w:rsidR="00000000" w:rsidDel="00000000" w:rsidP="00000000" w:rsidRDefault="00000000" w:rsidRPr="00000000" w14:paraId="0000000A">
      <w:pPr>
        <w:pStyle w:val="Heading2"/>
        <w:keepNext w:val="0"/>
        <w:keepLines w:val="0"/>
        <w:spacing w:after="80" w:before="0" w:lineRule="auto"/>
        <w:rPr>
          <w:b w:val="1"/>
          <w:bCs w:val="1"/>
          <w:sz w:val="34"/>
          <w:szCs w:val="34"/>
        </w:rPr>
      </w:pPr>
      <w:bookmarkStart w:colFirst="0" w:colLast="0" w:name="_h1bcgp13yjo7" w:id="8"/>
      <w:bookmarkEnd w:id="8"/>
      <w:r w:rsidDel="00000000" w:rsidR="00000000" w:rsidRPr="00000000">
        <w:rPr>
          <w:rtl w:val="0"/>
        </w:rPr>
      </w:r>
    </w:p>
    <w:p w:rsidR="00000000" w:rsidDel="00000000" w:rsidP="00000000" w:rsidRDefault="00000000" w:rsidRPr="00000000" w14:paraId="0000000B">
      <w:pPr>
        <w:pStyle w:val="Heading2"/>
        <w:keepNext w:val="0"/>
        <w:keepLines w:val="0"/>
        <w:spacing w:after="80" w:before="0" w:lineRule="auto"/>
        <w:rPr>
          <w:b w:val="1"/>
          <w:bCs w:val="1"/>
          <w:sz w:val="34"/>
          <w:szCs w:val="34"/>
        </w:rPr>
      </w:pPr>
      <w:bookmarkStart w:colFirst="0" w:colLast="0" w:name="_c4ux79hkk7so" w:id="9"/>
      <w:bookmarkEnd w:id="9"/>
      <w:r w:rsidDel="00000000" w:rsidR="00000000" w:rsidRPr="00000000">
        <w:rPr>
          <w:rtl w:val="0"/>
        </w:rPr>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nhw16nvw1vee" w:id="10"/>
      <w:bookmarkEnd w:id="10"/>
      <w:r w:rsidDel="00000000" w:rsidR="00000000" w:rsidRPr="00000000">
        <w:rPr>
          <w:rtl w:val="0"/>
        </w:rPr>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8xhg9b7e0u9i" w:id="11"/>
      <w:bookmarkEnd w:id="11"/>
      <w:r w:rsidDel="00000000" w:rsidR="00000000" w:rsidRPr="00000000">
        <w:rPr>
          <w:rtl w:val="0"/>
        </w:rPr>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q4leb569u2ub" w:id="12"/>
      <w:bookmarkEnd w:id="12"/>
      <w:r w:rsidDel="00000000" w:rsidR="00000000" w:rsidRPr="00000000">
        <w:rPr>
          <w:rtl w:val="0"/>
        </w:rPr>
      </w:r>
    </w:p>
    <w:p w:rsidR="00000000" w:rsidDel="00000000" w:rsidP="00000000" w:rsidRDefault="00000000" w:rsidRPr="00000000" w14:paraId="0000000F">
      <w:pPr>
        <w:pStyle w:val="Heading2"/>
        <w:keepNext w:val="0"/>
        <w:keepLines w:val="0"/>
        <w:spacing w:after="80" w:before="0" w:lineRule="auto"/>
        <w:rPr>
          <w:b w:val="1"/>
          <w:bCs w:val="1"/>
          <w:sz w:val="34"/>
          <w:szCs w:val="34"/>
        </w:rPr>
      </w:pPr>
      <w:bookmarkStart w:colFirst="0" w:colLast="0" w:name="_ucdltwyhtqqh" w:id="13"/>
      <w:bookmarkEnd w:id="13"/>
      <w:r w:rsidDel="00000000" w:rsidR="00000000" w:rsidRPr="00000000">
        <w:rPr>
          <w:rtl w:val="0"/>
        </w:rPr>
      </w:r>
    </w:p>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nythxc9y3biq" w:id="14"/>
      <w:bookmarkEnd w:id="14"/>
      <w:r w:rsidDel="00000000" w:rsidR="00000000" w:rsidRPr="00000000">
        <w:rPr>
          <w:rtl w:val="0"/>
        </w:rPr>
      </w:r>
    </w:p>
    <w:p w:rsidR="00000000" w:rsidDel="00000000" w:rsidP="00000000" w:rsidRDefault="00000000" w:rsidRPr="00000000" w14:paraId="00000011">
      <w:pPr>
        <w:pStyle w:val="Heading2"/>
        <w:keepNext w:val="0"/>
        <w:keepLines w:val="0"/>
        <w:spacing w:after="80" w:before="0" w:lineRule="auto"/>
        <w:rPr>
          <w:b w:val="1"/>
          <w:bCs w:val="1"/>
          <w:sz w:val="34"/>
          <w:szCs w:val="34"/>
        </w:rPr>
      </w:pPr>
      <w:bookmarkStart w:colFirst="0" w:colLast="0" w:name="_ojto2yjyip4e" w:id="15"/>
      <w:bookmarkEnd w:id="15"/>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cokz6s4kliq0" w:id="16"/>
      <w:bookmarkEnd w:id="16"/>
      <w:r w:rsidDel="00000000" w:rsidR="00000000" w:rsidRPr="00000000">
        <w:rPr>
          <w:rtl w:val="0"/>
        </w:rPr>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6o82l7l5pd2w" w:id="17"/>
      <w:bookmarkEnd w:id="17"/>
      <w:r w:rsidDel="00000000" w:rsidR="00000000" w:rsidRPr="00000000">
        <w:rPr>
          <w:rtl w:val="0"/>
        </w:rPr>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7zknsvok33c7" w:id="18"/>
      <w:bookmarkEnd w:id="18"/>
      <w:r w:rsidDel="00000000" w:rsidR="00000000" w:rsidRPr="00000000">
        <w:rPr>
          <w:rtl w:val="0"/>
        </w:rPr>
      </w:r>
    </w:p>
    <w:p w:rsidR="00000000" w:rsidDel="00000000" w:rsidP="00000000" w:rsidRDefault="00000000" w:rsidRPr="00000000" w14:paraId="00000015">
      <w:pPr>
        <w:keepNext w:val="0"/>
        <w:keepLines w:val="0"/>
        <w:spacing w:after="80" w:before="0" w:lineRule="auto"/>
        <w:jc w:val="center"/>
        <w:rPr/>
      </w:pPr>
      <w:r w:rsidDel="00000000" w:rsidR="00000000" w:rsidRPr="00000000">
        <w:rPr>
          <w:rtl w:val="0"/>
        </w:rPr>
        <w:t xml:space="preserve">Abril 2026</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after="80" w:before="0" w:lineRule="auto"/>
        <w:rPr>
          <w:b w:val="1"/>
          <w:bCs w:val="1"/>
          <w:sz w:val="34"/>
          <w:szCs w:val="34"/>
        </w:rPr>
      </w:pPr>
      <w:bookmarkStart w:colFirst="0" w:colLast="0" w:name="_k91u7315t759" w:id="19"/>
      <w:bookmarkEnd w:id="19"/>
      <w:r w:rsidDel="00000000" w:rsidR="00000000" w:rsidRPr="00000000">
        <w:rPr>
          <w:b w:val="1"/>
          <w:bCs w:val="1"/>
          <w:sz w:val="34"/>
          <w:szCs w:val="34"/>
          <w:rtl w:val="0"/>
        </w:rPr>
        <w:t xml:space="preserve">Índice</w:t>
      </w:r>
    </w:p>
    <w:sdt>
      <w:sdtPr>
        <w:id w:val="494596777"/>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k91u7315t7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de Versiones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mqxm3qs7vw2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kae2ygotr33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Embudo de Ventas y Tipos de Clientes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s9zdlc3phc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 Nuevos (Prospectos)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u w:val="none"/>
            </w:rPr>
          </w:pPr>
          <w:hyperlink w:anchor="_k1ls7s1qo4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 Antiguos (Continuidad)</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gi6t1r6dkz14">
            <w:r w:rsidDel="00000000" w:rsidR="00000000" w:rsidRPr="00000000">
              <w:rPr>
                <w:b w:val="1"/>
                <w:bCs w:val="1"/>
                <w:color w:val="000000"/>
                <w:u w:val="none"/>
                <w:rtl w:val="0"/>
              </w:rPr>
              <w:t xml:space="preserve">Formas de Pago y Financiamiento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hyperlink w:anchor="_620jxakzg1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Necesaria para Facturar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fv0zlek17x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de Proyecciones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kzekivtlp3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Responsabilidades del Coordinador</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7l0abh8kl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 Flujo de Trabajo Semanal</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keepNext w:val="0"/>
        <w:keepLines w:val="0"/>
        <w:spacing w:after="80" w:before="0" w:lineRule="auto"/>
        <w:rPr>
          <w:b w:val="1"/>
          <w:bCs w:val="1"/>
          <w:sz w:val="34"/>
          <w:szCs w:val="34"/>
        </w:rPr>
      </w:pPr>
      <w:bookmarkStart w:colFirst="0" w:colLast="0" w:name="_rdq9q5ocvgtc" w:id="20"/>
      <w:bookmarkEnd w:id="20"/>
      <w:r w:rsidDel="00000000" w:rsidR="00000000" w:rsidRPr="00000000">
        <w:rPr>
          <w:rtl w:val="0"/>
        </w:rPr>
      </w:r>
    </w:p>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t6y66vki4xck" w:id="21"/>
      <w:bookmarkEnd w:id="21"/>
      <w:r w:rsidDel="00000000" w:rsidR="00000000" w:rsidRPr="00000000">
        <w:rPr>
          <w:rtl w:val="0"/>
        </w:rPr>
      </w:r>
    </w:p>
    <w:p w:rsidR="00000000" w:rsidDel="00000000" w:rsidP="00000000" w:rsidRDefault="00000000" w:rsidRPr="00000000" w14:paraId="00000042">
      <w:pPr>
        <w:pStyle w:val="Heading1"/>
        <w:rPr/>
      </w:pPr>
      <w:bookmarkStart w:colFirst="0" w:colLast="0" w:name="_tyjcwt" w:id="22"/>
      <w:bookmarkEnd w:id="22"/>
      <w:r w:rsidDel="00000000" w:rsidR="00000000" w:rsidRPr="00000000">
        <w:rPr>
          <w:rtl w:val="0"/>
        </w:rPr>
        <w:t xml:space="preserve">Control de Versiones</w:t>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515"/>
        <w:gridCol w:w="3600"/>
        <w:gridCol w:w="2550"/>
        <w:tblGridChange w:id="0">
          <w:tblGrid>
            <w:gridCol w:w="1680"/>
            <w:gridCol w:w="1515"/>
            <w:gridCol w:w="3600"/>
            <w:gridCol w:w="2550"/>
          </w:tblGrid>
        </w:tblGridChange>
      </w:tblGrid>
      <w:tr>
        <w:trPr>
          <w:cantSplit w:val="0"/>
          <w:tblHeader w:val="0"/>
        </w:trPr>
        <w:tc>
          <w:tcPr>
            <w:shd w:fill="3d85c6"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jc w:val="center"/>
              <w:rPr>
                <w:b w:val="1"/>
                <w:bCs w:val="1"/>
                <w:color w:val="ffffff"/>
              </w:rPr>
            </w:pPr>
            <w:r w:rsidDel="00000000" w:rsidR="00000000" w:rsidRPr="00000000">
              <w:rPr>
                <w:b w:val="1"/>
                <w:bCs w:val="1"/>
                <w:color w:val="ffffff"/>
                <w:rtl w:val="0"/>
              </w:rPr>
              <w:t xml:space="preserve">Versión</w:t>
            </w:r>
          </w:p>
        </w:tc>
        <w:tc>
          <w:tcPr>
            <w:shd w:fill="3d85c6"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jc w:val="center"/>
              <w:rPr>
                <w:b w:val="1"/>
                <w:bCs w:val="1"/>
                <w:color w:val="ffffff"/>
              </w:rPr>
            </w:pPr>
            <w:r w:rsidDel="00000000" w:rsidR="00000000" w:rsidRPr="00000000">
              <w:rPr>
                <w:b w:val="1"/>
                <w:bCs w:val="1"/>
                <w:color w:val="ffffff"/>
                <w:rtl w:val="0"/>
              </w:rPr>
              <w:t xml:space="preserve">Fecha</w:t>
            </w:r>
          </w:p>
        </w:tc>
        <w:tc>
          <w:tcPr>
            <w:shd w:fill="3d85c6"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jc w:val="center"/>
              <w:rPr>
                <w:b w:val="1"/>
                <w:bCs w:val="1"/>
                <w:color w:val="ffffff"/>
              </w:rPr>
            </w:pPr>
            <w:r w:rsidDel="00000000" w:rsidR="00000000" w:rsidRPr="00000000">
              <w:rPr>
                <w:b w:val="1"/>
                <w:bCs w:val="1"/>
                <w:color w:val="ffffff"/>
                <w:rtl w:val="0"/>
              </w:rPr>
              <w:t xml:space="preserve">Preparado por</w:t>
            </w:r>
          </w:p>
        </w:tc>
        <w:tc>
          <w:tcPr>
            <w:shd w:fill="3d85c6" w:val="clear"/>
          </w:tcPr>
          <w:p w:rsidR="00000000" w:rsidDel="00000000" w:rsidP="00000000" w:rsidRDefault="00000000" w:rsidRPr="00000000" w14:paraId="00000046">
            <w:pPr>
              <w:widowControl w:val="0"/>
              <w:spacing w:line="240" w:lineRule="auto"/>
              <w:jc w:val="center"/>
              <w:rPr>
                <w:b w:val="1"/>
                <w:bCs w:val="1"/>
                <w:color w:val="ffffff"/>
              </w:rPr>
            </w:pPr>
            <w:r w:rsidDel="00000000" w:rsidR="00000000" w:rsidRPr="00000000">
              <w:rPr>
                <w:b w:val="1"/>
                <w:bCs w:val="1"/>
                <w:color w:val="ffffff"/>
                <w:rtl w:val="0"/>
              </w:rPr>
              <w:t xml:space="preserve">Descripción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jc w:val="center"/>
              <w:rPr/>
            </w:pPr>
            <w:r w:rsidDel="00000000" w:rsidR="00000000" w:rsidRPr="00000000">
              <w:rPr>
                <w:rtl w:val="0"/>
              </w:rPr>
              <w:t xml:space="preserve">24/04/2026</w:t>
            </w:r>
          </w:p>
        </w:tc>
        <w:tc>
          <w:tcPr>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Constanza Gaete</w:t>
            </w:r>
          </w:p>
        </w:tc>
        <w:tc>
          <w:tcPr/>
          <w:p w:rsidR="00000000" w:rsidDel="00000000" w:rsidP="00000000" w:rsidRDefault="00000000" w:rsidRPr="00000000" w14:paraId="0000004A">
            <w:pPr>
              <w:widowControl w:val="0"/>
              <w:spacing w:line="240" w:lineRule="auto"/>
              <w:rPr/>
            </w:pPr>
            <w:r w:rsidDel="00000000" w:rsidR="00000000" w:rsidRPr="00000000">
              <w:rPr>
                <w:rtl w:val="0"/>
              </w:rPr>
              <w:t xml:space="preserve">Versión inicial.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4E">
            <w:pPr>
              <w:widowControl w:val="0"/>
              <w:spacing w:line="240" w:lineRule="auto"/>
              <w:rPr/>
            </w:pPr>
            <w:r w:rsidDel="00000000" w:rsidR="00000000" w:rsidRPr="00000000">
              <w:rPr>
                <w:rtl w:val="0"/>
              </w:rPr>
            </w:r>
          </w:p>
        </w:tc>
      </w:tr>
    </w:tbl>
    <w:p w:rsidR="00000000" w:rsidDel="00000000" w:rsidP="00000000" w:rsidRDefault="00000000" w:rsidRPr="00000000" w14:paraId="0000004F">
      <w:pPr>
        <w:spacing w:line="276" w:lineRule="auto"/>
        <w:jc w:val="center"/>
        <w:rPr/>
      </w:pPr>
      <w:r w:rsidDel="00000000" w:rsidR="00000000" w:rsidRPr="00000000">
        <w:rPr>
          <w:rtl w:val="0"/>
        </w:rPr>
      </w:r>
    </w:p>
    <w:p w:rsidR="00000000" w:rsidDel="00000000" w:rsidP="00000000" w:rsidRDefault="00000000" w:rsidRPr="00000000" w14:paraId="00000050">
      <w:pPr>
        <w:pStyle w:val="Heading1"/>
        <w:keepNext w:val="0"/>
        <w:keepLines w:val="0"/>
        <w:spacing w:after="80" w:lineRule="auto"/>
        <w:rPr/>
      </w:pPr>
      <w:bookmarkStart w:colFirst="0" w:colLast="0" w:name="_mqxm3qs7vw2l" w:id="23"/>
      <w:bookmarkEnd w:id="23"/>
      <w:r w:rsidDel="00000000" w:rsidR="00000000" w:rsidRPr="00000000">
        <w:rPr>
          <w:rtl w:val="0"/>
        </w:rPr>
        <w:t xml:space="preserve">Introducción </w:t>
      </w:r>
    </w:p>
    <w:p w:rsidR="00000000" w:rsidDel="00000000" w:rsidP="00000000" w:rsidRDefault="00000000" w:rsidRPr="00000000" w14:paraId="00000051">
      <w:pPr>
        <w:keepNext w:val="0"/>
        <w:keepLines w:val="0"/>
        <w:spacing w:after="240" w:before="240" w:lineRule="auto"/>
        <w:rPr/>
      </w:pPr>
      <w:r w:rsidDel="00000000" w:rsidR="00000000" w:rsidRPr="00000000">
        <w:rPr>
          <w:rtl w:val="0"/>
        </w:rPr>
        <w:t xml:space="preserve">Este documento sirve como guía maestra para entender el ciclo de vida del cliente, desde su captación hasta la recaudación de ingresos. El objetivo es asegurar que la operación sea rentable y que el flujo de caja esté siempre actualizado para la toma de decisiones gerenciales.</w:t>
      </w:r>
    </w:p>
    <w:p w:rsidR="00000000" w:rsidDel="00000000" w:rsidP="00000000" w:rsidRDefault="00000000" w:rsidRPr="00000000" w14:paraId="00000052">
      <w:pPr>
        <w:keepNext w:val="0"/>
        <w:keepLines w:val="0"/>
        <w:spacing w:after="240" w:before="240" w:lineRule="auto"/>
        <w:rPr/>
      </w:pPr>
      <w:r w:rsidDel="00000000" w:rsidR="00000000" w:rsidRPr="00000000">
        <w:rPr>
          <w:rtl w:val="0"/>
        </w:rPr>
        <w:t xml:space="preserve">A continuación, se detallan los procesos que iremos complementando conforme evolucione nuestra metodología de trabajo.</w:t>
      </w:r>
    </w:p>
    <w:p w:rsidR="00000000" w:rsidDel="00000000" w:rsidP="00000000" w:rsidRDefault="00000000" w:rsidRPr="00000000" w14:paraId="00000053">
      <w:pPr>
        <w:keepNext w:val="0"/>
        <w:keepLines w:val="0"/>
        <w:spacing w:after="240" w:before="240" w:lineRule="auto"/>
        <w:rPr/>
      </w:pPr>
      <w:r w:rsidDel="00000000" w:rsidR="00000000" w:rsidRPr="00000000">
        <w:rPr>
          <w:rtl w:val="0"/>
        </w:rPr>
        <w:t xml:space="preserve">Nota: Los detalles específicos sobre facturación, tipos de documentos (OC, HES) y el manejo del archivo de proyecciones se encuentran en las secciones siguientes para su revisión inmediata.</w:t>
      </w:r>
    </w:p>
    <w:p w:rsidR="00000000" w:rsidDel="00000000" w:rsidP="00000000" w:rsidRDefault="00000000" w:rsidRPr="00000000" w14:paraId="00000054">
      <w:pPr>
        <w:pStyle w:val="Heading2"/>
        <w:keepNext w:val="0"/>
        <w:keepLines w:val="0"/>
        <w:spacing w:after="80" w:before="0" w:lineRule="auto"/>
        <w:rPr>
          <w:b w:val="1"/>
          <w:bCs w:val="1"/>
          <w:sz w:val="34"/>
          <w:szCs w:val="34"/>
        </w:rPr>
      </w:pPr>
      <w:bookmarkStart w:colFirst="0" w:colLast="0" w:name="_bmkfd5esfue7" w:id="24"/>
      <w:bookmarkEnd w:id="24"/>
      <w:r w:rsidDel="00000000" w:rsidR="00000000" w:rsidRPr="00000000">
        <w:rPr>
          <w:rtl w:val="0"/>
        </w:rPr>
      </w:r>
    </w:p>
    <w:p w:rsidR="00000000" w:rsidDel="00000000" w:rsidP="00000000" w:rsidRDefault="00000000" w:rsidRPr="00000000" w14:paraId="00000055">
      <w:pPr>
        <w:pStyle w:val="Heading2"/>
        <w:keepNext w:val="0"/>
        <w:keepLines w:val="0"/>
        <w:spacing w:after="80" w:before="0" w:lineRule="auto"/>
        <w:rPr>
          <w:b w:val="1"/>
          <w:bCs w:val="1"/>
          <w:sz w:val="34"/>
          <w:szCs w:val="34"/>
        </w:rPr>
      </w:pPr>
      <w:bookmarkStart w:colFirst="0" w:colLast="0" w:name="_8ja4cjektb78" w:id="25"/>
      <w:bookmarkEnd w:id="25"/>
      <w:r w:rsidDel="00000000" w:rsidR="00000000" w:rsidRPr="00000000">
        <w:rPr>
          <w:rtl w:val="0"/>
        </w:rPr>
      </w:r>
    </w:p>
    <w:p w:rsidR="00000000" w:rsidDel="00000000" w:rsidP="00000000" w:rsidRDefault="00000000" w:rsidRPr="00000000" w14:paraId="00000056">
      <w:pPr>
        <w:pStyle w:val="Heading1"/>
        <w:keepNext w:val="0"/>
        <w:keepLines w:val="0"/>
        <w:spacing w:after="80" w:before="0" w:lineRule="auto"/>
        <w:rPr/>
      </w:pPr>
      <w:bookmarkStart w:colFirst="0" w:colLast="0" w:name="_kae2ygotr335" w:id="26"/>
      <w:bookmarkEnd w:id="26"/>
      <w:r w:rsidDel="00000000" w:rsidR="00000000" w:rsidRPr="00000000">
        <w:rPr>
          <w:rtl w:val="0"/>
        </w:rPr>
        <w:t xml:space="preserve">Embudo de Ventas y Tipos de Clientes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lineRule="auto"/>
        <w:rPr/>
      </w:pPr>
      <w:r w:rsidDel="00000000" w:rsidR="00000000" w:rsidRPr="00000000">
        <w:rPr>
          <w:rtl w:val="0"/>
        </w:rPr>
        <w:t xml:space="preserve">El proceso varía dependiendo de si el cliente es nuevo o ya forma parte de la cartera.</w:t>
      </w:r>
    </w:p>
    <w:p w:rsidR="00000000" w:rsidDel="00000000" w:rsidP="00000000" w:rsidRDefault="00000000" w:rsidRPr="00000000" w14:paraId="00000059">
      <w:pPr>
        <w:pStyle w:val="Heading2"/>
        <w:keepNext w:val="0"/>
        <w:keepLines w:val="0"/>
        <w:spacing w:before="0" w:lineRule="auto"/>
        <w:rPr/>
      </w:pPr>
      <w:bookmarkStart w:colFirst="0" w:colLast="0" w:name="_s9zdlc3phcd0" w:id="27"/>
      <w:bookmarkEnd w:id="27"/>
      <w:r w:rsidDel="00000000" w:rsidR="00000000" w:rsidRPr="00000000">
        <w:rPr>
          <w:rtl w:val="0"/>
        </w:rPr>
        <w:t xml:space="preserve">Clientes Nuevos (Prospectos)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1"/>
        </w:numPr>
        <w:spacing w:after="0" w:afterAutospacing="0" w:lineRule="auto"/>
        <w:ind w:left="720" w:hanging="360"/>
      </w:pPr>
      <w:r w:rsidDel="00000000" w:rsidR="00000000" w:rsidRPr="00000000">
        <w:rPr>
          <w:b w:val="1"/>
          <w:bCs w:val="1"/>
          <w:rtl w:val="0"/>
        </w:rPr>
        <w:t xml:space="preserve">Origen:</w:t>
      </w:r>
      <w:r w:rsidDel="00000000" w:rsidR="00000000" w:rsidRPr="00000000">
        <w:rPr>
          <w:rtl w:val="0"/>
        </w:rPr>
        <w:t xml:space="preserve"> Generalmente llegan referidos o a través de gerencia.</w:t>
      </w:r>
    </w:p>
    <w:p w:rsidR="00000000" w:rsidDel="00000000" w:rsidP="00000000" w:rsidRDefault="00000000" w:rsidRPr="00000000" w14:paraId="0000005C">
      <w:pPr>
        <w:numPr>
          <w:ilvl w:val="0"/>
          <w:numId w:val="1"/>
        </w:numPr>
        <w:spacing w:after="0" w:afterAutospacing="0" w:lineRule="auto"/>
        <w:ind w:left="720" w:hanging="360"/>
      </w:pPr>
      <w:r w:rsidDel="00000000" w:rsidR="00000000" w:rsidRPr="00000000">
        <w:rPr>
          <w:b w:val="1"/>
          <w:bCs w:val="1"/>
          <w:rtl w:val="0"/>
        </w:rPr>
        <w:t xml:space="preserve">Reunión de Levantamiento:</w:t>
      </w:r>
      <w:r w:rsidDel="00000000" w:rsidR="00000000" w:rsidRPr="00000000">
        <w:rPr>
          <w:rtl w:val="0"/>
        </w:rPr>
        <w:t xml:space="preserve"> Se exploran dolores, necesidades, sistemas actuales y oportunidades para otras áreas.</w:t>
      </w:r>
    </w:p>
    <w:p w:rsidR="00000000" w:rsidDel="00000000" w:rsidP="00000000" w:rsidRDefault="00000000" w:rsidRPr="00000000" w14:paraId="0000005D">
      <w:pPr>
        <w:numPr>
          <w:ilvl w:val="0"/>
          <w:numId w:val="1"/>
        </w:numPr>
        <w:spacing w:after="0" w:afterAutospacing="0" w:lineRule="auto"/>
        <w:ind w:left="720" w:hanging="360"/>
      </w:pPr>
      <w:r w:rsidDel="00000000" w:rsidR="00000000" w:rsidRPr="00000000">
        <w:rPr>
          <w:b w:val="1"/>
          <w:bCs w:val="1"/>
          <w:rtl w:val="0"/>
        </w:rPr>
        <w:t xml:space="preserve">Ciclo de Cierre:</w:t>
      </w:r>
      <w:r w:rsidDel="00000000" w:rsidR="00000000" w:rsidRPr="00000000">
        <w:rPr>
          <w:rtl w:val="0"/>
        </w:rPr>
        <w:t xml:space="preserve"> Puede ser largo, entre </w:t>
      </w:r>
      <w:r w:rsidDel="00000000" w:rsidR="00000000" w:rsidRPr="00000000">
        <w:rPr>
          <w:b w:val="1"/>
          <w:bCs w:val="1"/>
          <w:rtl w:val="0"/>
        </w:rPr>
        <w:t xml:space="preserve">3 a 18 meses</w:t>
      </w:r>
      <w:r w:rsidDel="00000000" w:rsidR="00000000" w:rsidRPr="00000000">
        <w:rPr>
          <w:rtl w:val="0"/>
        </w:rPr>
        <w:t xml:space="preserve">, dependiendo de la complejidad y las integraciones requeridas.</w:t>
      </w:r>
    </w:p>
    <w:p w:rsidR="00000000" w:rsidDel="00000000" w:rsidP="00000000" w:rsidRDefault="00000000" w:rsidRPr="00000000" w14:paraId="0000005E">
      <w:pPr>
        <w:numPr>
          <w:ilvl w:val="0"/>
          <w:numId w:val="1"/>
        </w:numPr>
        <w:spacing w:after="240" w:lineRule="auto"/>
        <w:ind w:left="720" w:hanging="360"/>
      </w:pPr>
      <w:r w:rsidDel="00000000" w:rsidR="00000000" w:rsidRPr="00000000">
        <w:rPr>
          <w:b w:val="1"/>
          <w:bCs w:val="1"/>
          <w:rtl w:val="0"/>
        </w:rPr>
        <w:t xml:space="preserve">Propuesta Comercial:</w:t>
      </w:r>
      <w:r w:rsidDel="00000000" w:rsidR="00000000" w:rsidRPr="00000000">
        <w:rPr>
          <w:rtl w:val="0"/>
        </w:rPr>
        <w:t xml:space="preserve"> Se basa en valores </w:t>
      </w:r>
      <w:r w:rsidDel="00000000" w:rsidR="00000000" w:rsidRPr="00000000">
        <w:rPr>
          <w:b w:val="1"/>
          <w:bCs w:val="1"/>
          <w:rtl w:val="0"/>
        </w:rPr>
        <w:t xml:space="preserve">netos</w:t>
      </w:r>
      <w:r w:rsidDel="00000000" w:rsidR="00000000" w:rsidRPr="00000000">
        <w:rPr>
          <w:rtl w:val="0"/>
        </w:rPr>
        <w:t xml:space="preserve"> (sin IVA).</w:t>
      </w:r>
    </w:p>
    <w:p w:rsidR="00000000" w:rsidDel="00000000" w:rsidP="00000000" w:rsidRDefault="00000000" w:rsidRPr="00000000" w14:paraId="0000005F">
      <w:pPr>
        <w:spacing w:after="240" w:lineRule="auto"/>
        <w:ind w:left="0" w:firstLine="0"/>
        <w:rPr/>
      </w:pPr>
      <w:r w:rsidDel="00000000" w:rsidR="00000000" w:rsidRPr="00000000">
        <w:rPr>
          <w:rtl w:val="0"/>
        </w:rPr>
      </w:r>
    </w:p>
    <w:p w:rsidR="00000000" w:rsidDel="00000000" w:rsidP="00000000" w:rsidRDefault="00000000" w:rsidRPr="00000000" w14:paraId="00000060">
      <w:pPr>
        <w:pStyle w:val="Heading2"/>
        <w:keepNext w:val="0"/>
        <w:keepLines w:val="0"/>
        <w:spacing w:before="0" w:lineRule="auto"/>
        <w:rPr/>
      </w:pPr>
      <w:bookmarkStart w:colFirst="0" w:colLast="0" w:name="_k1ls7s1qo4nh" w:id="28"/>
      <w:bookmarkEnd w:id="28"/>
      <w:r w:rsidDel="00000000" w:rsidR="00000000" w:rsidRPr="00000000">
        <w:rPr>
          <w:rtl w:val="0"/>
        </w:rPr>
        <w:t xml:space="preserve">Clientes Antiguos (Continuidad)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3"/>
        </w:numPr>
        <w:spacing w:after="0" w:afterAutospacing="0" w:lineRule="auto"/>
        <w:ind w:left="720" w:hanging="360"/>
      </w:pPr>
      <w:r w:rsidDel="00000000" w:rsidR="00000000" w:rsidRPr="00000000">
        <w:rPr>
          <w:b w:val="1"/>
          <w:bCs w:val="1"/>
          <w:rtl w:val="0"/>
        </w:rPr>
        <w:t xml:space="preserve">Propuestas de Continuidad:</w:t>
      </w:r>
      <w:r w:rsidDel="00000000" w:rsidR="00000000" w:rsidRPr="00000000">
        <w:rPr>
          <w:rtl w:val="0"/>
        </w:rPr>
        <w:t xml:space="preserve"> Renovación de contratos anuales.</w:t>
      </w:r>
    </w:p>
    <w:p w:rsidR="00000000" w:rsidDel="00000000" w:rsidP="00000000" w:rsidRDefault="00000000" w:rsidRPr="00000000" w14:paraId="00000063">
      <w:pPr>
        <w:numPr>
          <w:ilvl w:val="0"/>
          <w:numId w:val="3"/>
        </w:numPr>
        <w:spacing w:after="0" w:afterAutospacing="0" w:lineRule="auto"/>
        <w:ind w:left="720" w:hanging="360"/>
      </w:pPr>
      <w:r w:rsidDel="00000000" w:rsidR="00000000" w:rsidRPr="00000000">
        <w:rPr>
          <w:b w:val="1"/>
          <w:bCs w:val="1"/>
          <w:rtl w:val="0"/>
        </w:rPr>
        <w:t xml:space="preserve">Venta Cruzada:</w:t>
      </w:r>
      <w:r w:rsidDel="00000000" w:rsidR="00000000" w:rsidRPr="00000000">
        <w:rPr>
          <w:rtl w:val="0"/>
        </w:rPr>
        <w:t xml:space="preserve"> Oferta de nuevos módulos, productos o desarrollos específicos.</w:t>
      </w:r>
    </w:p>
    <w:p w:rsidR="00000000" w:rsidDel="00000000" w:rsidP="00000000" w:rsidRDefault="00000000" w:rsidRPr="00000000" w14:paraId="00000064">
      <w:pPr>
        <w:numPr>
          <w:ilvl w:val="0"/>
          <w:numId w:val="3"/>
        </w:numPr>
        <w:spacing w:after="240" w:lineRule="auto"/>
        <w:ind w:left="720" w:hanging="360"/>
      </w:pPr>
      <w:r w:rsidDel="00000000" w:rsidR="00000000" w:rsidRPr="00000000">
        <w:rPr>
          <w:b w:val="1"/>
          <w:bCs w:val="1"/>
          <w:rtl w:val="0"/>
        </w:rPr>
        <w:t xml:space="preserve">Ciclo de Cierre:</w:t>
      </w:r>
      <w:r w:rsidDel="00000000" w:rsidR="00000000" w:rsidRPr="00000000">
        <w:rPr>
          <w:rtl w:val="0"/>
        </w:rPr>
        <w:t xml:space="preserve"> Mucho más transaccional y rápido.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gi6t1r6dkz14" w:id="29"/>
      <w:bookmarkEnd w:id="29"/>
      <w:r w:rsidDel="00000000" w:rsidR="00000000" w:rsidRPr="00000000">
        <w:rPr>
          <w:rtl w:val="0"/>
        </w:rPr>
        <w:t xml:space="preserve">Formas de Pago y Financiamiento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lineRule="auto"/>
        <w:rPr/>
      </w:pPr>
      <w:r w:rsidDel="00000000" w:rsidR="00000000" w:rsidRPr="00000000">
        <w:rPr>
          <w:rtl w:val="0"/>
        </w:rPr>
        <w:t xml:space="preserve">Es fundamental definir cómo y cuándo pagará el cliente para proyectar el flujo de caja.</w:t>
      </w:r>
    </w:p>
    <w:tbl>
      <w:tblPr>
        <w:tblStyle w:val="Table2"/>
        <w:tblW w:w="10830.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810"/>
        <w:gridCol w:w="2205"/>
        <w:gridCol w:w="2775"/>
        <w:tblGridChange w:id="0">
          <w:tblGrid>
            <w:gridCol w:w="2040"/>
            <w:gridCol w:w="3810"/>
            <w:gridCol w:w="2205"/>
            <w:gridCol w:w="277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6A">
            <w:pPr>
              <w:spacing w:after="480" w:lineRule="auto"/>
              <w:jc w:val="center"/>
              <w:rPr>
                <w:b w:val="1"/>
                <w:bCs w:val="1"/>
                <w:color w:val="ffffff"/>
              </w:rPr>
            </w:pPr>
            <w:r w:rsidDel="00000000" w:rsidR="00000000" w:rsidRPr="00000000">
              <w:rPr>
                <w:b w:val="1"/>
                <w:bCs w:val="1"/>
                <w:color w:val="ffffff"/>
                <w:rtl w:val="0"/>
              </w:rPr>
              <w:t xml:space="preserve">Método de Pago</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6B">
            <w:pPr>
              <w:spacing w:after="480" w:lineRule="auto"/>
              <w:jc w:val="center"/>
              <w:rPr>
                <w:b w:val="1"/>
                <w:bCs w:val="1"/>
                <w:color w:val="ffffff"/>
              </w:rPr>
            </w:pPr>
            <w:r w:rsidDel="00000000" w:rsidR="00000000" w:rsidRPr="00000000">
              <w:rPr>
                <w:b w:val="1"/>
                <w:bCs w:val="1"/>
                <w:color w:val="ffffff"/>
                <w:rtl w:val="0"/>
              </w:rPr>
              <w:t xml:space="preserve">Detalle</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6C">
            <w:pPr>
              <w:spacing w:after="480" w:lineRule="auto"/>
              <w:jc w:val="center"/>
              <w:rPr>
                <w:b w:val="1"/>
                <w:bCs w:val="1"/>
                <w:color w:val="ffffff"/>
              </w:rPr>
            </w:pPr>
            <w:r w:rsidDel="00000000" w:rsidR="00000000" w:rsidRPr="00000000">
              <w:rPr>
                <w:b w:val="1"/>
                <w:bCs w:val="1"/>
                <w:color w:val="ffffff"/>
                <w:rtl w:val="0"/>
              </w:rPr>
              <w:t xml:space="preserve">Impuestos</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6D">
            <w:pPr>
              <w:spacing w:after="480" w:lineRule="auto"/>
              <w:jc w:val="center"/>
              <w:rPr>
                <w:b w:val="1"/>
                <w:bCs w:val="1"/>
                <w:color w:val="ffffff"/>
              </w:rPr>
            </w:pPr>
            <w:r w:rsidDel="00000000" w:rsidR="00000000" w:rsidRPr="00000000">
              <w:rPr>
                <w:b w:val="1"/>
                <w:bCs w:val="1"/>
                <w:color w:val="ffffff"/>
                <w:rtl w:val="0"/>
              </w:rPr>
              <w:t xml:space="preserve">Empresa Facturadora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Costo Empresa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Pago directo del presupuesto del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Afecto a </w:t>
            </w:r>
            <w:r w:rsidDel="00000000" w:rsidR="00000000" w:rsidRPr="00000000">
              <w:rPr>
                <w:b w:val="1"/>
                <w:bCs w:val="1"/>
                <w:rtl w:val="0"/>
              </w:rPr>
              <w:t xml:space="preserve">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b w:val="1"/>
                <w:bCs w:val="1"/>
                <w:rtl w:val="0"/>
              </w:rPr>
              <w:t xml:space="preserve">Más Consultores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SENCE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Franquicia tributaria vía capacitación (OTEC).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Exento de 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b w:val="1"/>
                <w:bCs w:val="1"/>
                <w:rtl w:val="0"/>
              </w:rPr>
              <w:t xml:space="preserve">Más Capacitación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Mixto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Una parte por SENCE y otra por Costo Empresa.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Combinado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Ambas empresas</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rktu7bpc2i7" w:id="30"/>
      <w:bookmarkEnd w:id="30"/>
      <w:r w:rsidDel="00000000" w:rsidR="00000000" w:rsidRPr="00000000">
        <w:rPr>
          <w:rtl w:val="0"/>
        </w:rPr>
      </w:r>
    </w:p>
    <w:p w:rsidR="00000000" w:rsidDel="00000000" w:rsidP="00000000" w:rsidRDefault="00000000" w:rsidRPr="00000000" w14:paraId="0000007C">
      <w:pPr>
        <w:pStyle w:val="Heading1"/>
        <w:keepNext w:val="0"/>
        <w:keepLines w:val="0"/>
        <w:spacing w:after="80" w:lineRule="auto"/>
        <w:rPr/>
      </w:pPr>
      <w:bookmarkStart w:colFirst="0" w:colLast="0" w:name="_620jxakzg1g0" w:id="31"/>
      <w:bookmarkEnd w:id="31"/>
      <w:r w:rsidDel="00000000" w:rsidR="00000000" w:rsidRPr="00000000">
        <w:rPr>
          <w:rtl w:val="0"/>
        </w:rPr>
        <w:t xml:space="preserve">Documentación Necesaria para Facturar</w:t>
      </w:r>
    </w:p>
    <w:p w:rsidR="00000000" w:rsidDel="00000000" w:rsidP="00000000" w:rsidRDefault="00000000" w:rsidRPr="00000000" w14:paraId="0000007D">
      <w:pPr>
        <w:spacing w:after="240" w:before="240" w:lineRule="auto"/>
        <w:rPr/>
      </w:pPr>
      <w:r w:rsidDel="00000000" w:rsidR="00000000" w:rsidRPr="00000000">
        <w:rPr>
          <w:rtl w:val="0"/>
        </w:rPr>
        <w:t xml:space="preserve">Para que el área de Administración y Finanzas (Macarena Ayala) pueda emitir una factura, se requiere:</w:t>
      </w:r>
    </w:p>
    <w:p w:rsidR="00000000" w:rsidDel="00000000" w:rsidP="00000000" w:rsidRDefault="00000000" w:rsidRPr="00000000" w14:paraId="0000007E">
      <w:pPr>
        <w:numPr>
          <w:ilvl w:val="0"/>
          <w:numId w:val="2"/>
        </w:numPr>
        <w:spacing w:after="0" w:afterAutospacing="0" w:before="240" w:lineRule="auto"/>
        <w:ind w:left="720" w:hanging="360"/>
      </w:pPr>
      <w:r w:rsidDel="00000000" w:rsidR="00000000" w:rsidRPr="00000000">
        <w:rPr>
          <w:b w:val="1"/>
          <w:bCs w:val="1"/>
          <w:rtl w:val="0"/>
        </w:rPr>
        <w:t xml:space="preserve">Orden de Compra (OC):</w:t>
      </w:r>
      <w:r w:rsidDel="00000000" w:rsidR="00000000" w:rsidRPr="00000000">
        <w:rPr>
          <w:rtl w:val="0"/>
        </w:rPr>
        <w:t xml:space="preserve"> Documento legal que autoriza el gasto. Debe verificarse:</w:t>
      </w:r>
    </w:p>
    <w:p w:rsidR="00000000" w:rsidDel="00000000" w:rsidP="00000000" w:rsidRDefault="00000000" w:rsidRPr="00000000" w14:paraId="0000007F">
      <w:pPr>
        <w:numPr>
          <w:ilvl w:val="1"/>
          <w:numId w:val="2"/>
        </w:numPr>
        <w:spacing w:after="0" w:afterAutospacing="0" w:before="0" w:beforeAutospacing="0" w:lineRule="auto"/>
        <w:ind w:left="1440" w:hanging="360"/>
      </w:pPr>
      <w:r w:rsidDel="00000000" w:rsidR="00000000" w:rsidRPr="00000000">
        <w:rPr>
          <w:rtl w:val="0"/>
        </w:rPr>
        <w:t xml:space="preserve">Razón social correcta (según sea IVA o exento).</w:t>
      </w:r>
    </w:p>
    <w:p w:rsidR="00000000" w:rsidDel="00000000" w:rsidP="00000000" w:rsidRDefault="00000000" w:rsidRPr="00000000" w14:paraId="00000080">
      <w:pPr>
        <w:numPr>
          <w:ilvl w:val="1"/>
          <w:numId w:val="2"/>
        </w:numPr>
        <w:spacing w:after="0" w:afterAutospacing="0" w:before="0" w:beforeAutospacing="0" w:lineRule="auto"/>
        <w:ind w:left="1440" w:hanging="360"/>
      </w:pPr>
      <w:r w:rsidDel="00000000" w:rsidR="00000000" w:rsidRPr="00000000">
        <w:rPr>
          <w:rtl w:val="0"/>
        </w:rPr>
        <w:t xml:space="preserve">Monto coincidente con la propuesta comercial.</w:t>
      </w:r>
    </w:p>
    <w:p w:rsidR="00000000" w:rsidDel="00000000" w:rsidP="00000000" w:rsidRDefault="00000000" w:rsidRPr="00000000" w14:paraId="00000081">
      <w:pPr>
        <w:numPr>
          <w:ilvl w:val="1"/>
          <w:numId w:val="2"/>
        </w:numPr>
        <w:spacing w:after="0" w:afterAutospacing="0" w:before="0" w:beforeAutospacing="0" w:lineRule="auto"/>
        <w:ind w:left="1440" w:hanging="360"/>
      </w:pPr>
      <w:r w:rsidDel="00000000" w:rsidR="00000000" w:rsidRPr="00000000">
        <w:rPr>
          <w:rtl w:val="0"/>
        </w:rPr>
        <w:t xml:space="preserve">Glosa detallada (qué mes o qué hito se está cobrando).</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b w:val="1"/>
          <w:bCs w:val="1"/>
          <w:rtl w:val="0"/>
        </w:rPr>
        <w:t xml:space="preserve">Hoja de Entrada de Servicio (HES):</w:t>
      </w:r>
      <w:r w:rsidDel="00000000" w:rsidR="00000000" w:rsidRPr="00000000">
        <w:rPr>
          <w:rtl w:val="0"/>
        </w:rPr>
        <w:t xml:space="preserve"> En algunas empresas (ej. Transelct), es el comprobante de recepción conforme del servicio. Sin número de HES no se puede facturar.</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b w:val="1"/>
          <w:bCs w:val="1"/>
          <w:rtl w:val="0"/>
        </w:rPr>
        <w:t xml:space="preserve">Número de Contrato:</w:t>
      </w:r>
      <w:r w:rsidDel="00000000" w:rsidR="00000000" w:rsidRPr="00000000">
        <w:rPr>
          <w:rtl w:val="0"/>
        </w:rPr>
        <w:t xml:space="preserve"> En casos donde no hay OC mensual, se factura referenciando el contrato anual.</w:t>
      </w:r>
    </w:p>
    <w:p w:rsidR="00000000" w:rsidDel="00000000" w:rsidP="00000000" w:rsidRDefault="00000000" w:rsidRPr="00000000" w14:paraId="00000084">
      <w:pPr>
        <w:numPr>
          <w:ilvl w:val="0"/>
          <w:numId w:val="2"/>
        </w:numPr>
        <w:spacing w:after="240" w:before="0" w:beforeAutospacing="0" w:lineRule="auto"/>
        <w:ind w:left="720" w:hanging="360"/>
      </w:pPr>
      <w:r w:rsidDel="00000000" w:rsidR="00000000" w:rsidRPr="00000000">
        <w:rPr>
          <w:b w:val="1"/>
          <w:bCs w:val="1"/>
          <w:rtl w:val="0"/>
        </w:rPr>
        <w:t xml:space="preserve">Valor de la UF:</w:t>
      </w:r>
      <w:r w:rsidDel="00000000" w:rsidR="00000000" w:rsidRPr="00000000">
        <w:rPr>
          <w:rtl w:val="0"/>
        </w:rPr>
        <w:t xml:space="preserve"> Las propuestas son en UF, pero se factura en pesos según el valor del </w:t>
      </w:r>
      <w:r w:rsidDel="00000000" w:rsidR="00000000" w:rsidRPr="00000000">
        <w:rPr>
          <w:b w:val="1"/>
          <w:bCs w:val="1"/>
          <w:rtl w:val="0"/>
        </w:rPr>
        <w:t xml:space="preserve">día de la facturación</w:t>
      </w:r>
      <w:r w:rsidDel="00000000" w:rsidR="00000000" w:rsidRPr="00000000">
        <w:rPr>
          <w:rtl w:val="0"/>
        </w:rPr>
        <w:t xml:space="preserve"> (consultar en el SII).</w:t>
      </w:r>
    </w:p>
    <w:p w:rsidR="00000000" w:rsidDel="00000000" w:rsidP="00000000" w:rsidRDefault="00000000" w:rsidRPr="00000000" w14:paraId="00000085">
      <w:pPr>
        <w:spacing w:after="240" w:before="240" w:lineRule="auto"/>
        <w:ind w:left="0" w:firstLine="0"/>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fv0zlek17xal" w:id="32"/>
      <w:bookmarkEnd w:id="32"/>
      <w:r w:rsidDel="00000000" w:rsidR="00000000" w:rsidRPr="00000000">
        <w:rPr>
          <w:b w:val="1"/>
          <w:bCs w:val="1"/>
          <w:sz w:val="34"/>
          <w:szCs w:val="34"/>
          <w:rtl w:val="0"/>
        </w:rPr>
        <w:t xml:space="preserve">Documento de Proyecciones</w:t>
      </w:r>
    </w:p>
    <w:p w:rsidR="00000000" w:rsidDel="00000000" w:rsidP="00000000" w:rsidRDefault="00000000" w:rsidRPr="00000000" w14:paraId="00000087">
      <w:pPr>
        <w:spacing w:after="240" w:before="240" w:lineRule="auto"/>
        <w:rPr/>
      </w:pPr>
      <w:r w:rsidDel="00000000" w:rsidR="00000000" w:rsidRPr="00000000">
        <w:rPr>
          <w:rtl w:val="0"/>
        </w:rPr>
        <w:t xml:space="preserve">Es el eje central de la gestión. Este Excel permite a la Gerencia General (Hernán) organizar el pago de sueldos y flujo de caja.</w:t>
      </w:r>
    </w:p>
    <w:p w:rsidR="00000000" w:rsidDel="00000000" w:rsidP="00000000" w:rsidRDefault="00000000" w:rsidRPr="00000000" w14:paraId="00000088">
      <w:pPr>
        <w:numPr>
          <w:ilvl w:val="0"/>
          <w:numId w:val="6"/>
        </w:numPr>
        <w:spacing w:after="0" w:afterAutospacing="0" w:before="240" w:lineRule="auto"/>
        <w:ind w:left="720" w:hanging="360"/>
      </w:pPr>
      <w:r w:rsidDel="00000000" w:rsidR="00000000" w:rsidRPr="00000000">
        <w:rPr>
          <w:b w:val="1"/>
          <w:bCs w:val="1"/>
          <w:rtl w:val="0"/>
        </w:rPr>
        <w:t xml:space="preserve">Contenido:</w:t>
      </w:r>
      <w:r w:rsidDel="00000000" w:rsidR="00000000" w:rsidRPr="00000000">
        <w:rPr>
          <w:rtl w:val="0"/>
        </w:rPr>
        <w:t xml:space="preserve"> Qué se ha vendido, a qué cliente y </w:t>
      </w:r>
      <w:r w:rsidDel="00000000" w:rsidR="00000000" w:rsidRPr="00000000">
        <w:rPr>
          <w:b w:val="1"/>
          <w:bCs w:val="1"/>
          <w:rtl w:val="0"/>
        </w:rPr>
        <w:t xml:space="preserve">cuándo</w:t>
      </w:r>
      <w:r w:rsidDel="00000000" w:rsidR="00000000" w:rsidRPr="00000000">
        <w:rPr>
          <w:rtl w:val="0"/>
        </w:rPr>
        <w:t xml:space="preserve"> entrará el dinero.</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b w:val="1"/>
          <w:bCs w:val="1"/>
          <w:rtl w:val="0"/>
        </w:rPr>
        <w:t xml:space="preserve">Organización por Centros de Costo (CP):</w:t>
      </w:r>
      <w:r w:rsidDel="00000000" w:rsidR="00000000" w:rsidRPr="00000000">
        <w:rPr>
          <w:rtl w:val="0"/>
        </w:rPr>
        <w:t xml:space="preserve"> Permite medir la rentabilidad de cada proyecto comparando ingresos vs. costos (taxis, dominios, horas de desarrolladores, etc.).</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b w:val="1"/>
          <w:bCs w:val="1"/>
          <w:rtl w:val="0"/>
        </w:rPr>
        <w:t xml:space="preserve">Estado visual:</w:t>
      </w:r>
      <w:r w:rsidDel="00000000" w:rsidR="00000000" w:rsidRPr="00000000">
        <w:rPr>
          <w:rtl w:val="0"/>
        </w:rPr>
        <w:t xml:space="preserve"> Las celdas en </w:t>
      </w:r>
      <w:r w:rsidDel="00000000" w:rsidR="00000000" w:rsidRPr="00000000">
        <w:rPr>
          <w:b w:val="1"/>
          <w:bCs w:val="1"/>
          <w:rtl w:val="0"/>
        </w:rPr>
        <w:t xml:space="preserve">verde</w:t>
      </w:r>
      <w:r w:rsidDel="00000000" w:rsidR="00000000" w:rsidRPr="00000000">
        <w:rPr>
          <w:rtl w:val="0"/>
        </w:rPr>
        <w:t xml:space="preserve"> indican que el hito ya ha sido facturado.</w:t>
      </w:r>
    </w:p>
    <w:p w:rsidR="00000000" w:rsidDel="00000000" w:rsidP="00000000" w:rsidRDefault="00000000" w:rsidRPr="00000000" w14:paraId="0000008B">
      <w:pPr>
        <w:numPr>
          <w:ilvl w:val="0"/>
          <w:numId w:val="6"/>
        </w:numPr>
        <w:spacing w:after="240" w:before="0" w:beforeAutospacing="0" w:lineRule="auto"/>
        <w:ind w:left="720" w:hanging="360"/>
      </w:pPr>
      <w:r w:rsidDel="00000000" w:rsidR="00000000" w:rsidRPr="00000000">
        <w:rPr>
          <w:b w:val="1"/>
          <w:bCs w:val="1"/>
          <w:rtl w:val="0"/>
        </w:rPr>
        <w:t xml:space="preserve">Actualización:</w:t>
      </w:r>
      <w:r w:rsidDel="00000000" w:rsidR="00000000" w:rsidRPr="00000000">
        <w:rPr>
          <w:rtl w:val="0"/>
        </w:rPr>
        <w:t xml:space="preserve"> Debe enviarse a Administración todos los </w:t>
      </w:r>
      <w:r w:rsidDel="00000000" w:rsidR="00000000" w:rsidRPr="00000000">
        <w:rPr>
          <w:b w:val="1"/>
          <w:bCs w:val="1"/>
          <w:rtl w:val="0"/>
        </w:rPr>
        <w:t xml:space="preserve">jueves</w:t>
      </w: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keepNext w:val="0"/>
        <w:keepLines w:val="0"/>
        <w:spacing w:after="80" w:lineRule="auto"/>
        <w:rPr/>
      </w:pPr>
      <w:bookmarkStart w:colFirst="0" w:colLast="0" w:name="_kzekivtlp319" w:id="33"/>
      <w:bookmarkEnd w:id="33"/>
      <w:r w:rsidDel="00000000" w:rsidR="00000000" w:rsidRPr="00000000">
        <w:rPr>
          <w:rtl w:val="0"/>
        </w:rPr>
        <w:t xml:space="preserve">Responsabilidades del Coordinador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5"/>
        </w:numPr>
        <w:spacing w:after="0" w:afterAutospacing="0" w:before="240" w:lineRule="auto"/>
        <w:ind w:left="720" w:hanging="360"/>
      </w:pPr>
      <w:r w:rsidDel="00000000" w:rsidR="00000000" w:rsidRPr="00000000">
        <w:rPr>
          <w:b w:val="1"/>
          <w:bCs w:val="1"/>
          <w:rtl w:val="0"/>
        </w:rPr>
        <w:t xml:space="preserve">Seguimiento de Hitos:</w:t>
      </w:r>
      <w:r w:rsidDel="00000000" w:rsidR="00000000" w:rsidRPr="00000000">
        <w:rPr>
          <w:rtl w:val="0"/>
        </w:rPr>
        <w:t xml:space="preserve"> No esperar a fin de mes. Desde el día 15 empezar a gestionar aprobaciones con los clientes para facturar.</w:t>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b w:val="1"/>
          <w:bCs w:val="1"/>
          <w:rtl w:val="0"/>
        </w:rPr>
        <w:t xml:space="preserve">Relación con el Cliente:</w:t>
      </w:r>
      <w:r w:rsidDel="00000000" w:rsidR="00000000" w:rsidRPr="00000000">
        <w:rPr>
          <w:rtl w:val="0"/>
        </w:rPr>
        <w:t xml:space="preserve"> Mantener cercanía para detectar nuevos dolores y asegurar que los pagos se procesen a tiempo.</w:t>
      </w:r>
    </w:p>
    <w:p w:rsidR="00000000" w:rsidDel="00000000" w:rsidP="00000000" w:rsidRDefault="00000000" w:rsidRPr="00000000" w14:paraId="00000091">
      <w:pPr>
        <w:numPr>
          <w:ilvl w:val="0"/>
          <w:numId w:val="5"/>
        </w:numPr>
        <w:spacing w:after="240" w:before="0" w:beforeAutospacing="0" w:lineRule="auto"/>
        <w:ind w:left="720" w:hanging="360"/>
      </w:pPr>
      <w:r w:rsidDel="00000000" w:rsidR="00000000" w:rsidRPr="00000000">
        <w:rPr>
          <w:b w:val="1"/>
          <w:bCs w:val="1"/>
          <w:rtl w:val="0"/>
        </w:rPr>
        <w:t xml:space="preserve">Copia en Correos:</w:t>
      </w:r>
      <w:r w:rsidDel="00000000" w:rsidR="00000000" w:rsidRPr="00000000">
        <w:rPr>
          <w:rtl w:val="0"/>
        </w:rPr>
        <w:t xml:space="preserve"> El coordinador debe copiar siempre a la persona de apoyo central en las solicitudes de facturación para mantener el control visual en el Excel de proyecciones.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7l0abh8klce" w:id="34"/>
      <w:bookmarkEnd w:id="34"/>
      <w:r w:rsidDel="00000000" w:rsidR="00000000" w:rsidRPr="00000000">
        <w:rPr>
          <w:b w:val="1"/>
          <w:bCs w:val="1"/>
          <w:sz w:val="34"/>
          <w:szCs w:val="34"/>
          <w:rtl w:val="0"/>
        </w:rPr>
        <w:t xml:space="preserve">Resumen de Flujo de Trabajo Semanal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4"/>
        </w:numPr>
        <w:spacing w:after="0" w:afterAutospacing="0" w:before="240" w:lineRule="auto"/>
        <w:ind w:left="720" w:hanging="360"/>
      </w:pPr>
      <w:r w:rsidDel="00000000" w:rsidR="00000000" w:rsidRPr="00000000">
        <w:rPr>
          <w:b w:val="1"/>
          <w:bCs w:val="1"/>
          <w:rtl w:val="0"/>
        </w:rPr>
        <w:t xml:space="preserve">Lunes a Miércoles:</w:t>
      </w:r>
      <w:r w:rsidDel="00000000" w:rsidR="00000000" w:rsidRPr="00000000">
        <w:rPr>
          <w:rtl w:val="0"/>
        </w:rPr>
        <w:t xml:space="preserve"> Seguimiento de proyectos y validación de hitos con clientes.</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b w:val="1"/>
          <w:bCs w:val="1"/>
          <w:rtl w:val="0"/>
        </w:rPr>
        <w:t xml:space="preserve">Jueves:</w:t>
      </w:r>
      <w:r w:rsidDel="00000000" w:rsidR="00000000" w:rsidRPr="00000000">
        <w:rPr>
          <w:rtl w:val="0"/>
        </w:rPr>
        <w:t xml:space="preserve"> Envío de actualización de Proyecciones a Administración.</w:t>
      </w:r>
    </w:p>
    <w:p w:rsidR="00000000" w:rsidDel="00000000" w:rsidP="00000000" w:rsidRDefault="00000000" w:rsidRPr="00000000" w14:paraId="00000097">
      <w:pPr>
        <w:numPr>
          <w:ilvl w:val="0"/>
          <w:numId w:val="4"/>
        </w:numPr>
        <w:spacing w:after="240" w:before="0" w:beforeAutospacing="0" w:lineRule="auto"/>
        <w:ind w:left="720" w:hanging="360"/>
      </w:pPr>
      <w:r w:rsidDel="00000000" w:rsidR="00000000" w:rsidRPr="00000000">
        <w:rPr>
          <w:b w:val="1"/>
          <w:bCs w:val="1"/>
          <w:rtl w:val="0"/>
        </w:rPr>
        <w:t xml:space="preserve">Fin de Mes:</w:t>
      </w:r>
      <w:r w:rsidDel="00000000" w:rsidR="00000000" w:rsidRPr="00000000">
        <w:rPr>
          <w:rtl w:val="0"/>
        </w:rPr>
        <w:t xml:space="preserve"> Cierre de facturación, revisión de UF del día y cambio de estados en el Excel a "Verde" (Facturado).</w:t>
      </w:r>
    </w:p>
    <w:p w:rsidR="00000000" w:rsidDel="00000000" w:rsidP="00000000" w:rsidRDefault="00000000" w:rsidRPr="00000000" w14:paraId="000000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