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5169" w:rsidRPr="004E7B05" w:rsidRDefault="00995169" w:rsidP="009951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  <w14:ligatures w14:val="none"/>
        </w:rPr>
      </w:pPr>
      <w:r w:rsidRPr="004E7B0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  <w14:ligatures w14:val="none"/>
        </w:rPr>
        <w:t xml:space="preserve">PLAN OPERATIVO ANUAL </w:t>
      </w:r>
      <w:r w:rsidR="004E7B05" w:rsidRPr="004E7B0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s-PE"/>
          <w14:ligatures w14:val="none"/>
        </w:rPr>
        <w:t>– 2026</w:t>
      </w:r>
    </w:p>
    <w:p w:rsidR="004E7B05" w:rsidRDefault="004E7B05" w:rsidP="009951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POA 01:</w:t>
      </w:r>
    </w:p>
    <w:p w:rsidR="00995169" w:rsidRPr="00995169" w:rsidRDefault="004E7B05" w:rsidP="009951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“</w:t>
      </w:r>
      <w:r w:rsid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Ciencias Para la Vida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”</w:t>
      </w:r>
      <w:r w:rsidR="00995169"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I. DATOS GENERALES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UGEL</w:t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Huaylas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Área</w:t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Gestión Pedagógica – Ciencia y Tecnología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Responsable</w:t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Especialista de Ciencia y Tecnología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Ámbito</w:t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Instituciones Educativas de Educación Básica Regular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Periodo de Ejecución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Marzo – </w:t>
      </w:r>
      <w:proofErr w:type="gramStart"/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Noviembre</w:t>
      </w:r>
      <w:proofErr w:type="gramEnd"/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2026</w:t>
      </w:r>
    </w:p>
    <w:p w:rsidR="00995169" w:rsidRPr="00995169" w:rsidRDefault="00995169" w:rsidP="00995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Duración</w:t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ab/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 9 meses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II. FINALIDAD</w:t>
      </w:r>
    </w:p>
    <w:p w:rsidR="00995169" w:rsidRPr="00995169" w:rsidRDefault="00995169" w:rsidP="009951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Fortalecer de manera integral la gestión pedagógica del área de Ciencia y Tecnología en las instituciones educativas de la UGEL Huaylas, mediante acciones articuladas de acompañamiento pedagógico, fortalecimiento de competencias docentes, promoción de la indagación científica 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 </w:t>
      </w:r>
      <w:r w:rsidR="00E8771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tecnológica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con la finalidad de mejorar el desempeño docente y los aprendizajes de los estudiantes.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IV. OBJETIVO GENERAL</w:t>
      </w:r>
    </w:p>
    <w:p w:rsidR="00995169" w:rsidRPr="00995169" w:rsidRDefault="00995169" w:rsidP="009951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Fortalecer durante el año 2026 las competencias pedagógicas, científicas y tecnológicas de docentes y estudiantes del área de Ciencia y Tecnología, mediante un sistema integrado de acompañamiento pedagógico, formación docente, indagación científica e innovación tecnológica contextualizada.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V. OBJETIVOS ESPECÍFICOS</w:t>
      </w:r>
    </w:p>
    <w:p w:rsidR="00995169" w:rsidRPr="00995169" w:rsidRDefault="00995169" w:rsidP="009951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Acompañar pedagógicamente a los docentes de Ciencia y Tecnología mediante visitas de aula y retroalimentación formativa.</w:t>
      </w:r>
    </w:p>
    <w:p w:rsidR="00995169" w:rsidRPr="00995169" w:rsidRDefault="00995169" w:rsidP="009951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Fortalecer las competencias disciplinares y didácticas docentes en indagación científica y diseño de soluciones tecnológicas.</w:t>
      </w:r>
    </w:p>
    <w:p w:rsidR="00995169" w:rsidRPr="00995169" w:rsidRDefault="00995169" w:rsidP="009951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Promover el desarrollo de proyectos de investigación escolar, innovación y participación en FENCYT.</w:t>
      </w:r>
    </w:p>
    <w:p w:rsidR="00995169" w:rsidRPr="00995169" w:rsidRDefault="00995169" w:rsidP="009951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Sistematizar y evaluar los resultados del proceso para la mejora continua del área.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VI. METAS INTEGRALES 2026</w:t>
      </w:r>
    </w:p>
    <w:p w:rsidR="00995169" w:rsidRPr="00995169" w:rsidRDefault="00995169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100 % de IIEE informadas sobre el POA </w:t>
      </w:r>
      <w:r w:rsidR="00E8771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“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Ciencias para la Vida</w:t>
      </w:r>
      <w:r w:rsidR="00E8771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”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:rsidR="00995169" w:rsidRPr="00995169" w:rsidRDefault="00995169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≥ 50 % de IIEE acompañadas pedagógicamente.</w:t>
      </w:r>
    </w:p>
    <w:p w:rsidR="00995169" w:rsidRPr="00995169" w:rsidRDefault="00995169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3 rondas de </w:t>
      </w:r>
      <w:r w:rsidR="00E8771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monitoreo y 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acompañamiento en aula.</w:t>
      </w:r>
    </w:p>
    <w:p w:rsidR="00995169" w:rsidRPr="00995169" w:rsidRDefault="00995169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≥ 80 % de talleres de formación docente ejecutados.</w:t>
      </w:r>
    </w:p>
    <w:p w:rsidR="00995169" w:rsidRPr="00995169" w:rsidRDefault="00E8771A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3</w:t>
      </w:r>
      <w:r w:rsidR="00995169"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concursos escolares (FENCYT, Mi Primera Tesis y Soluciones Tecnológicas para mi Comunidad)</w:t>
      </w:r>
      <w:r w:rsidR="00995169"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:rsidR="00995169" w:rsidRPr="00995169" w:rsidRDefault="00995169" w:rsidP="00995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 informe final de sistematización y evaluación.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VII. ACTIVIDADES INTEGRADAS, INDICADORES Y CRONOGRAMA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70"/>
        <w:gridCol w:w="3617"/>
        <w:gridCol w:w="1698"/>
        <w:gridCol w:w="1677"/>
        <w:gridCol w:w="1032"/>
      </w:tblGrid>
      <w:tr w:rsidR="00E518D2" w:rsidRPr="00995169" w:rsidTr="00E5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995169" w:rsidRDefault="00E518D2" w:rsidP="009951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Nº</w:t>
            </w:r>
            <w:proofErr w:type="spellEnd"/>
          </w:p>
        </w:tc>
        <w:tc>
          <w:tcPr>
            <w:tcW w:w="3617" w:type="dxa"/>
            <w:hideMark/>
          </w:tcPr>
          <w:p w:rsidR="00E518D2" w:rsidRPr="00995169" w:rsidRDefault="00E518D2" w:rsidP="0099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Actividad Estratégica Integrada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Indicador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Periodo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Elaboración del plan integrado de acompañamiento, formación e indagación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Plan aprobado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Ene–Feb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Diagnóstico de necesidades formativas docentes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Informe diagnóstico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Mar–Abr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Visitas de aula y acompañamiento pedagógico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% docentes acompañados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Abr–Nov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Retroalimentación formativa individual y colegiada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Actas e informes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Abr–Oct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Talleres de formación docente en indagación y diseño tecnológico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Registros y productos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/ DREA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Abr–Jun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6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Asistencia técnica y acompañamiento a proyectos en aula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Fichas AT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May–Set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7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Monitoreo de proyectos de investigación y soluciones tecnológicas en IE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Informes de monitoreo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Jun–Set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8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Difusión, organización y ejecución de eventos FENCYT y concursos regionales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Actas y resultados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Sep</w:t>
            </w:r>
            <w:proofErr w:type="spellEnd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–Oct</w:t>
            </w:r>
          </w:p>
        </w:tc>
      </w:tr>
      <w:tr w:rsidR="00E518D2" w:rsidRPr="00995169" w:rsidTr="00E5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518D2" w:rsidRPr="00E518D2" w:rsidRDefault="00E518D2" w:rsidP="0099516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PE"/>
                <w14:ligatures w14:val="none"/>
              </w:rPr>
              <w:t>9</w:t>
            </w:r>
          </w:p>
        </w:tc>
        <w:tc>
          <w:tcPr>
            <w:tcW w:w="3617" w:type="dxa"/>
            <w:hideMark/>
          </w:tcPr>
          <w:p w:rsidR="00E518D2" w:rsidRPr="00E518D2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Sistematización, evaluación e informe final del POA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Informe final</w:t>
            </w:r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Especialista </w:t>
            </w:r>
            <w:proofErr w:type="spellStart"/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CyT</w:t>
            </w:r>
            <w:proofErr w:type="spellEnd"/>
          </w:p>
        </w:tc>
        <w:tc>
          <w:tcPr>
            <w:tcW w:w="0" w:type="auto"/>
            <w:hideMark/>
          </w:tcPr>
          <w:p w:rsidR="00E518D2" w:rsidRPr="00995169" w:rsidRDefault="00E518D2" w:rsidP="00995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95169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Nov</w:t>
            </w:r>
          </w:p>
        </w:tc>
      </w:tr>
    </w:tbl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:rsidR="00E8771A" w:rsidRDefault="00E8771A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:rsid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</w:p>
    <w:p w:rsidR="00D6030C" w:rsidRPr="00D6030C" w:rsidRDefault="00D6030C" w:rsidP="00D60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60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MATRIZ DE PRESUPUESTO POR ACTIVIDAD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46"/>
        <w:gridCol w:w="3841"/>
        <w:gridCol w:w="3073"/>
        <w:gridCol w:w="1034"/>
      </w:tblGrid>
      <w:tr w:rsidR="00E518D2" w:rsidRPr="00D6030C" w:rsidTr="00D60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N.°</w:t>
            </w:r>
            <w:proofErr w:type="spellEnd"/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Actividad Estratégica Integrada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Concepto de gasto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Monto (S/.)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Elaboración del plan integrado de acompañamiento, formación e indagación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Materiales de planificación, impresiones, coordinación técnica</w:t>
            </w:r>
          </w:p>
        </w:tc>
        <w:tc>
          <w:tcPr>
            <w:tcW w:w="0" w:type="auto"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Diagnóstico de necesidades formativas docentes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Instrumentos, procesamiento de información, validación</w:t>
            </w:r>
          </w:p>
        </w:tc>
        <w:tc>
          <w:tcPr>
            <w:tcW w:w="0" w:type="auto"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Visitas de aula y acompañamiento pedagógico (3 rondas)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Movilidad y viáticos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Retroalimentación formativa individual y colegiada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Materiales, actas, reuniones colegiadas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1,000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Talleres de formación docente en indagación y diseño tecnológico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Materiales, logística, recursos pedagógicos</w:t>
            </w:r>
          </w:p>
        </w:tc>
        <w:tc>
          <w:tcPr>
            <w:tcW w:w="0" w:type="auto"/>
            <w:hideMark/>
          </w:tcPr>
          <w:p w:rsidR="00D6030C" w:rsidRPr="00D6030C" w:rsidRDefault="00E518D2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7</w:t>
            </w:r>
            <w:r w:rsidR="00D6030C"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5</w:t>
            </w:r>
            <w:r w:rsidR="00D6030C"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00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Asistencia técnica y acompañamiento a proyectos en aula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Movilidad y viáticos</w:t>
            </w:r>
          </w:p>
        </w:tc>
        <w:tc>
          <w:tcPr>
            <w:tcW w:w="0" w:type="auto"/>
            <w:hideMark/>
          </w:tcPr>
          <w:p w:rsidR="00D6030C" w:rsidRPr="00D6030C" w:rsidRDefault="00E518D2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1,000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Monitoreo de proyectos de investigación y soluciones tecnológicas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Movilidad, fichas de monitoreo, sistematización</w:t>
            </w:r>
          </w:p>
        </w:tc>
        <w:tc>
          <w:tcPr>
            <w:tcW w:w="0" w:type="auto"/>
            <w:hideMark/>
          </w:tcPr>
          <w:p w:rsidR="00D6030C" w:rsidRPr="00D6030C" w:rsidRDefault="00E518D2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1,000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Difusión, organización y ejecución de eventos FENCYT, Mi Primera Tesis y SOTEC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Logística, materiales, reconocimientos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1</w:t>
            </w:r>
            <w:r w:rsid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5</w:t>
            </w:r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,</w:t>
            </w:r>
            <w:r w:rsidR="00E518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0</w:t>
            </w:r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00</w:t>
            </w: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Sistematización, evaluación e informe final del POA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Edición, validación, presentación de informe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E518D2" w:rsidRPr="00D6030C" w:rsidTr="00D60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030C" w:rsidRPr="00D6030C" w:rsidRDefault="00D6030C" w:rsidP="00D6030C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gramStart"/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TOTAL</w:t>
            </w:r>
            <w:proofErr w:type="gramEnd"/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 xml:space="preserve"> GENERAL</w:t>
            </w: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D6030C" w:rsidRPr="00D6030C" w:rsidRDefault="00D6030C" w:rsidP="00D603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603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25,500</w:t>
            </w:r>
          </w:p>
        </w:tc>
      </w:tr>
    </w:tbl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IX. PRODUCTOS FINALES DEL POA INTEGRADO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 integrado aprobado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Diagnóstico formativo docente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Registros de talleres y asistencia técnica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Informes de acompañamiento y monitoreo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Proyectos de indagación y soluciones tecnológicas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 UGEL de socialización científica</w:t>
      </w:r>
    </w:p>
    <w:p w:rsidR="00995169" w:rsidRPr="00995169" w:rsidRDefault="00995169" w:rsidP="00995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Informe final de sistematización y evaluación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X. EVALUACIÓN Y SEGUIMIENTO</w:t>
      </w:r>
    </w:p>
    <w:p w:rsidR="00995169" w:rsidRPr="00995169" w:rsidRDefault="00995169" w:rsidP="00995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seguimiento será permanente mediante:</w:t>
      </w:r>
    </w:p>
    <w:p w:rsidR="00995169" w:rsidRPr="00995169" w:rsidRDefault="00995169" w:rsidP="00995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fichas de acompañamiento pedagógico,</w:t>
      </w:r>
    </w:p>
    <w:p w:rsidR="00995169" w:rsidRPr="00995169" w:rsidRDefault="00995169" w:rsidP="00995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informes de monitoreo,</w:t>
      </w:r>
    </w:p>
    <w:p w:rsidR="00995169" w:rsidRPr="00995169" w:rsidRDefault="00995169" w:rsidP="00995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evidencias pedagógicas y productos estudiantiles.</w:t>
      </w:r>
    </w:p>
    <w:p w:rsidR="00995169" w:rsidRPr="00995169" w:rsidRDefault="00995169" w:rsidP="00E518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evaluación final permitirá retroalimentar la planificación del año siguiente y fortalecer la toma de decisiones pedagógicas.</w:t>
      </w:r>
    </w:p>
    <w:p w:rsidR="00995169" w:rsidRPr="00995169" w:rsidRDefault="00000000" w:rsidP="00995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95169" w:rsidRPr="00995169" w:rsidRDefault="00995169" w:rsidP="00995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XI. DISPOSICIÓN FINAL</w:t>
      </w:r>
    </w:p>
    <w:p w:rsidR="00995169" w:rsidRDefault="00995169" w:rsidP="00E518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presente </w:t>
      </w: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POA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constituye un </w:t>
      </w:r>
      <w:r w:rsidRPr="00995169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instrumento de gestión autónomo</w:t>
      </w:r>
      <w:r w:rsidRPr="0099516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no dependiente del Plan General, y puede ser articulado funcionalmente al PAT, POI o requerimientos de supervisión, evaluación de desempeño y control interno.</w:t>
      </w:r>
    </w:p>
    <w:p w:rsidR="00C241BF" w:rsidRPr="00995169" w:rsidRDefault="00C241BF" w:rsidP="00E518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:rsidR="00BE15A9" w:rsidRPr="00C241BF" w:rsidRDefault="00C241BF" w:rsidP="00C241BF">
      <w:pPr>
        <w:jc w:val="center"/>
        <w:rPr>
          <w:b/>
          <w:bCs/>
          <w:sz w:val="40"/>
          <w:szCs w:val="40"/>
        </w:rPr>
      </w:pPr>
      <w:r w:rsidRPr="00C241BF">
        <w:rPr>
          <w:b/>
          <w:bCs/>
          <w:sz w:val="40"/>
          <w:szCs w:val="40"/>
        </w:rPr>
        <w:t>ANEXOS</w:t>
      </w:r>
    </w:p>
    <w:p w:rsidR="00C241BF" w:rsidRDefault="00C241BF" w:rsidP="00C241BF">
      <w:pPr>
        <w:pStyle w:val="Prrafodelista"/>
        <w:numPr>
          <w:ilvl w:val="0"/>
          <w:numId w:val="7"/>
        </w:numPr>
      </w:pPr>
      <w:r>
        <w:t>Muestra de IIEE de nivel secundario a ser monitoreados:</w:t>
      </w:r>
    </w:p>
    <w:tbl>
      <w:tblPr>
        <w:tblW w:w="6799" w:type="dxa"/>
        <w:tblInd w:w="8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677"/>
      </w:tblGrid>
      <w:tr w:rsidR="00C241BF" w:rsidRPr="00C241BF" w:rsidTr="00C241BF">
        <w:trPr>
          <w:trHeight w:val="45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  <w:t>DISTRITO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  <w:t>INSTITUCION EDUCATIVA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CARAZ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MICELINO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LLACSHU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87009-03 - PAMPACOCHA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NVA VICTORIA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DOS DE MAYO</w:t>
            </w:r>
          </w:p>
        </w:tc>
      </w:tr>
      <w:tr w:rsidR="00C241BF" w:rsidRPr="00C241BF" w:rsidTr="00C241BF">
        <w:trPr>
          <w:trHeight w:val="4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SANTO TORIBIO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86486 VICTOR FLORES CORTEZ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SANTA CRUZ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86506 - HUARIPAMPA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86772 - HUANCARHUAZ</w:t>
            </w:r>
          </w:p>
        </w:tc>
      </w:tr>
      <w:tr w:rsidR="00C241BF" w:rsidRPr="00C241BF" w:rsidTr="00C241BF">
        <w:trPr>
          <w:trHeight w:val="6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YURACMARCA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proofErr w:type="gramStart"/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86501  ANDRES</w:t>
            </w:r>
            <w:proofErr w:type="gramEnd"/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 xml:space="preserve"> AVELINO CACERES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PUEBLO LIBRE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86496 -HUANAYO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86500 - RACRACALLAN</w:t>
            </w:r>
          </w:p>
        </w:tc>
      </w:tr>
      <w:tr w:rsidR="00C241BF" w:rsidRPr="00C241BF" w:rsidTr="00C241BF">
        <w:trPr>
          <w:trHeight w:val="450"/>
        </w:trPr>
        <w:tc>
          <w:tcPr>
            <w:tcW w:w="21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PAMPAROMAS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86504 - CHACLANCAYO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86548 -PICHIU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88301 - PISHA</w:t>
            </w:r>
          </w:p>
        </w:tc>
      </w:tr>
      <w:tr w:rsidR="00C241BF" w:rsidRPr="00C241BF" w:rsidTr="00C241BF">
        <w:trPr>
          <w:trHeight w:val="300"/>
        </w:trPr>
        <w:tc>
          <w:tcPr>
            <w:tcW w:w="21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FFFFFF"/>
                <w:kern w:val="0"/>
                <w:sz w:val="22"/>
                <w:szCs w:val="22"/>
                <w:lang w:val="es-ES" w:eastAsia="es-ES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vAlign w:val="center"/>
            <w:hideMark/>
          </w:tcPr>
          <w:p w:rsidR="00C241BF" w:rsidRPr="00C241BF" w:rsidRDefault="00C241BF" w:rsidP="00C241B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C241BF">
              <w:rPr>
                <w:rFonts w:ascii="Cambria" w:eastAsia="Times New Roman" w:hAnsi="Cambria" w:cs="Calibri"/>
                <w:i/>
                <w:iCs/>
                <w:color w:val="000000"/>
                <w:kern w:val="0"/>
                <w:sz w:val="22"/>
                <w:szCs w:val="22"/>
                <w:lang w:val="es-ES" w:eastAsia="es-ES"/>
                <w14:ligatures w14:val="none"/>
              </w:rPr>
              <w:t>86769 - HUASCAR</w:t>
            </w:r>
          </w:p>
        </w:tc>
      </w:tr>
    </w:tbl>
    <w:p w:rsidR="00C241BF" w:rsidRDefault="00C241BF" w:rsidP="00C241BF">
      <w:pPr>
        <w:ind w:left="720"/>
      </w:pPr>
    </w:p>
    <w:sectPr w:rsidR="00C24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D5B17"/>
    <w:multiLevelType w:val="multilevel"/>
    <w:tmpl w:val="73E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2850"/>
    <w:multiLevelType w:val="multilevel"/>
    <w:tmpl w:val="608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3A9A"/>
    <w:multiLevelType w:val="hybridMultilevel"/>
    <w:tmpl w:val="011E23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42312"/>
    <w:multiLevelType w:val="multilevel"/>
    <w:tmpl w:val="2494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87361"/>
    <w:multiLevelType w:val="multilevel"/>
    <w:tmpl w:val="530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6583"/>
    <w:multiLevelType w:val="multilevel"/>
    <w:tmpl w:val="1C0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F6A74"/>
    <w:multiLevelType w:val="multilevel"/>
    <w:tmpl w:val="454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313540">
    <w:abstractNumId w:val="1"/>
  </w:num>
  <w:num w:numId="2" w16cid:durableId="687561254">
    <w:abstractNumId w:val="5"/>
  </w:num>
  <w:num w:numId="3" w16cid:durableId="834221263">
    <w:abstractNumId w:val="3"/>
  </w:num>
  <w:num w:numId="4" w16cid:durableId="996880875">
    <w:abstractNumId w:val="4"/>
  </w:num>
  <w:num w:numId="5" w16cid:durableId="1503162011">
    <w:abstractNumId w:val="6"/>
  </w:num>
  <w:num w:numId="6" w16cid:durableId="730352130">
    <w:abstractNumId w:val="0"/>
  </w:num>
  <w:num w:numId="7" w16cid:durableId="52247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69"/>
    <w:rsid w:val="00282445"/>
    <w:rsid w:val="004E7B05"/>
    <w:rsid w:val="005D3E15"/>
    <w:rsid w:val="0071221E"/>
    <w:rsid w:val="00995169"/>
    <w:rsid w:val="00B66EBD"/>
    <w:rsid w:val="00BE15A9"/>
    <w:rsid w:val="00C109B3"/>
    <w:rsid w:val="00C241BF"/>
    <w:rsid w:val="00D56C99"/>
    <w:rsid w:val="00D6030C"/>
    <w:rsid w:val="00E518D2"/>
    <w:rsid w:val="00E8771A"/>
    <w:rsid w:val="00F9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688D2"/>
  <w15:chartTrackingRefBased/>
  <w15:docId w15:val="{10AF2A54-DC0E-4BE6-98A3-D3BBB3B7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169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9951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827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T</dc:creator>
  <cp:keywords/>
  <dc:description/>
  <cp:lastModifiedBy>ERNESTO T</cp:lastModifiedBy>
  <cp:revision>3</cp:revision>
  <dcterms:created xsi:type="dcterms:W3CDTF">2026-01-30T14:33:00Z</dcterms:created>
  <dcterms:modified xsi:type="dcterms:W3CDTF">2026-01-30T20:44:00Z</dcterms:modified>
</cp:coreProperties>
</file>