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356A8" w14:textId="79CB75A6" w:rsidR="00B05323" w:rsidRDefault="00C83E7B">
      <w:pPr>
        <w:pStyle w:val="Cmsor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2795E035" w:rsidR="00B05323" w:rsidRDefault="00C83E7B">
      <w:pPr>
        <w:spacing w:after="753"/>
        <w:ind w:left="852" w:hanging="644"/>
      </w:pPr>
      <w:r>
        <w:rPr>
          <w:sz w:val="36"/>
        </w:rPr>
        <w:t>A</w:t>
      </w:r>
      <w:r>
        <w:rPr>
          <w:b/>
          <w:sz w:val="36"/>
        </w:rPr>
        <w:t xml:space="preserve"> </w:t>
      </w:r>
      <w:bookmarkStart w:id="0" w:name="_GoBack"/>
      <w:bookmarkEnd w:id="0"/>
      <w:r w:rsidR="003B02D8">
        <w:rPr>
          <w:b/>
          <w:sz w:val="36"/>
        </w:rPr>
        <w:t>{</w:t>
      </w:r>
      <w:proofErr w:type="gramStart"/>
      <w:r w:rsidR="00E96F82">
        <w:rPr>
          <w:b/>
          <w:color w:val="0000FF"/>
          <w:sz w:val="36"/>
        </w:rPr>
        <w:t>{</w:t>
      </w:r>
      <w:r w:rsidR="003B02D8">
        <w:rPr>
          <w:b/>
          <w:color w:val="0000FF"/>
          <w:sz w:val="36"/>
        </w:rPr>
        <w:t xml:space="preserve"> </w:t>
      </w:r>
      <w:r w:rsidR="002424FB">
        <w:rPr>
          <w:b/>
          <w:color w:val="0000FF"/>
          <w:sz w:val="36"/>
        </w:rPr>
        <w:t>iktatószám</w:t>
      </w:r>
      <w:proofErr w:type="gramEnd"/>
      <w:r w:rsidR="003B02D8">
        <w:rPr>
          <w:b/>
          <w:color w:val="0000FF"/>
          <w:sz w:val="36"/>
        </w:rPr>
        <w:t xml:space="preserve"> </w:t>
      </w:r>
      <w:r w:rsidR="00E96F82">
        <w:rPr>
          <w:b/>
          <w:color w:val="0000FF"/>
          <w:sz w:val="36"/>
        </w:rPr>
        <w:t>}</w:t>
      </w:r>
      <w:r w:rsidR="003B02D8">
        <w:rPr>
          <w:b/>
          <w:color w:val="0000FF"/>
          <w:sz w:val="36"/>
        </w:rPr>
        <w:t>}</w:t>
      </w:r>
      <w:r>
        <w:rPr>
          <w:sz w:val="36"/>
        </w:rPr>
        <w:t xml:space="preserve"> 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7312F56F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>{</w:t>
      </w:r>
      <w:proofErr w:type="gramStart"/>
      <w:r w:rsidR="00EE5237">
        <w:rPr>
          <w:b/>
          <w:color w:val="0000FF"/>
          <w:sz w:val="36"/>
        </w:rPr>
        <w:t xml:space="preserve">{ </w:t>
      </w:r>
      <w:r w:rsidR="00BA74F8">
        <w:rPr>
          <w:b/>
          <w:color w:val="0000FF"/>
          <w:sz w:val="36"/>
        </w:rPr>
        <w:t>RENDSZERHASZNÁLÓ</w:t>
      </w:r>
      <w:r w:rsidR="00E96F82">
        <w:rPr>
          <w:b/>
          <w:color w:val="0000FF"/>
          <w:sz w:val="36"/>
        </w:rPr>
        <w:t>NEVE</w:t>
      </w:r>
      <w:proofErr w:type="gramEnd"/>
      <w:r w:rsidR="00EE5237">
        <w:rPr>
          <w:b/>
          <w:color w:val="0000FF"/>
          <w:sz w:val="36"/>
        </w:rPr>
        <w:t xml:space="preserve"> </w:t>
      </w:r>
      <w:r w:rsidR="00E96F82">
        <w:rPr>
          <w:b/>
          <w:color w:val="0000FF"/>
          <w:sz w:val="36"/>
        </w:rPr>
        <w:t>}</w:t>
      </w:r>
      <w:r w:rsidR="00EE5237">
        <w:rPr>
          <w:b/>
          <w:color w:val="0000FF"/>
          <w:sz w:val="36"/>
        </w:rPr>
        <w:t>}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2B66D773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 xml:space="preserve">1156 Budapest, Nyírpalota út 343 </w:t>
      </w:r>
      <w:proofErr w:type="spellStart"/>
      <w:r>
        <w:rPr>
          <w:b/>
          <w:sz w:val="36"/>
        </w:rPr>
        <w:t>em</w:t>
      </w:r>
      <w:proofErr w:type="spellEnd"/>
      <w:r>
        <w:rPr>
          <w:b/>
          <w:sz w:val="36"/>
        </w:rPr>
        <w:t xml:space="preserve"> 21 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130E1E91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Pr="00E96F82">
        <w:rPr>
          <w:b/>
          <w:color w:val="0000FF"/>
          <w:sz w:val="36"/>
        </w:rPr>
        <w:t>{</w:t>
      </w:r>
      <w:proofErr w:type="gramStart"/>
      <w:r w:rsidR="002424FB">
        <w:rPr>
          <w:b/>
          <w:color w:val="0000FF"/>
          <w:sz w:val="36"/>
        </w:rPr>
        <w:t xml:space="preserve">{ </w:t>
      </w:r>
      <w:r w:rsidR="00361F63">
        <w:rPr>
          <w:b/>
          <w:color w:val="0000FF"/>
          <w:sz w:val="36"/>
        </w:rPr>
        <w:t>RENDSZERHASZNÁLÓ</w:t>
      </w:r>
      <w:r w:rsidRPr="00E96F82">
        <w:rPr>
          <w:b/>
          <w:color w:val="0000FF"/>
          <w:sz w:val="36"/>
        </w:rPr>
        <w:t>NEVE</w:t>
      </w:r>
      <w:proofErr w:type="gramEnd"/>
      <w:r w:rsidR="002424FB">
        <w:rPr>
          <w:b/>
          <w:color w:val="0000FF"/>
          <w:sz w:val="36"/>
        </w:rPr>
        <w:t xml:space="preserve"> }</w:t>
      </w:r>
      <w:r w:rsidRPr="00E96F82">
        <w:rPr>
          <w:b/>
          <w:color w:val="0000FF"/>
          <w:sz w:val="36"/>
        </w:rPr>
        <w:t>}</w:t>
      </w:r>
    </w:p>
    <w:p w14:paraId="2557527A" w14:textId="77777777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color w:val="0000FF"/>
          <w:sz w:val="36"/>
        </w:rPr>
        <w:t>{FELHASZNÁLÁSI HELY CÍME}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>
        <w:rPr>
          <w:b/>
          <w:color w:val="0000FF"/>
          <w:sz w:val="36"/>
        </w:rPr>
        <w:t>{KELL RÁ ÚJ OSZLOP EXCELBEN}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393F085F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E96F82" w:rsidRPr="00E96F82">
        <w:rPr>
          <w:color w:val="70AD47" w:themeColor="accent6"/>
          <w:sz w:val="36"/>
        </w:rPr>
        <w:t>#napi aktuális dátum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Cmsor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479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479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Cmsor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480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296C1725" w:rsidR="00B05323" w:rsidRDefault="00E95F5A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{PARTNERSZÁM}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DF55737" w:rsidR="00B05323" w:rsidRPr="00E95F5A" w:rsidRDefault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{Felhasználási_hely_címe}</w:t>
            </w:r>
            <w:r w:rsidR="00C83E7B" w:rsidRPr="00E95F5A">
              <w:rPr>
                <w:color w:val="4472C4" w:themeColor="accent1"/>
              </w:rPr>
              <w:t xml:space="preserve"> 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3A07A795" w:rsidR="00B05323" w:rsidRPr="00E95F5A" w:rsidRDefault="00E95F5A" w:rsidP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>{Felhasználási hely </w:t>
            </w:r>
            <w:proofErr w:type="spellStart"/>
            <w:r w:rsidRPr="00E95F5A">
              <w:rPr>
                <w:color w:val="4472C4" w:themeColor="accent1"/>
              </w:rPr>
              <w:t>azonsító</w:t>
            </w:r>
            <w:proofErr w:type="spell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33C040C1" w:rsidR="00B05323" w:rsidRDefault="00E95F5A" w:rsidP="00E95F5A">
            <w:pPr>
              <w:spacing w:after="0" w:line="259" w:lineRule="auto"/>
              <w:ind w:left="22" w:firstLine="0"/>
            </w:pPr>
            <w:r w:rsidRPr="00E95F5A">
              <w:rPr>
                <w:color w:val="4472C4" w:themeColor="accent1"/>
              </w:rPr>
              <w:t>{Érintett elszámolási mérő gyári száma}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116302B6" w:rsidR="00B05323" w:rsidRDefault="0048393F" w:rsidP="0048393F">
            <w:pPr>
              <w:spacing w:after="0" w:line="259" w:lineRule="auto"/>
              <w:ind w:left="23" w:firstLine="0"/>
            </w:pPr>
            <w:r>
              <w:rPr>
                <w:color w:val="4472C4" w:themeColor="accent1"/>
              </w:rPr>
              <w:t xml:space="preserve">{{ </w:t>
            </w:r>
            <w:proofErr w:type="gramStart"/>
            <w:r>
              <w:rPr>
                <w:color w:val="4472C4" w:themeColor="accent1"/>
              </w:rPr>
              <w:t>RENDSZERHASZNÁLÓNEVE }</w:t>
            </w:r>
            <w:proofErr w:type="gramEnd"/>
            <w:r w:rsidR="007226C3" w:rsidRPr="007226C3">
              <w:rPr>
                <w:color w:val="4472C4" w:themeColor="accent1"/>
              </w:rPr>
              <w:t>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67F1DE22" w:rsidR="00B05323" w:rsidRPr="007226C3" w:rsidRDefault="007226C3" w:rsidP="007226C3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Pr="007226C3">
              <w:rPr>
                <w:rFonts w:ascii="Arial" w:hAnsi="Arial" w:cs="Arial"/>
                <w:color w:val="4472C4" w:themeColor="accent1"/>
              </w:rPr>
              <w:t>Születési név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6A89F1F7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Pr="007226C3">
              <w:rPr>
                <w:rFonts w:ascii="Arial" w:hAnsi="Arial" w:cs="Arial"/>
                <w:color w:val="4472C4" w:themeColor="accent1"/>
              </w:rPr>
              <w:t>Anyja neve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072426F2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Pr="007226C3">
              <w:rPr>
                <w:rFonts w:ascii="Arial" w:hAnsi="Arial" w:cs="Arial"/>
                <w:color w:val="4472C4" w:themeColor="accent1"/>
              </w:rPr>
              <w:t>Születési hely, dátum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6AC912F0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7226C3" w:rsidRPr="007226C3">
              <w:rPr>
                <w:color w:val="4472C4" w:themeColor="accent1"/>
              </w:rPr>
              <w:t>{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Felhasználó elérhetősége (tel. / e-mail)}</w:t>
            </w:r>
          </w:p>
          <w:p w14:paraId="43BA58BE" w14:textId="1CA21505" w:rsidR="00B05323" w:rsidRDefault="00C83E7B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7226C3" w:rsidRPr="007226C3">
              <w:rPr>
                <w:color w:val="4472C4" w:themeColor="accent1"/>
              </w:rPr>
              <w:t>{kell egy új oszlop e-mail}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1715937" w:rsidR="007226C3" w:rsidRDefault="007226C3" w:rsidP="007226C3">
            <w:pPr>
              <w:spacing w:after="0" w:line="259" w:lineRule="auto"/>
              <w:ind w:left="23" w:firstLine="0"/>
            </w:pPr>
            <w:r w:rsidRPr="007226C3">
              <w:rPr>
                <w:color w:val="70AD47" w:themeColor="accent6"/>
              </w:rPr>
              <w:t>#</w:t>
            </w:r>
            <w:proofErr w:type="spellStart"/>
            <w:r w:rsidRPr="007226C3">
              <w:rPr>
                <w:color w:val="70AD47" w:themeColor="accent6"/>
              </w:rPr>
              <w:t>copy</w:t>
            </w:r>
            <w:proofErr w:type="spellEnd"/>
            <w:r w:rsidRPr="007226C3">
              <w:rPr>
                <w:color w:val="70AD47" w:themeColor="accent6"/>
              </w:rPr>
              <w:t xml:space="preserve"> </w:t>
            </w:r>
            <w:r w:rsidRPr="00E95F5A">
              <w:rPr>
                <w:color w:val="4472C4" w:themeColor="accent1"/>
              </w:rPr>
              <w:t xml:space="preserve">{Felhasználási_hely_címe} </w:t>
            </w:r>
            <w:r w:rsidRPr="007226C3">
              <w:rPr>
                <w:color w:val="70AD47" w:themeColor="accent6"/>
              </w:rPr>
              <w:t>konstans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31966116" w:rsidR="00B05323" w:rsidRPr="007226C3" w:rsidRDefault="007226C3">
            <w:pPr>
              <w:spacing w:after="0" w:line="259" w:lineRule="auto"/>
              <w:ind w:left="0" w:firstLine="0"/>
              <w:rPr>
                <w:bCs/>
                <w:color w:val="4472C4" w:themeColor="accent1"/>
              </w:rPr>
            </w:pPr>
            <w:r w:rsidRPr="007226C3">
              <w:rPr>
                <w:bCs/>
                <w:color w:val="4472C4" w:themeColor="accent1"/>
              </w:rPr>
              <w:t>{Termelői kapacitás csatlakoztatása}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6F210C78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{Felhasználási helyen rendelkezésre álló teljesítmény: (pl. 3x32A, vagy 1x32 A)}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7226C3">
              <w:rPr>
                <w:color w:val="4472C4" w:themeColor="accent1"/>
              </w:rPr>
              <w:t xml:space="preserve">{új oszlop kell </w:t>
            </w:r>
            <w:proofErr w:type="spellStart"/>
            <w:r w:rsidR="007226C3" w:rsidRPr="007226C3">
              <w:rPr>
                <w:color w:val="4472C4" w:themeColor="accent1"/>
              </w:rPr>
              <w:t>xcel-ben</w:t>
            </w:r>
            <w:proofErr w:type="spellEnd"/>
            <w:r w:rsidR="007226C3" w:rsidRPr="007226C3">
              <w:rPr>
                <w:color w:val="4472C4" w:themeColor="accent1"/>
              </w:rPr>
              <w:t>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proofErr w:type="spellStart"/>
            <w:r>
              <w:t>Inverterek</w:t>
            </w:r>
            <w:proofErr w:type="spellEnd"/>
            <w:r>
              <w:t>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5B64E16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7226C3" w:rsidRPr="007226C3">
              <w:rPr>
                <w:b/>
                <w:color w:val="4472C4" w:themeColor="accent1"/>
              </w:rPr>
              <w:t>{</w:t>
            </w:r>
            <w:proofErr w:type="spellStart"/>
            <w:r w:rsidR="007226C3" w:rsidRPr="007226C3">
              <w:rPr>
                <w:color w:val="4472C4" w:themeColor="accent1"/>
              </w:rPr>
              <w:t>Inverter</w:t>
            </w:r>
            <w:proofErr w:type="spellEnd"/>
            <w:r w:rsidR="007226C3" w:rsidRPr="007226C3">
              <w:rPr>
                <w:color w:val="4472C4" w:themeColor="accent1"/>
              </w:rPr>
              <w:t>}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75E25BCA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 xml:space="preserve">#inverter </w:t>
            </w:r>
            <w:proofErr w:type="gramStart"/>
            <w:r w:rsidR="007226C3" w:rsidRPr="007226C3">
              <w:rPr>
                <w:color w:val="70AD47" w:themeColor="accent6"/>
              </w:rPr>
              <w:t>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 w:rsid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 xml:space="preserve">#új oszlop kell rá </w:t>
            </w:r>
            <w:proofErr w:type="spellStart"/>
            <w:r w:rsidRPr="00E96F82">
              <w:rPr>
                <w:color w:val="70AD47" w:themeColor="accent6"/>
              </w:rPr>
              <w:t>excelben</w:t>
            </w:r>
            <w:proofErr w:type="spellEnd"/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 xml:space="preserve">#új oszlop kell rá </w:t>
            </w:r>
            <w:proofErr w:type="spellStart"/>
            <w:r w:rsidRPr="00E96F82">
              <w:rPr>
                <w:color w:val="70AD47" w:themeColor="accent6"/>
              </w:rPr>
              <w:t>excelben</w:t>
            </w:r>
            <w:proofErr w:type="spellEnd"/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>Állami/EU-s támogatás</w:t>
            </w:r>
            <w:proofErr w:type="gramStart"/>
            <w:r>
              <w:t xml:space="preserve">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proofErr w:type="gramEnd"/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Megtermelt többlet </w:t>
            </w:r>
            <w:proofErr w:type="spellStart"/>
            <w:r>
              <w:t>kiszáml</w:t>
            </w:r>
            <w:proofErr w:type="spellEnd"/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2022-09-15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75B1F808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E95F5A" w:rsidRPr="00E95F5A">
        <w:rPr>
          <w:b/>
          <w:bCs/>
          <w:color w:val="4472C4" w:themeColor="accent1"/>
        </w:rPr>
        <w:t>{Beépített termelői kapacitás kW-ban}</w:t>
      </w:r>
      <w:r w:rsidRPr="00E95F5A">
        <w:rPr>
          <w:b/>
          <w:bCs/>
          <w:color w:val="4472C4" w:themeColor="accent1"/>
        </w:rPr>
        <w:t xml:space="preserve"> </w:t>
      </w:r>
      <w:proofErr w:type="spellStart"/>
      <w:r>
        <w:rPr>
          <w:b/>
        </w:rPr>
        <w:t>kWp</w:t>
      </w:r>
      <w:proofErr w:type="spellEnd"/>
      <w:r>
        <w:t xml:space="preserve">, az </w:t>
      </w:r>
      <w:proofErr w:type="spellStart"/>
      <w:r>
        <w:t>inverter</w:t>
      </w:r>
      <w:proofErr w:type="spellEnd"/>
      <w:r>
        <w:t xml:space="preserve"> névleges AC oldali teljesítménye alapján meghatározott villamos teljesítménye </w:t>
      </w:r>
      <w:r w:rsidR="00E95F5A" w:rsidRPr="00E95F5A">
        <w:rPr>
          <w:b/>
          <w:color w:val="4472C4" w:themeColor="accent1"/>
        </w:rPr>
        <w:t>{DC oldali villamos teljesítménye}</w:t>
      </w:r>
      <w:r w:rsidRPr="00E95F5A">
        <w:rPr>
          <w:b/>
          <w:color w:val="4472C4" w:themeColor="accent1"/>
        </w:rPr>
        <w:t xml:space="preserve"> </w:t>
      </w:r>
      <w:proofErr w:type="spellStart"/>
      <w:r>
        <w:rPr>
          <w:b/>
        </w:rPr>
        <w:t>kVA</w:t>
      </w:r>
      <w:proofErr w:type="spellEnd"/>
      <w:r>
        <w:rPr>
          <w:b/>
        </w:rPr>
        <w:t>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 xml:space="preserve">A termelő berendezés elemei közül egyedül az alkalmazható </w:t>
      </w:r>
      <w:proofErr w:type="spellStart"/>
      <w:r>
        <w:t>inverterre</w:t>
      </w:r>
      <w:proofErr w:type="spellEnd"/>
      <w:r>
        <w:t xml:space="preserve"> van előírás. Csak rendszerengedélyes </w:t>
      </w:r>
      <w:proofErr w:type="spellStart"/>
      <w:r>
        <w:t>inverter</w:t>
      </w:r>
      <w:proofErr w:type="spellEnd"/>
      <w:r>
        <w:t xml:space="preserve"> építhető be, az alkalmazott </w:t>
      </w:r>
      <w:proofErr w:type="spellStart"/>
      <w:r>
        <w:t>inverter</w:t>
      </w:r>
      <w:proofErr w:type="spellEnd"/>
      <w:r>
        <w:t xml:space="preserve">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</w:t>
      </w:r>
      <w:proofErr w:type="spellStart"/>
      <w:r>
        <w:t>túláramvédelmi</w:t>
      </w:r>
      <w:proofErr w:type="spellEnd"/>
      <w:r>
        <w:t xml:space="preserve">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 xml:space="preserve">típusú elemek alkalmazásával készültek. A napelem DC oldali csatlakozódoboz az előírásoknak megfelelő, a dobozon figyelmeztető felirat és piktogram található, jelezve, hogy az aktív vezetők az </w:t>
      </w:r>
      <w:proofErr w:type="spellStart"/>
      <w:r>
        <w:t>inverterről</w:t>
      </w:r>
      <w:proofErr w:type="spellEnd"/>
      <w:r>
        <w:t xml:space="preserve"> való leválasztás után is feszültség alatt maradhatnak. Az </w:t>
      </w:r>
      <w:proofErr w:type="spellStart"/>
      <w:r>
        <w:t>inverterről</w:t>
      </w:r>
      <w:proofErr w:type="spellEnd"/>
      <w:r>
        <w:t xml:space="preserve"> való leválasztást a DC oldali </w:t>
      </w:r>
      <w:proofErr w:type="spellStart"/>
      <w:r>
        <w:t>satlakozódobozban</w:t>
      </w:r>
      <w:proofErr w:type="spellEnd"/>
      <w:r>
        <w:t xml:space="preserve">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 xml:space="preserve">A termelő berendezés AC oldali hibavédelme illeszkedik a fogyasztói berendezés érintésvédelmi megoldásához. Az </w:t>
      </w:r>
      <w:proofErr w:type="spellStart"/>
      <w:r>
        <w:t>inverter</w:t>
      </w:r>
      <w:proofErr w:type="spellEnd"/>
      <w:r>
        <w:t xml:space="preserve">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Villámvédelem nélkül az </w:t>
      </w:r>
      <w:proofErr w:type="spellStart"/>
      <w:r>
        <w:t>inverter</w:t>
      </w:r>
      <w:proofErr w:type="spellEnd"/>
      <w:r>
        <w:t xml:space="preserve">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Villámvédelmi szabványnak megfelelő (MSZ EN 62305) a veszélyes megközelítés figyelembevételével kialakított rendszer esetén az </w:t>
      </w:r>
      <w:proofErr w:type="spellStart"/>
      <w:r>
        <w:t>inverter</w:t>
      </w:r>
      <w:proofErr w:type="spellEnd"/>
      <w:r>
        <w:t xml:space="preserve">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Villámvédelemmel rendelkező, de a villámvédelmi szabvány (MSZ EN 62305) által előírt veszélyes megközelítési távolság betartása nélkül kialakított rendszer esetén az </w:t>
      </w:r>
      <w:proofErr w:type="spellStart"/>
      <w:r>
        <w:t>inverter</w:t>
      </w:r>
      <w:proofErr w:type="spellEnd"/>
      <w:r>
        <w:t xml:space="preserve">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Ha az </w:t>
      </w:r>
      <w:proofErr w:type="spellStart"/>
      <w:r>
        <w:t>inverter</w:t>
      </w:r>
      <w:proofErr w:type="spellEnd"/>
      <w:r>
        <w:t xml:space="preserve">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 xml:space="preserve">A berendezés a várható hálózati visszahatás szempontjából megfelel az érvényben lévő Elosztói szabályzat előírásainak. A termelő berendezés által okozott hálózatszennyezések (relatív THD / </w:t>
      </w:r>
      <w:proofErr w:type="spellStart"/>
      <w:r>
        <w:t>flicker</w:t>
      </w:r>
      <w:proofErr w:type="spellEnd"/>
      <w:r>
        <w:t xml:space="preserve"> /</w:t>
      </w:r>
    </w:p>
    <w:p w14:paraId="7B27AAC1" w14:textId="77777777" w:rsidR="00B05323" w:rsidRDefault="00C83E7B">
      <w:pPr>
        <w:ind w:left="25" w:right="153"/>
      </w:pPr>
      <w:r>
        <w:t xml:space="preserve">feszültségváltozások stb.) nem nagyobbak az MSZ EN50160 szabványban meghatározott feszültségminőségi határértékek 1/5-énél. Az </w:t>
      </w:r>
      <w:proofErr w:type="spellStart"/>
      <w:r>
        <w:t>inverter</w:t>
      </w:r>
      <w:proofErr w:type="spellEnd"/>
      <w:r>
        <w:t xml:space="preserve">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 xml:space="preserve">A rendszer teljesen automatikusan üzemel. Amikor az </w:t>
      </w:r>
      <w:proofErr w:type="spellStart"/>
      <w:r>
        <w:t>inverter</w:t>
      </w:r>
      <w:proofErr w:type="spellEnd"/>
      <w:r>
        <w:t xml:space="preserve"> bemeneti feszültsége eléri a beállított bekapcsolási értéket, az </w:t>
      </w:r>
      <w:proofErr w:type="spellStart"/>
      <w:r>
        <w:t>inverter</w:t>
      </w:r>
      <w:proofErr w:type="spellEnd"/>
      <w:r>
        <w:t xml:space="preserve"> hálózatra kapcsolódik. Hálózati szinkron megszűnése (táplálás kimaradás) esetén az </w:t>
      </w:r>
      <w:proofErr w:type="spellStart"/>
      <w:r>
        <w:t>inverter</w:t>
      </w:r>
      <w:proofErr w:type="spellEnd"/>
      <w:r>
        <w:t xml:space="preserve"> azonnal leválik a hálózatról, zárlatra nem táplál, szigetüzemben nem képes működni. A fenti feltételeket az AC oldalon galvanikus leválasztást biztosító megszakító rendszer biztosítja, amit az </w:t>
      </w:r>
      <w:proofErr w:type="spellStart"/>
      <w:r>
        <w:t>inverterbe</w:t>
      </w:r>
      <w:proofErr w:type="spellEnd"/>
      <w:r>
        <w:t xml:space="preserve">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2C506" w14:textId="77777777" w:rsidR="00210352" w:rsidRDefault="00210352">
      <w:pPr>
        <w:spacing w:after="0" w:line="240" w:lineRule="auto"/>
      </w:pPr>
      <w:r>
        <w:separator/>
      </w:r>
    </w:p>
  </w:endnote>
  <w:endnote w:type="continuationSeparator" w:id="0">
    <w:p w14:paraId="0E61039C" w14:textId="77777777" w:rsidR="00210352" w:rsidRDefault="0021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48393F" w:rsidRPr="0048393F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48393F" w:rsidRPr="0048393F"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48393F" w:rsidRPr="0048393F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48393F" w:rsidRPr="0048393F">
      <w:rPr>
        <w:b/>
        <w:noProof/>
      </w:rPr>
      <w:t>7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AC368" w14:textId="77777777" w:rsidR="00210352" w:rsidRDefault="00210352">
      <w:pPr>
        <w:spacing w:after="0" w:line="240" w:lineRule="auto"/>
      </w:pPr>
      <w:r>
        <w:separator/>
      </w:r>
    </w:p>
  </w:footnote>
  <w:footnote w:type="continuationSeparator" w:id="0">
    <w:p w14:paraId="7768B00F" w14:textId="77777777" w:rsidR="00210352" w:rsidRDefault="0021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2E4D1" w14:textId="5D99A93C" w:rsidR="00E96F82" w:rsidRDefault="003B02D8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proofErr w:type="gramStart"/>
    <w:r>
      <w:rPr>
        <w:b/>
        <w:color w:val="0000FF"/>
        <w:sz w:val="21"/>
      </w:rPr>
      <w:t>{ iktatószám</w:t>
    </w:r>
    <w:proofErr w:type="gramEnd"/>
    <w:r>
      <w:rPr>
        <w:b/>
        <w:color w:val="0000FF"/>
        <w:sz w:val="21"/>
      </w:rPr>
      <w:t xml:space="preserve"> }}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80641" w14:textId="263C8BB3" w:rsidR="00E96F82" w:rsidRDefault="00E96F82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proofErr w:type="gramStart"/>
    <w:r w:rsidR="003B02D8">
      <w:rPr>
        <w:b/>
        <w:color w:val="0000FF"/>
        <w:sz w:val="21"/>
      </w:rPr>
      <w:t xml:space="preserve">{ </w:t>
    </w:r>
    <w:r>
      <w:rPr>
        <w:b/>
        <w:color w:val="0000FF"/>
        <w:sz w:val="21"/>
      </w:rPr>
      <w:t>iktatószám</w:t>
    </w:r>
    <w:proofErr w:type="gramEnd"/>
    <w:r w:rsidR="003B02D8">
      <w:rPr>
        <w:b/>
        <w:color w:val="0000FF"/>
        <w:sz w:val="21"/>
      </w:rPr>
      <w:t xml:space="preserve"> }</w:t>
    </w:r>
    <w:r>
      <w:rPr>
        <w:b/>
        <w:color w:val="0000FF"/>
        <w:sz w:val="21"/>
      </w:rPr>
      <w:t>}</w:t>
    </w:r>
    <w:r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1F290F20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8" name="Rectangle 6078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E146A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9" name="Rectangle 6079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75" style="width:510.241pt;height:31.163pt;position:absolute;mso-position-horizontal-relative:page;mso-position-horizontal:absolute;margin-left:42.52pt;mso-position-vertical-relative:page;margin-top:15.355pt;" coordsize="64800,3957">
              <v:shape id="Shape 6503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77" style="position:absolute;width:25506;height:3059;left:0;top:0;" filled="f">
                <v:imagedata r:id="rId13"/>
              </v:shape>
              <v:rect id="Rectangle 6078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79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80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57" style="width:510.241pt;height:31.163pt;position:absolute;mso-position-horizontal-relative:page;mso-position-horizontal:absolute;margin-left:42.52pt;mso-position-vertical-relative:page;margin-top:15.355pt;" coordsize="64800,3957">
              <v:shape id="Shape 6501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59" style="position:absolute;width:25506;height:3059;left:0;top:0;" filled="f">
                <v:imagedata r:id="rId13"/>
              </v:shape>
              <v:rect id="Rectangle 6060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61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23"/>
    <w:rsid w:val="00210352"/>
    <w:rsid w:val="002424FB"/>
    <w:rsid w:val="00361F63"/>
    <w:rsid w:val="003B02D8"/>
    <w:rsid w:val="004655A2"/>
    <w:rsid w:val="0048393F"/>
    <w:rsid w:val="004D2AD3"/>
    <w:rsid w:val="006E75BA"/>
    <w:rsid w:val="007226C3"/>
    <w:rsid w:val="00B05323"/>
    <w:rsid w:val="00BA74F8"/>
    <w:rsid w:val="00C83E7B"/>
    <w:rsid w:val="00E95F5A"/>
    <w:rsid w:val="00E96F82"/>
    <w:rsid w:val="00EE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45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000000"/>
      <w:sz w:val="36"/>
    </w:rPr>
  </w:style>
  <w:style w:type="character" w:customStyle="1" w:styleId="Cmsor3Char">
    <w:name w:val="Címsor 3 Char"/>
    <w:link w:val="Cmsor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ELMŰ • Microsites</vt:lpstr>
    </vt:vector>
  </TitlesOfParts>
  <Company/>
  <LinksUpToDate>false</LinksUpToDate>
  <CharactersWithSpaces>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Bertók Péter</cp:lastModifiedBy>
  <cp:revision>10</cp:revision>
  <dcterms:created xsi:type="dcterms:W3CDTF">2023-03-15T16:47:00Z</dcterms:created>
  <dcterms:modified xsi:type="dcterms:W3CDTF">2023-03-15T20:07:00Z</dcterms:modified>
</cp:coreProperties>
</file>