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1728" w:rsidP="2788FEB3" w:rsidRDefault="569FB7F1" w14:paraId="3C564974" w14:textId="40D3D9DB">
      <w:pPr>
        <w:pStyle w:val="Normal"/>
        <w:spacing w:line="276" w:lineRule="auto"/>
      </w:pPr>
      <w:r w:rsidRPr="2788FEB3" w:rsidR="569FB7F1">
        <w:rPr>
          <w:rFonts w:ascii="Aptos" w:hAnsi="Aptos" w:eastAsia="Aptos" w:cs="Aptos"/>
          <w:b w:val="1"/>
          <w:bCs w:val="1"/>
        </w:rPr>
        <w:t xml:space="preserve">Team Members: </w:t>
      </w:r>
      <w:r w:rsidRPr="2788FEB3" w:rsidR="569FB7F1">
        <w:rPr>
          <w:rFonts w:ascii="Aptos" w:hAnsi="Aptos" w:eastAsia="Aptos" w:cs="Aptos"/>
          <w:noProof w:val="0"/>
          <w:sz w:val="24"/>
          <w:szCs w:val="24"/>
          <w:lang w:val="en-US"/>
        </w:rPr>
        <w:t>Ashlee Zamora-Alvarez, Emma Robbins, Lillian Strohl, Justin Witcofski</w:t>
      </w:r>
    </w:p>
    <w:p w:rsidR="00511728" w:rsidP="48E4A33F" w:rsidRDefault="569FB7F1" w14:paraId="5C5D3390" w14:textId="41D4A391">
      <w:pPr>
        <w:spacing w:line="276" w:lineRule="auto"/>
      </w:pPr>
      <w:r w:rsidRPr="48E4A33F">
        <w:rPr>
          <w:rFonts w:ascii="Aptos" w:hAnsi="Aptos" w:eastAsia="Aptos" w:cs="Aptos"/>
          <w:b/>
          <w:bCs/>
        </w:rPr>
        <w:t>Written Document</w:t>
      </w:r>
    </w:p>
    <w:p w:rsidR="00511728" w:rsidP="48E4A33F" w:rsidRDefault="569FB7F1" w14:paraId="4253FA27" w14:textId="0F7BBA8D">
      <w:pPr>
        <w:spacing w:line="276" w:lineRule="auto"/>
      </w:pPr>
      <w:r w:rsidRPr="48E4A33F">
        <w:rPr>
          <w:rFonts w:ascii="Aptos" w:hAnsi="Aptos" w:eastAsia="Aptos" w:cs="Aptos"/>
          <w:b/>
          <w:bCs/>
        </w:rPr>
        <w:t>CIVE 202</w:t>
      </w:r>
    </w:p>
    <w:p w:rsidR="00511728" w:rsidP="4CF9CA6E" w:rsidRDefault="00511728" w14:paraId="6F0A5CF4" w14:textId="4085795F">
      <w:pPr>
        <w:pStyle w:val="Normal"/>
      </w:pPr>
      <w:r w:rsidRPr="4CF9CA6E" w:rsidR="42616138">
        <w:rPr>
          <w:b w:val="1"/>
          <w:bCs w:val="1"/>
        </w:rPr>
        <w:t>Introduction</w:t>
      </w:r>
      <w:r w:rsidRPr="4CF9CA6E" w:rsidR="2622A39C">
        <w:rPr>
          <w:b w:val="1"/>
          <w:bCs w:val="1"/>
        </w:rPr>
        <w:t xml:space="preserve">: </w:t>
      </w:r>
    </w:p>
    <w:p w:rsidR="00511728" w:rsidP="4CF9CA6E" w:rsidRDefault="00511728" w14:paraId="168BA793" w14:textId="5EF0C59B">
      <w:pPr>
        <w:pStyle w:val="Normal"/>
        <w:ind w:firstLine="720"/>
      </w:pPr>
      <w:r w:rsidR="2622A39C">
        <w:rPr>
          <w:b w:val="0"/>
          <w:bCs w:val="0"/>
        </w:rPr>
        <w:t>Natura</w:t>
      </w:r>
      <w:r w:rsidRPr="4CF9CA6E" w:rsidR="2622A39C">
        <w:rPr>
          <w:b w:val="1"/>
          <w:bCs w:val="1"/>
        </w:rPr>
        <w:t>l</w:t>
      </w:r>
      <w:r w:rsidR="291B2FCF">
        <w:rPr>
          <w:b w:val="0"/>
          <w:bCs w:val="0"/>
        </w:rPr>
        <w:t xml:space="preserve"> disasters</w:t>
      </w:r>
      <w:r w:rsidR="512A4C51">
        <w:rPr>
          <w:b w:val="0"/>
          <w:bCs w:val="0"/>
        </w:rPr>
        <w:t xml:space="preserve"> can</w:t>
      </w:r>
      <w:r w:rsidR="291B2FCF">
        <w:rPr>
          <w:b w:val="0"/>
          <w:bCs w:val="0"/>
        </w:rPr>
        <w:t xml:space="preserve"> have </w:t>
      </w:r>
      <w:r w:rsidR="291B2FCF">
        <w:rPr>
          <w:b w:val="0"/>
          <w:bCs w:val="0"/>
        </w:rPr>
        <w:t>a big impact</w:t>
      </w:r>
      <w:r w:rsidR="291B2FCF">
        <w:rPr>
          <w:b w:val="0"/>
          <w:bCs w:val="0"/>
        </w:rPr>
        <w:t xml:space="preserve"> on </w:t>
      </w:r>
      <w:r w:rsidR="291B2FCF">
        <w:rPr>
          <w:b w:val="0"/>
          <w:bCs w:val="0"/>
        </w:rPr>
        <w:t>communities,</w:t>
      </w:r>
      <w:r w:rsidR="291B2FCF">
        <w:rPr>
          <w:b w:val="0"/>
          <w:bCs w:val="0"/>
        </w:rPr>
        <w:t xml:space="preserve"> </w:t>
      </w:r>
      <w:r w:rsidR="72492610">
        <w:rPr>
          <w:b w:val="0"/>
          <w:bCs w:val="0"/>
        </w:rPr>
        <w:t xml:space="preserve">they bring out great property and economic loss and often death tolls </w:t>
      </w:r>
      <w:r w:rsidRPr="4CF9CA6E" w:rsidR="676DB6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(</w:t>
      </w:r>
      <w:r w:rsidRPr="4CF9CA6E" w:rsidR="676DB6E7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Natural Disasters: What They Are, Causes and Characteristics</w:t>
      </w:r>
      <w:r w:rsidRPr="4CF9CA6E" w:rsidR="676DB6E7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, n.d.).</w:t>
      </w:r>
      <w:r w:rsidRPr="4CF9CA6E" w:rsidR="4E3FCB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  <w:r w:rsidR="7C3057E4">
        <w:rPr>
          <w:b w:val="0"/>
          <w:bCs w:val="0"/>
        </w:rPr>
        <w:t xml:space="preserve">They </w:t>
      </w:r>
      <w:r w:rsidR="4FDB20FD">
        <w:rPr>
          <w:b w:val="0"/>
          <w:bCs w:val="0"/>
        </w:rPr>
        <w:t>are</w:t>
      </w:r>
      <w:r w:rsidR="7C3057E4">
        <w:rPr>
          <w:b w:val="0"/>
          <w:bCs w:val="0"/>
        </w:rPr>
        <w:t xml:space="preserve"> </w:t>
      </w:r>
      <w:r w:rsidR="7C3057E4">
        <w:rPr>
          <w:b w:val="0"/>
          <w:bCs w:val="0"/>
        </w:rPr>
        <w:t xml:space="preserve">caused by the </w:t>
      </w:r>
      <w:r w:rsidR="07E83D8B">
        <w:rPr>
          <w:b w:val="0"/>
          <w:bCs w:val="0"/>
        </w:rPr>
        <w:t>occurrence</w:t>
      </w:r>
      <w:r w:rsidR="7C3057E4">
        <w:rPr>
          <w:b w:val="0"/>
          <w:bCs w:val="0"/>
        </w:rPr>
        <w:t xml:space="preserve"> of an extreme natural phenomenon that affects </w:t>
      </w:r>
      <w:r w:rsidR="08D493A6">
        <w:rPr>
          <w:b w:val="0"/>
          <w:bCs w:val="0"/>
        </w:rPr>
        <w:t>negatively</w:t>
      </w:r>
      <w:r w:rsidR="7C3057E4">
        <w:rPr>
          <w:b w:val="0"/>
          <w:bCs w:val="0"/>
        </w:rPr>
        <w:t xml:space="preserve"> in a given a</w:t>
      </w:r>
      <w:r w:rsidR="19B743FD">
        <w:rPr>
          <w:b w:val="0"/>
          <w:bCs w:val="0"/>
        </w:rPr>
        <w:t>rea</w:t>
      </w:r>
      <w:r w:rsidR="569D6929">
        <w:rPr>
          <w:b w:val="0"/>
          <w:bCs w:val="0"/>
        </w:rPr>
        <w:t>.</w:t>
      </w:r>
      <w:r w:rsidR="569D6929">
        <w:rPr>
          <w:b w:val="0"/>
          <w:bCs w:val="0"/>
        </w:rPr>
        <w:t xml:space="preserve"> Because of this</w:t>
      </w:r>
      <w:r w:rsidR="65DA6F10">
        <w:rPr>
          <w:b w:val="0"/>
          <w:bCs w:val="0"/>
        </w:rPr>
        <w:t xml:space="preserve"> Risk Averse, LLC</w:t>
      </w:r>
      <w:r w:rsidR="62E75A75">
        <w:rPr>
          <w:b w:val="0"/>
          <w:bCs w:val="0"/>
        </w:rPr>
        <w:t>, an independent risk analysis consulting group,</w:t>
      </w:r>
      <w:r w:rsidR="65DA6F10">
        <w:rPr>
          <w:b w:val="0"/>
          <w:bCs w:val="0"/>
        </w:rPr>
        <w:t xml:space="preserve"> </w:t>
      </w:r>
      <w:r w:rsidR="65DA6F10">
        <w:rPr>
          <w:b w:val="0"/>
          <w:bCs w:val="0"/>
        </w:rPr>
        <w:t>asked</w:t>
      </w:r>
      <w:r w:rsidR="50FA4CA4">
        <w:rPr>
          <w:b w:val="0"/>
          <w:bCs w:val="0"/>
        </w:rPr>
        <w:t xml:space="preserve"> our group of engineers</w:t>
      </w:r>
      <w:r w:rsidR="65DA6F10">
        <w:rPr>
          <w:b w:val="0"/>
          <w:bCs w:val="0"/>
        </w:rPr>
        <w:t xml:space="preserve"> </w:t>
      </w:r>
      <w:r w:rsidR="65DA6F10">
        <w:rPr>
          <w:b w:val="0"/>
          <w:bCs w:val="0"/>
        </w:rPr>
        <w:t xml:space="preserve">for an analysis </w:t>
      </w:r>
      <w:r w:rsidR="78499BDA">
        <w:rPr>
          <w:b w:val="0"/>
          <w:bCs w:val="0"/>
        </w:rPr>
        <w:t>of</w:t>
      </w:r>
      <w:r w:rsidR="65DA6F10">
        <w:rPr>
          <w:b w:val="0"/>
          <w:bCs w:val="0"/>
        </w:rPr>
        <w:t xml:space="preserve"> natural </w:t>
      </w:r>
      <w:r w:rsidR="65DA6F10">
        <w:rPr>
          <w:b w:val="0"/>
          <w:bCs w:val="0"/>
        </w:rPr>
        <w:t>disasters</w:t>
      </w:r>
      <w:r w:rsidR="65DA6F10">
        <w:rPr>
          <w:b w:val="0"/>
          <w:bCs w:val="0"/>
        </w:rPr>
        <w:t xml:space="preserve"> risk in two</w:t>
      </w:r>
      <w:r w:rsidR="39C756F6">
        <w:rPr>
          <w:b w:val="0"/>
          <w:bCs w:val="0"/>
        </w:rPr>
        <w:t xml:space="preserve"> state</w:t>
      </w:r>
      <w:r w:rsidR="35807DDF">
        <w:rPr>
          <w:b w:val="0"/>
          <w:bCs w:val="0"/>
        </w:rPr>
        <w:t xml:space="preserve">s: </w:t>
      </w:r>
      <w:r w:rsidR="39C756F6">
        <w:rPr>
          <w:b w:val="0"/>
          <w:bCs w:val="0"/>
        </w:rPr>
        <w:t>Oklahoma and Wyoming</w:t>
      </w:r>
      <w:r w:rsidR="6CFF00B4">
        <w:rPr>
          <w:b w:val="0"/>
          <w:bCs w:val="0"/>
        </w:rPr>
        <w:t>.</w:t>
      </w:r>
    </w:p>
    <w:p w:rsidR="6B08B68A" w:rsidP="175BF693" w:rsidRDefault="6B08B68A" w14:paraId="27AB5AE4" w14:textId="1EEBBDA1">
      <w:pPr>
        <w:pStyle w:val="Normal"/>
      </w:pPr>
      <w:r w:rsidR="0A833669">
        <w:rPr>
          <w:b w:val="0"/>
          <w:bCs w:val="0"/>
        </w:rPr>
        <w:t xml:space="preserve"> </w:t>
      </w:r>
      <w:r>
        <w:tab/>
      </w:r>
      <w:r w:rsidR="0A833669">
        <w:rPr>
          <w:b w:val="0"/>
          <w:bCs w:val="0"/>
        </w:rPr>
        <w:t>The Department of Homeland Security for the Federal Emergency Management Agency (FEMA</w:t>
      </w:r>
      <w:r w:rsidR="0A4DA2B6">
        <w:rPr>
          <w:b w:val="0"/>
          <w:bCs w:val="0"/>
        </w:rPr>
        <w:t>)</w:t>
      </w:r>
      <w:r w:rsidR="0A833669">
        <w:rPr>
          <w:b w:val="0"/>
          <w:bCs w:val="0"/>
        </w:rPr>
        <w:t xml:space="preserve"> </w:t>
      </w:r>
      <w:r w:rsidR="3CBA87F5">
        <w:rPr>
          <w:b w:val="0"/>
          <w:bCs w:val="0"/>
        </w:rPr>
        <w:t xml:space="preserve">developed </w:t>
      </w:r>
      <w:r w:rsidR="0A833669">
        <w:rPr>
          <w:b w:val="0"/>
          <w:bCs w:val="0"/>
        </w:rPr>
        <w:t xml:space="preserve">the </w:t>
      </w:r>
      <w:r w:rsidR="1C9F6923">
        <w:rPr>
          <w:b w:val="0"/>
          <w:bCs w:val="0"/>
        </w:rPr>
        <w:t>National Risk Index (NRI) which</w:t>
      </w:r>
      <w:r w:rsidR="36C1B6B5">
        <w:rPr>
          <w:b w:val="0"/>
          <w:bCs w:val="0"/>
        </w:rPr>
        <w:t xml:space="preserve"> </w:t>
      </w:r>
      <w:r w:rsidR="1965FFF4">
        <w:rPr>
          <w:b w:val="0"/>
          <w:bCs w:val="0"/>
        </w:rPr>
        <w:t xml:space="preserve">measures the </w:t>
      </w:r>
      <w:r w:rsidR="7419F0B8">
        <w:rPr>
          <w:b w:val="0"/>
          <w:bCs w:val="0"/>
        </w:rPr>
        <w:t xml:space="preserve">relative </w:t>
      </w:r>
      <w:r w:rsidR="1965FFF4">
        <w:rPr>
          <w:b w:val="0"/>
          <w:bCs w:val="0"/>
        </w:rPr>
        <w:t xml:space="preserve">risk </w:t>
      </w:r>
      <w:r w:rsidR="67D6FAB6">
        <w:rPr>
          <w:b w:val="0"/>
          <w:bCs w:val="0"/>
        </w:rPr>
        <w:t>of natural disasters</w:t>
      </w:r>
      <w:r w:rsidR="6DAC7AA5">
        <w:rPr>
          <w:b w:val="0"/>
          <w:bCs w:val="0"/>
        </w:rPr>
        <w:t xml:space="preserve"> </w:t>
      </w:r>
      <w:r w:rsidR="2FA0629E">
        <w:rPr>
          <w:b w:val="0"/>
          <w:bCs w:val="0"/>
        </w:rPr>
        <w:t>across</w:t>
      </w:r>
      <w:r w:rsidR="5F61F2C2">
        <w:rPr>
          <w:b w:val="0"/>
          <w:bCs w:val="0"/>
        </w:rPr>
        <w:t xml:space="preserve"> </w:t>
      </w:r>
      <w:r w:rsidR="5F61F2C2">
        <w:rPr>
          <w:b w:val="0"/>
          <w:bCs w:val="0"/>
        </w:rPr>
        <w:t xml:space="preserve">the United States. </w:t>
      </w:r>
      <w:r w:rsidR="6B0883CC">
        <w:rPr>
          <w:b w:val="0"/>
          <w:bCs w:val="0"/>
        </w:rPr>
        <w:t>The NRI dataset</w:t>
      </w:r>
      <w:r w:rsidR="7343E04F">
        <w:rPr>
          <w:b w:val="0"/>
          <w:bCs w:val="0"/>
        </w:rPr>
        <w:t xml:space="preserve"> </w:t>
      </w:r>
      <w:r w:rsidR="6B0883CC">
        <w:rPr>
          <w:b w:val="0"/>
          <w:bCs w:val="0"/>
        </w:rPr>
        <w:t xml:space="preserve">can help find </w:t>
      </w:r>
      <w:r w:rsidR="7DFFEFB1">
        <w:rPr>
          <w:b w:val="0"/>
          <w:bCs w:val="0"/>
        </w:rPr>
        <w:t xml:space="preserve">Expected </w:t>
      </w:r>
      <w:r w:rsidR="24997014">
        <w:rPr>
          <w:b w:val="0"/>
          <w:bCs w:val="0"/>
        </w:rPr>
        <w:t>A</w:t>
      </w:r>
      <w:r w:rsidR="6B0883CC">
        <w:rPr>
          <w:b w:val="0"/>
          <w:bCs w:val="0"/>
        </w:rPr>
        <w:t xml:space="preserve">nnual </w:t>
      </w:r>
      <w:r w:rsidR="7D36BB92">
        <w:rPr>
          <w:b w:val="0"/>
          <w:bCs w:val="0"/>
        </w:rPr>
        <w:t>L</w:t>
      </w:r>
      <w:r w:rsidR="6B0883CC">
        <w:rPr>
          <w:b w:val="0"/>
          <w:bCs w:val="0"/>
        </w:rPr>
        <w:t xml:space="preserve">oss, </w:t>
      </w:r>
      <w:r w:rsidR="1E1E31DC">
        <w:rPr>
          <w:b w:val="0"/>
          <w:bCs w:val="0"/>
        </w:rPr>
        <w:t>Social</w:t>
      </w:r>
      <w:r w:rsidR="6B0883CC">
        <w:rPr>
          <w:b w:val="0"/>
          <w:bCs w:val="0"/>
        </w:rPr>
        <w:t xml:space="preserve"> </w:t>
      </w:r>
      <w:r w:rsidR="755DFB14">
        <w:rPr>
          <w:b w:val="0"/>
          <w:bCs w:val="0"/>
        </w:rPr>
        <w:t>V</w:t>
      </w:r>
      <w:r w:rsidR="6B0883CC">
        <w:rPr>
          <w:b w:val="0"/>
          <w:bCs w:val="0"/>
        </w:rPr>
        <w:t xml:space="preserve">ulnerability, and </w:t>
      </w:r>
      <w:r w:rsidR="43E2378F">
        <w:rPr>
          <w:b w:val="0"/>
          <w:bCs w:val="0"/>
        </w:rPr>
        <w:t>C</w:t>
      </w:r>
      <w:r w:rsidR="6B0883CC">
        <w:rPr>
          <w:b w:val="0"/>
          <w:bCs w:val="0"/>
        </w:rPr>
        <w:t xml:space="preserve">ommunity </w:t>
      </w:r>
      <w:r w:rsidR="25465AF1">
        <w:rPr>
          <w:b w:val="0"/>
          <w:bCs w:val="0"/>
        </w:rPr>
        <w:t>R</w:t>
      </w:r>
      <w:r w:rsidR="6B0883CC">
        <w:rPr>
          <w:b w:val="0"/>
          <w:bCs w:val="0"/>
        </w:rPr>
        <w:t>esilience</w:t>
      </w:r>
      <w:r w:rsidR="35A1623A">
        <w:rPr>
          <w:b w:val="0"/>
          <w:bCs w:val="0"/>
        </w:rPr>
        <w:t>.</w:t>
      </w:r>
      <w:r w:rsidR="0748211D">
        <w:rPr>
          <w:b w:val="0"/>
          <w:bCs w:val="0"/>
        </w:rPr>
        <w:t xml:space="preserve"> However, the risk defined in the NRI dataset may not always </w:t>
      </w:r>
      <w:r w:rsidR="0748211D">
        <w:rPr>
          <w:b w:val="0"/>
          <w:bCs w:val="0"/>
        </w:rPr>
        <w:t>represent</w:t>
      </w:r>
      <w:r w:rsidR="0748211D">
        <w:rPr>
          <w:b w:val="0"/>
          <w:bCs w:val="0"/>
        </w:rPr>
        <w:t xml:space="preserve"> real world conditions, and some factors may be</w:t>
      </w:r>
      <w:r w:rsidR="3F70DDF6">
        <w:rPr>
          <w:b w:val="0"/>
          <w:bCs w:val="0"/>
        </w:rPr>
        <w:t xml:space="preserve"> looked at differently </w:t>
      </w:r>
      <w:r w:rsidR="7B255829">
        <w:rPr>
          <w:b w:val="0"/>
          <w:bCs w:val="0"/>
        </w:rPr>
        <w:t xml:space="preserve">or not as much importance. </w:t>
      </w:r>
      <w:r w:rsidR="3F83E137">
        <w:rPr>
          <w:b w:val="0"/>
          <w:bCs w:val="0"/>
        </w:rPr>
        <w:t xml:space="preserve">Risk Averse, LLC tasked our team </w:t>
      </w:r>
      <w:r w:rsidR="5B718C58">
        <w:rPr>
          <w:b w:val="0"/>
          <w:bCs w:val="0"/>
        </w:rPr>
        <w:t xml:space="preserve">to research and create alternative risk </w:t>
      </w:r>
      <w:r w:rsidR="62D672A8">
        <w:rPr>
          <w:b w:val="0"/>
          <w:bCs w:val="0"/>
        </w:rPr>
        <w:t>methods</w:t>
      </w:r>
      <w:r w:rsidR="5B718C58">
        <w:rPr>
          <w:b w:val="0"/>
          <w:bCs w:val="0"/>
        </w:rPr>
        <w:t xml:space="preserve"> that can</w:t>
      </w:r>
      <w:r w:rsidR="32CDBD75">
        <w:rPr>
          <w:b w:val="0"/>
          <w:bCs w:val="0"/>
        </w:rPr>
        <w:t xml:space="preserve"> use the NRI dataset </w:t>
      </w:r>
      <w:r w:rsidR="51B209ED">
        <w:rPr>
          <w:b w:val="0"/>
          <w:bCs w:val="0"/>
        </w:rPr>
        <w:t>as</w:t>
      </w:r>
      <w:r w:rsidR="32CDBD75">
        <w:rPr>
          <w:b w:val="0"/>
          <w:bCs w:val="0"/>
        </w:rPr>
        <w:t xml:space="preserve"> input</w:t>
      </w:r>
      <w:r w:rsidR="62402641">
        <w:rPr>
          <w:b w:val="0"/>
          <w:bCs w:val="0"/>
        </w:rPr>
        <w:t>, but also proposing a new definition that is understandable and readable to ordinary people</w:t>
      </w:r>
      <w:r w:rsidR="32CDBD75">
        <w:rPr>
          <w:b w:val="0"/>
          <w:bCs w:val="0"/>
        </w:rPr>
        <w:t>.</w:t>
      </w:r>
      <w:r w:rsidR="5B718C58">
        <w:rPr>
          <w:b w:val="0"/>
          <w:bCs w:val="0"/>
        </w:rPr>
        <w:t xml:space="preserve"> </w:t>
      </w:r>
      <w:r w:rsidR="22878959">
        <w:rPr>
          <w:b w:val="0"/>
          <w:bCs w:val="0"/>
        </w:rPr>
        <w:t xml:space="preserve">In this project, we analyze </w:t>
      </w:r>
      <w:r w:rsidR="4E640FE1">
        <w:rPr>
          <w:b w:val="0"/>
          <w:bCs w:val="0"/>
        </w:rPr>
        <w:t>disasters</w:t>
      </w:r>
      <w:r w:rsidR="22878959">
        <w:rPr>
          <w:b w:val="0"/>
          <w:bCs w:val="0"/>
        </w:rPr>
        <w:t xml:space="preserve"> for </w:t>
      </w:r>
      <w:r w:rsidR="2AF6BB5F">
        <w:rPr>
          <w:b w:val="0"/>
          <w:bCs w:val="0"/>
        </w:rPr>
        <w:t>Oklahoma</w:t>
      </w:r>
      <w:r w:rsidR="22878959">
        <w:rPr>
          <w:b w:val="0"/>
          <w:bCs w:val="0"/>
        </w:rPr>
        <w:t xml:space="preserve"> </w:t>
      </w:r>
      <w:r w:rsidR="3281996C">
        <w:rPr>
          <w:b w:val="0"/>
          <w:bCs w:val="0"/>
        </w:rPr>
        <w:t>a</w:t>
      </w:r>
      <w:r w:rsidR="22878959">
        <w:rPr>
          <w:b w:val="0"/>
          <w:bCs w:val="0"/>
        </w:rPr>
        <w:t xml:space="preserve">nd Wyoming and created our own definition </w:t>
      </w:r>
      <w:r w:rsidR="1516C89D">
        <w:rPr>
          <w:b w:val="0"/>
          <w:bCs w:val="0"/>
        </w:rPr>
        <w:t>of</w:t>
      </w:r>
      <w:r w:rsidR="22878959">
        <w:rPr>
          <w:b w:val="0"/>
          <w:bCs w:val="0"/>
        </w:rPr>
        <w:t xml:space="preserve"> </w:t>
      </w:r>
      <w:r w:rsidR="22878959">
        <w:rPr>
          <w:b w:val="0"/>
          <w:bCs w:val="0"/>
        </w:rPr>
        <w:t>risk that focuse</w:t>
      </w:r>
      <w:r w:rsidR="3500134D">
        <w:rPr>
          <w:b w:val="0"/>
          <w:bCs w:val="0"/>
        </w:rPr>
        <w:t>s</w:t>
      </w:r>
      <w:r w:rsidR="22878959">
        <w:rPr>
          <w:b w:val="0"/>
          <w:bCs w:val="0"/>
        </w:rPr>
        <w:t xml:space="preserve"> on hazar</w:t>
      </w:r>
      <w:r w:rsidR="1A459A7D">
        <w:rPr>
          <w:b w:val="0"/>
          <w:bCs w:val="0"/>
        </w:rPr>
        <w:t xml:space="preserve">d exposure. </w:t>
      </w:r>
      <w:r w:rsidR="4DC0B13C">
        <w:rPr>
          <w:b w:val="0"/>
          <w:bCs w:val="0"/>
        </w:rPr>
        <w:t xml:space="preserve">To complete our </w:t>
      </w:r>
      <w:r w:rsidR="4DC0B13C">
        <w:rPr>
          <w:b w:val="0"/>
          <w:bCs w:val="0"/>
        </w:rPr>
        <w:t>give</w:t>
      </w:r>
      <w:r w:rsidR="4DC0B13C">
        <w:rPr>
          <w:b w:val="0"/>
          <w:bCs w:val="0"/>
        </w:rPr>
        <w:t xml:space="preserve"> task, o</w:t>
      </w:r>
      <w:r w:rsidR="35A1623A">
        <w:rPr>
          <w:b w:val="0"/>
          <w:bCs w:val="0"/>
        </w:rPr>
        <w:t xml:space="preserve">ur team </w:t>
      </w:r>
      <w:r w:rsidR="3E6AB4C3">
        <w:rPr>
          <w:b w:val="0"/>
          <w:bCs w:val="0"/>
        </w:rPr>
        <w:t xml:space="preserve">used the NRI and Social Vulnerability </w:t>
      </w:r>
      <w:r w:rsidR="4FDD1615">
        <w:rPr>
          <w:b w:val="0"/>
          <w:bCs w:val="0"/>
        </w:rPr>
        <w:t>Index (</w:t>
      </w:r>
      <w:r w:rsidR="3E6AB4C3">
        <w:rPr>
          <w:b w:val="0"/>
          <w:bCs w:val="0"/>
        </w:rPr>
        <w:t>SVI) dataset, which was cleaned, organized and com</w:t>
      </w:r>
      <w:r w:rsidR="52A964AE">
        <w:rPr>
          <w:b w:val="0"/>
          <w:bCs w:val="0"/>
        </w:rPr>
        <w:t xml:space="preserve">bined to ensure </w:t>
      </w:r>
      <w:r w:rsidR="52A964AE">
        <w:rPr>
          <w:b w:val="0"/>
          <w:bCs w:val="0"/>
        </w:rPr>
        <w:t>accurate</w:t>
      </w:r>
      <w:r w:rsidR="52A964AE">
        <w:rPr>
          <w:b w:val="0"/>
          <w:bCs w:val="0"/>
        </w:rPr>
        <w:t xml:space="preserve"> </w:t>
      </w:r>
      <w:r w:rsidR="695941CC">
        <w:rPr>
          <w:b w:val="0"/>
          <w:bCs w:val="0"/>
        </w:rPr>
        <w:t>results, and handle missing values</w:t>
      </w:r>
      <w:r w:rsidR="52A964AE">
        <w:rPr>
          <w:b w:val="0"/>
          <w:bCs w:val="0"/>
        </w:rPr>
        <w:t>.</w:t>
      </w:r>
      <w:r w:rsidR="152E3580">
        <w:rPr>
          <w:b w:val="0"/>
          <w:bCs w:val="0"/>
        </w:rPr>
        <w:t xml:space="preserve"> </w:t>
      </w:r>
      <w:r w:rsidR="07AEC80E">
        <w:rPr>
          <w:b w:val="0"/>
          <w:bCs w:val="0"/>
        </w:rPr>
        <w:t xml:space="preserve">Using tools like </w:t>
      </w:r>
      <w:r w:rsidR="07AEC80E">
        <w:rPr>
          <w:b w:val="0"/>
          <w:bCs w:val="0"/>
        </w:rPr>
        <w:t>GeoPand</w:t>
      </w:r>
      <w:r w:rsidR="424838B9">
        <w:rPr>
          <w:b w:val="0"/>
          <w:bCs w:val="0"/>
        </w:rPr>
        <w:t>as</w:t>
      </w:r>
      <w:r w:rsidR="4B136DBF">
        <w:rPr>
          <w:b w:val="0"/>
          <w:bCs w:val="0"/>
        </w:rPr>
        <w:t xml:space="preserve">, we created </w:t>
      </w:r>
      <w:r w:rsidR="424838B9">
        <w:rPr>
          <w:b w:val="0"/>
          <w:bCs w:val="0"/>
        </w:rPr>
        <w:t>map</w:t>
      </w:r>
      <w:r w:rsidR="2486BABC">
        <w:rPr>
          <w:b w:val="0"/>
          <w:bCs w:val="0"/>
        </w:rPr>
        <w:t>s</w:t>
      </w:r>
      <w:r w:rsidR="424838B9">
        <w:rPr>
          <w:b w:val="0"/>
          <w:bCs w:val="0"/>
        </w:rPr>
        <w:t xml:space="preserve">, </w:t>
      </w:r>
      <w:r w:rsidR="6631D1CD">
        <w:rPr>
          <w:b w:val="0"/>
          <w:bCs w:val="0"/>
        </w:rPr>
        <w:t>tables,</w:t>
      </w:r>
      <w:r w:rsidR="0C486A16">
        <w:rPr>
          <w:b w:val="0"/>
          <w:bCs w:val="0"/>
        </w:rPr>
        <w:t xml:space="preserve"> and graphs</w:t>
      </w:r>
      <w:r w:rsidR="76F9EBA8">
        <w:rPr>
          <w:b w:val="0"/>
          <w:bCs w:val="0"/>
        </w:rPr>
        <w:t xml:space="preserve"> to visualize and compare the original </w:t>
      </w:r>
      <w:r w:rsidR="031E7200">
        <w:rPr>
          <w:b w:val="0"/>
          <w:bCs w:val="0"/>
        </w:rPr>
        <w:t>NRI results with our new model.</w:t>
      </w:r>
      <w:r w:rsidR="18227485">
        <w:rPr>
          <w:b w:val="0"/>
          <w:bCs w:val="0"/>
        </w:rPr>
        <w:t xml:space="preserve"> This report will explain the methods we used to complete the analysis</w:t>
      </w:r>
      <w:r w:rsidR="51D726A6">
        <w:rPr>
          <w:b w:val="0"/>
          <w:bCs w:val="0"/>
        </w:rPr>
        <w:t>. Overall, this</w:t>
      </w:r>
      <w:r w:rsidR="0C486A16">
        <w:rPr>
          <w:b w:val="0"/>
          <w:bCs w:val="0"/>
        </w:rPr>
        <w:t xml:space="preserve"> project helps highlight </w:t>
      </w:r>
      <w:r w:rsidR="70C80832">
        <w:rPr>
          <w:b w:val="0"/>
          <w:bCs w:val="0"/>
        </w:rPr>
        <w:t xml:space="preserve">the </w:t>
      </w:r>
      <w:r w:rsidR="61C921C7">
        <w:rPr>
          <w:b w:val="0"/>
          <w:bCs w:val="0"/>
        </w:rPr>
        <w:t>importance</w:t>
      </w:r>
      <w:r w:rsidR="70C80832">
        <w:rPr>
          <w:b w:val="0"/>
          <w:bCs w:val="0"/>
        </w:rPr>
        <w:t xml:space="preserve"> of how risk is defined and measured and </w:t>
      </w:r>
      <w:r w:rsidR="13248551">
        <w:rPr>
          <w:b w:val="0"/>
          <w:bCs w:val="0"/>
        </w:rPr>
        <w:t xml:space="preserve">how definitions can </w:t>
      </w:r>
      <w:r w:rsidR="13248551">
        <w:rPr>
          <w:b w:val="0"/>
          <w:bCs w:val="0"/>
        </w:rPr>
        <w:t>impact</w:t>
      </w:r>
      <w:r w:rsidR="13248551">
        <w:rPr>
          <w:b w:val="0"/>
          <w:bCs w:val="0"/>
        </w:rPr>
        <w:t xml:space="preserve"> decisions like supporting communities or planning </w:t>
      </w:r>
      <w:r w:rsidR="26F624E3">
        <w:rPr>
          <w:b w:val="0"/>
          <w:bCs w:val="0"/>
        </w:rPr>
        <w:t>disasters</w:t>
      </w:r>
      <w:r w:rsidR="13248551">
        <w:rPr>
          <w:b w:val="0"/>
          <w:bCs w:val="0"/>
        </w:rPr>
        <w:t>.</w:t>
      </w:r>
    </w:p>
    <w:p w:rsidR="175BF693" w:rsidP="175BF693" w:rsidRDefault="175BF693" w14:paraId="300FFCF4" w14:textId="7027D137">
      <w:pPr>
        <w:pStyle w:val="Normal"/>
        <w:rPr>
          <w:b w:val="0"/>
          <w:bCs w:val="0"/>
        </w:rPr>
      </w:pPr>
    </w:p>
    <w:p w:rsidR="511ADF12" w:rsidP="4334DA8E" w:rsidRDefault="511ADF12" w14:paraId="15AA93B6" w14:textId="1AA116ED">
      <w:pPr/>
      <w:r w:rsidRPr="175BF693" w:rsidR="42616138">
        <w:rPr>
          <w:b w:val="1"/>
          <w:bCs w:val="1"/>
        </w:rPr>
        <w:t>Methods</w:t>
      </w:r>
      <w:r w:rsidRPr="175BF693" w:rsidR="434BC735">
        <w:rPr>
          <w:b w:val="1"/>
          <w:bCs w:val="1"/>
        </w:rPr>
        <w:t>:</w:t>
      </w:r>
      <w:r w:rsidRPr="175BF693" w:rsidR="3C31B83A">
        <w:rPr>
          <w:b w:val="1"/>
          <w:bCs w:val="1"/>
        </w:rPr>
        <w:t xml:space="preserve"> </w:t>
      </w:r>
    </w:p>
    <w:p w:rsidR="3DD0DAA4" w:rsidRDefault="3DD0DAA4" w14:paraId="4DAA91F2" w14:textId="41381E06">
      <w:pPr>
        <w:rPr>
          <w:b w:val="0"/>
          <w:bCs w:val="0"/>
        </w:rPr>
      </w:pPr>
      <w:r w:rsidR="3DD0DAA4">
        <w:rPr>
          <w:b w:val="0"/>
          <w:bCs w:val="0"/>
        </w:rPr>
        <w:t xml:space="preserve">For this </w:t>
      </w:r>
      <w:r w:rsidR="3DD0DAA4">
        <w:rPr>
          <w:b w:val="0"/>
          <w:bCs w:val="0"/>
        </w:rPr>
        <w:t>project</w:t>
      </w:r>
      <w:r w:rsidR="3DD0DAA4">
        <w:rPr>
          <w:b w:val="0"/>
          <w:bCs w:val="0"/>
        </w:rPr>
        <w:t xml:space="preserve"> </w:t>
      </w:r>
      <w:r w:rsidR="0DC0D57F">
        <w:rPr>
          <w:b w:val="0"/>
          <w:bCs w:val="0"/>
        </w:rPr>
        <w:t xml:space="preserve">we needed to take raw data such as the FEMA and CDC data for analysis and convert it into something Python can use. To do </w:t>
      </w:r>
      <w:r w:rsidR="0DC0D57F">
        <w:rPr>
          <w:b w:val="0"/>
          <w:bCs w:val="0"/>
        </w:rPr>
        <w:t>this</w:t>
      </w:r>
      <w:r w:rsidR="0DC0D57F">
        <w:rPr>
          <w:b w:val="0"/>
          <w:bCs w:val="0"/>
        </w:rPr>
        <w:t xml:space="preserve"> the NRI cens</w:t>
      </w:r>
      <w:r w:rsidR="5C67E8C9">
        <w:rPr>
          <w:b w:val="0"/>
          <w:bCs w:val="0"/>
        </w:rPr>
        <w:t xml:space="preserve">us data and the CDC SVI data needed to be joined using a common unique identifier such as </w:t>
      </w:r>
      <w:r w:rsidR="7A9A13E4">
        <w:rPr>
          <w:b w:val="0"/>
          <w:bCs w:val="0"/>
        </w:rPr>
        <w:t xml:space="preserve">the STCOFIPS code. </w:t>
      </w:r>
      <w:r w:rsidR="45A1563E">
        <w:rPr>
          <w:b w:val="0"/>
          <w:bCs w:val="0"/>
        </w:rPr>
        <w:t xml:space="preserve">This ensures that each geographical area has both environmental risk and social vulnerability data aligned. </w:t>
      </w:r>
      <w:r w:rsidR="2A902C8B">
        <w:rPr>
          <w:b w:val="0"/>
          <w:bCs w:val="0"/>
        </w:rPr>
        <w:t xml:space="preserve">Incomplete columns were </w:t>
      </w:r>
      <w:r w:rsidR="2A902C8B">
        <w:rPr>
          <w:b w:val="0"/>
          <w:bCs w:val="0"/>
        </w:rPr>
        <w:t>identified</w:t>
      </w:r>
      <w:r w:rsidR="2A902C8B">
        <w:rPr>
          <w:b w:val="0"/>
          <w:bCs w:val="0"/>
        </w:rPr>
        <w:t xml:space="preserve"> and were either excluded to prevent skewing </w:t>
      </w:r>
      <w:r w:rsidR="26B9146C">
        <w:rPr>
          <w:b w:val="0"/>
          <w:bCs w:val="0"/>
        </w:rPr>
        <w:t>their</w:t>
      </w:r>
      <w:r w:rsidR="2A902C8B">
        <w:rPr>
          <w:b w:val="0"/>
          <w:bCs w:val="0"/>
        </w:rPr>
        <w:t xml:space="preserve"> percentiles or filled using the state-wide median for that specific variable. </w:t>
      </w:r>
      <w:r w:rsidR="59050C86">
        <w:rPr>
          <w:b w:val="0"/>
          <w:bCs w:val="0"/>
        </w:rPr>
        <w:t xml:space="preserve">If we had to adjust any scales to make them more </w:t>
      </w:r>
      <w:r w:rsidR="7FFB0E2A">
        <w:rPr>
          <w:b w:val="0"/>
          <w:bCs w:val="0"/>
        </w:rPr>
        <w:t>comparable</w:t>
      </w:r>
      <w:r w:rsidR="59050C86">
        <w:rPr>
          <w:b w:val="0"/>
          <w:bCs w:val="0"/>
        </w:rPr>
        <w:t xml:space="preserve">, we converted </w:t>
      </w:r>
      <w:r w:rsidR="2FA02F5C">
        <w:rPr>
          <w:b w:val="0"/>
          <w:bCs w:val="0"/>
        </w:rPr>
        <w:t>into</w:t>
      </w:r>
      <w:r w:rsidR="59050C86">
        <w:rPr>
          <w:b w:val="0"/>
          <w:bCs w:val="0"/>
        </w:rPr>
        <w:t xml:space="preserve"> the same decimal range. </w:t>
      </w:r>
      <w:r w:rsidR="21DC81B9">
        <w:rPr>
          <w:b w:val="0"/>
          <w:bCs w:val="0"/>
        </w:rPr>
        <w:t xml:space="preserve">For this </w:t>
      </w:r>
      <w:r w:rsidR="4EE6DFD2">
        <w:rPr>
          <w:b w:val="0"/>
          <w:bCs w:val="0"/>
        </w:rPr>
        <w:t>project,</w:t>
      </w:r>
      <w:r w:rsidR="21DC81B9">
        <w:rPr>
          <w:b w:val="0"/>
          <w:bCs w:val="0"/>
        </w:rPr>
        <w:t xml:space="preserve"> we need to contrast the standard with our proposed </w:t>
      </w:r>
      <w:r w:rsidR="3C1B42E5">
        <w:rPr>
          <w:b w:val="0"/>
          <w:bCs w:val="0"/>
        </w:rPr>
        <w:t>math;</w:t>
      </w:r>
      <w:r w:rsidR="21DC81B9">
        <w:rPr>
          <w:b w:val="0"/>
          <w:bCs w:val="0"/>
        </w:rPr>
        <w:t xml:space="preserve"> this </w:t>
      </w:r>
      <w:r w:rsidR="21DC81B9">
        <w:rPr>
          <w:b w:val="0"/>
          <w:bCs w:val="0"/>
        </w:rPr>
        <w:t>demonstrates</w:t>
      </w:r>
      <w:r w:rsidR="21DC81B9">
        <w:rPr>
          <w:b w:val="0"/>
          <w:bCs w:val="0"/>
        </w:rPr>
        <w:t xml:space="preserve"> the risk averse, so that we understand how different weightings chang</w:t>
      </w:r>
      <w:r w:rsidR="462F3851">
        <w:rPr>
          <w:b w:val="0"/>
          <w:bCs w:val="0"/>
        </w:rPr>
        <w:t xml:space="preserve">e the outcome. The NRI traditionally calculates risk as a product of three specific factors. Risk = expected annual loss * </w:t>
      </w:r>
      <w:r w:rsidR="2091DE56">
        <w:rPr>
          <w:b w:val="0"/>
          <w:bCs w:val="0"/>
        </w:rPr>
        <w:t>social vulnerability/ community re</w:t>
      </w:r>
      <w:r w:rsidR="218E2120">
        <w:rPr>
          <w:b w:val="0"/>
          <w:bCs w:val="0"/>
        </w:rPr>
        <w:t xml:space="preserve">silience. This model treats all factors as equally influential, meaning a high resilience score can mathematically offset a high hazard frequency. The proposed method is to focus on </w:t>
      </w:r>
      <w:r w:rsidR="1DA1C8EB">
        <w:rPr>
          <w:b w:val="0"/>
          <w:bCs w:val="0"/>
        </w:rPr>
        <w:t>exposure to</w:t>
      </w:r>
      <w:r w:rsidR="4906C7C3">
        <w:rPr>
          <w:b w:val="0"/>
          <w:bCs w:val="0"/>
        </w:rPr>
        <w:t xml:space="preserve"> weighted </w:t>
      </w:r>
      <w:r w:rsidR="28B32D26">
        <w:rPr>
          <w:b w:val="0"/>
          <w:bCs w:val="0"/>
        </w:rPr>
        <w:t>risk;</w:t>
      </w:r>
      <w:r w:rsidR="4906C7C3">
        <w:rPr>
          <w:b w:val="0"/>
          <w:bCs w:val="0"/>
        </w:rPr>
        <w:t xml:space="preserve"> this was developed to prioritize the physical threat of natural disasters. We </w:t>
      </w:r>
      <w:r w:rsidR="4906C7C3">
        <w:rPr>
          <w:b w:val="0"/>
          <w:bCs w:val="0"/>
        </w:rPr>
        <w:t>modified</w:t>
      </w:r>
      <w:r w:rsidR="4906C7C3">
        <w:rPr>
          <w:b w:val="0"/>
          <w:bCs w:val="0"/>
        </w:rPr>
        <w:t xml:space="preserve"> the formula to increase the </w:t>
      </w:r>
      <w:r w:rsidR="207661B3">
        <w:rPr>
          <w:b w:val="0"/>
          <w:bCs w:val="0"/>
        </w:rPr>
        <w:t>coefficient</w:t>
      </w:r>
      <w:r w:rsidR="4906C7C3">
        <w:rPr>
          <w:b w:val="0"/>
          <w:bCs w:val="0"/>
        </w:rPr>
        <w:t xml:space="preserve"> of the expected annual loss w</w:t>
      </w:r>
      <w:r w:rsidR="39C87655">
        <w:rPr>
          <w:b w:val="0"/>
          <w:bCs w:val="0"/>
        </w:rPr>
        <w:t xml:space="preserve">hile treating social vulnerability as a constant multiplier rather than a variable that </w:t>
      </w:r>
      <w:r w:rsidR="6B42D866">
        <w:rPr>
          <w:b w:val="0"/>
          <w:bCs w:val="0"/>
        </w:rPr>
        <w:t>is</w:t>
      </w:r>
      <w:r w:rsidR="39C87655">
        <w:rPr>
          <w:b w:val="0"/>
          <w:bCs w:val="0"/>
        </w:rPr>
        <w:t xml:space="preserve"> fully mitigated by resilience scores. </w:t>
      </w:r>
      <w:r w:rsidR="010D1B1C">
        <w:rPr>
          <w:b w:val="0"/>
          <w:bCs w:val="0"/>
        </w:rPr>
        <w:t xml:space="preserve">This ensures the areas with extreme physical hazard frequency are not hidden by high community wealth or infrastructure resilience. We conducted a high sensitivity </w:t>
      </w:r>
      <w:r w:rsidR="37959E1E">
        <w:rPr>
          <w:b w:val="0"/>
          <w:bCs w:val="0"/>
        </w:rPr>
        <w:t xml:space="preserve">analysis to </w:t>
      </w:r>
      <w:r w:rsidR="37959E1E">
        <w:rPr>
          <w:b w:val="0"/>
          <w:bCs w:val="0"/>
        </w:rPr>
        <w:t>determine</w:t>
      </w:r>
      <w:r w:rsidR="37959E1E">
        <w:rPr>
          <w:b w:val="0"/>
          <w:bCs w:val="0"/>
        </w:rPr>
        <w:t xml:space="preserve"> with census tracts in </w:t>
      </w:r>
      <w:r w:rsidR="0AE1661D">
        <w:rPr>
          <w:b w:val="0"/>
          <w:bCs w:val="0"/>
        </w:rPr>
        <w:t>Oklahoma</w:t>
      </w:r>
      <w:r w:rsidR="37959E1E">
        <w:rPr>
          <w:b w:val="0"/>
          <w:bCs w:val="0"/>
        </w:rPr>
        <w:t xml:space="preserve"> and Wyoming are most sensitive to definition changes. By comparing the rankings of each tract under both NRI and proposed def</w:t>
      </w:r>
      <w:r w:rsidR="2D9E3B40">
        <w:rPr>
          <w:b w:val="0"/>
          <w:bCs w:val="0"/>
        </w:rPr>
        <w:t>i</w:t>
      </w:r>
      <w:r w:rsidR="37959E1E">
        <w:rPr>
          <w:b w:val="0"/>
          <w:bCs w:val="0"/>
        </w:rPr>
        <w:t>nitions</w:t>
      </w:r>
      <w:r w:rsidR="1F9270CE">
        <w:rPr>
          <w:b w:val="0"/>
          <w:bCs w:val="0"/>
        </w:rPr>
        <w:t xml:space="preserve">, we </w:t>
      </w:r>
      <w:r w:rsidR="1F9270CE">
        <w:rPr>
          <w:b w:val="0"/>
          <w:bCs w:val="0"/>
        </w:rPr>
        <w:t>identified</w:t>
      </w:r>
      <w:r w:rsidR="1F9270CE">
        <w:rPr>
          <w:b w:val="0"/>
          <w:bCs w:val="0"/>
        </w:rPr>
        <w:t xml:space="preserve"> </w:t>
      </w:r>
      <w:r w:rsidR="787D71F4">
        <w:rPr>
          <w:b w:val="0"/>
          <w:bCs w:val="0"/>
        </w:rPr>
        <w:t>discrepancy</w:t>
      </w:r>
      <w:r w:rsidR="1F9270CE">
        <w:rPr>
          <w:b w:val="0"/>
          <w:bCs w:val="0"/>
        </w:rPr>
        <w:t xml:space="preserve"> zones – </w:t>
      </w:r>
      <w:r w:rsidR="3C1A63AB">
        <w:rPr>
          <w:b w:val="0"/>
          <w:bCs w:val="0"/>
        </w:rPr>
        <w:t>geographic</w:t>
      </w:r>
      <w:r w:rsidR="1F9270CE">
        <w:rPr>
          <w:b w:val="0"/>
          <w:bCs w:val="0"/>
        </w:rPr>
        <w:t xml:space="preserve"> areas where the perceived risk level shifted by more than two qualitative ratings. </w:t>
      </w:r>
      <w:r w:rsidR="7672A83D">
        <w:rPr>
          <w:b w:val="0"/>
          <w:bCs w:val="0"/>
        </w:rPr>
        <w:t xml:space="preserve">Using the </w:t>
      </w:r>
      <w:r w:rsidR="7672A83D">
        <w:rPr>
          <w:b w:val="0"/>
          <w:bCs w:val="0"/>
        </w:rPr>
        <w:t>GeoPandas</w:t>
      </w:r>
      <w:r w:rsidR="7672A83D">
        <w:rPr>
          <w:b w:val="0"/>
          <w:bCs w:val="0"/>
        </w:rPr>
        <w:t xml:space="preserve"> library, we layered the calculated risk scores onto Census tract </w:t>
      </w:r>
      <w:r w:rsidR="31BAE690">
        <w:rPr>
          <w:b w:val="0"/>
          <w:bCs w:val="0"/>
        </w:rPr>
        <w:t>shapefiles</w:t>
      </w:r>
      <w:r w:rsidR="7672A83D">
        <w:rPr>
          <w:b w:val="0"/>
          <w:bCs w:val="0"/>
        </w:rPr>
        <w:t xml:space="preserve"> for both states. Data was classified using Quantile Binning, ensuring that the top 20% of scores in both models wer</w:t>
      </w:r>
      <w:r w:rsidR="1576859F">
        <w:rPr>
          <w:b w:val="0"/>
          <w:bCs w:val="0"/>
        </w:rPr>
        <w:t xml:space="preserve">e consistently labeled as </w:t>
      </w:r>
      <w:r w:rsidR="1576859F">
        <w:rPr>
          <w:b w:val="0"/>
          <w:bCs w:val="0"/>
        </w:rPr>
        <w:t>very high</w:t>
      </w:r>
      <w:r w:rsidR="1576859F">
        <w:rPr>
          <w:b w:val="0"/>
          <w:bCs w:val="0"/>
        </w:rPr>
        <w:t xml:space="preserve"> risk for an </w:t>
      </w:r>
      <w:r w:rsidR="2EB042CE">
        <w:rPr>
          <w:b w:val="0"/>
          <w:bCs w:val="0"/>
        </w:rPr>
        <w:t>apples-to-apples</w:t>
      </w:r>
      <w:r w:rsidR="1576859F">
        <w:rPr>
          <w:b w:val="0"/>
          <w:bCs w:val="0"/>
        </w:rPr>
        <w:t xml:space="preserve"> visual comparison. Side by side </w:t>
      </w:r>
      <w:r w:rsidR="72BD4DBF">
        <w:rPr>
          <w:b w:val="0"/>
          <w:bCs w:val="0"/>
        </w:rPr>
        <w:t>choropleth maps were generated. This allowed the team to visually verify if the proposed model successfully shifted the focus toward</w:t>
      </w:r>
      <w:r w:rsidR="688036A3">
        <w:rPr>
          <w:b w:val="0"/>
          <w:bCs w:val="0"/>
        </w:rPr>
        <w:t xml:space="preserve"> rural areas with high hazard exposure that were </w:t>
      </w:r>
      <w:r w:rsidR="688036A3">
        <w:rPr>
          <w:b w:val="0"/>
          <w:bCs w:val="0"/>
        </w:rPr>
        <w:t>previously</w:t>
      </w:r>
      <w:r w:rsidR="688036A3">
        <w:rPr>
          <w:b w:val="0"/>
          <w:bCs w:val="0"/>
        </w:rPr>
        <w:t xml:space="preserve"> rated as </w:t>
      </w:r>
      <w:r w:rsidR="688036A3">
        <w:rPr>
          <w:b w:val="0"/>
          <w:bCs w:val="0"/>
        </w:rPr>
        <w:t>low risk</w:t>
      </w:r>
      <w:r w:rsidR="688036A3">
        <w:rPr>
          <w:b w:val="0"/>
          <w:bCs w:val="0"/>
        </w:rPr>
        <w:t xml:space="preserve"> by the composite NRI score. </w:t>
      </w:r>
    </w:p>
    <w:p w:rsidR="511ADF12" w:rsidP="4334DA8E" w:rsidRDefault="511ADF12" w14:paraId="035902C0" w14:textId="67942176">
      <w:pPr/>
      <w:r w:rsidRPr="175BF693" w:rsidR="42616138">
        <w:rPr>
          <w:b w:val="1"/>
          <w:bCs w:val="1"/>
        </w:rPr>
        <w:t>Results and Discussion</w:t>
      </w:r>
      <w:r w:rsidRPr="175BF693" w:rsidR="05C4080C">
        <w:rPr>
          <w:b w:val="1"/>
          <w:bCs w:val="1"/>
        </w:rPr>
        <w:t>:</w:t>
      </w:r>
      <w:r w:rsidRPr="175BF693" w:rsidR="1AAEEAF0">
        <w:rPr>
          <w:b w:val="1"/>
          <w:bCs w:val="1"/>
        </w:rPr>
        <w:t xml:space="preserve"> </w:t>
      </w:r>
    </w:p>
    <w:p w:rsidR="05C3C5C4" w:rsidP="175BF693" w:rsidRDefault="05C3C5C4" w14:paraId="135670DE" w14:textId="25520839">
      <w:pPr>
        <w:rPr>
          <w:b w:val="1"/>
          <w:bCs w:val="1"/>
        </w:rPr>
      </w:pPr>
      <w:r w:rsidRPr="175BF693" w:rsidR="05C3C5C4">
        <w:rPr>
          <w:b w:val="1"/>
          <w:bCs w:val="1"/>
        </w:rPr>
        <w:t xml:space="preserve">Comparison of Risk </w:t>
      </w:r>
      <w:r w:rsidRPr="175BF693" w:rsidR="05C3C5C4">
        <w:rPr>
          <w:b w:val="1"/>
          <w:bCs w:val="1"/>
        </w:rPr>
        <w:t>Definitions</w:t>
      </w:r>
      <w:r w:rsidRPr="175BF693" w:rsidR="05C3C5C4">
        <w:rPr>
          <w:b w:val="1"/>
          <w:bCs w:val="1"/>
        </w:rPr>
        <w:t xml:space="preserve"> and Findings</w:t>
      </w:r>
    </w:p>
    <w:p w:rsidR="2D27FA47" w:rsidRDefault="2D27FA47" w14:paraId="2EA1B855" w14:textId="099CD72F">
      <w:r w:rsidR="2D27FA47">
        <w:rPr>
          <w:b w:val="0"/>
          <w:bCs w:val="0"/>
        </w:rPr>
        <w:t xml:space="preserve">The primary goal of this analysis was to compare the standard National Risk Index (NRI) </w:t>
      </w:r>
      <w:r w:rsidR="2D27FA47">
        <w:rPr>
          <w:b w:val="0"/>
          <w:bCs w:val="0"/>
        </w:rPr>
        <w:t>methodology</w:t>
      </w:r>
      <w:r w:rsidR="2D27FA47">
        <w:rPr>
          <w:b w:val="0"/>
          <w:bCs w:val="0"/>
        </w:rPr>
        <w:t xml:space="preserve"> against our own proposed Expo</w:t>
      </w:r>
      <w:r w:rsidR="0551F856">
        <w:rPr>
          <w:b w:val="0"/>
          <w:bCs w:val="0"/>
        </w:rPr>
        <w:t>s</w:t>
      </w:r>
      <w:r w:rsidR="2D27FA47">
        <w:rPr>
          <w:b w:val="0"/>
          <w:bCs w:val="0"/>
        </w:rPr>
        <w:t>ure-</w:t>
      </w:r>
      <w:r w:rsidR="6FA8BCF8">
        <w:rPr>
          <w:b w:val="0"/>
          <w:bCs w:val="0"/>
        </w:rPr>
        <w:t>We</w:t>
      </w:r>
      <w:r w:rsidR="50FE2441">
        <w:rPr>
          <w:b w:val="0"/>
          <w:bCs w:val="0"/>
        </w:rPr>
        <w:t>i</w:t>
      </w:r>
      <w:r w:rsidR="6FA8BCF8">
        <w:rPr>
          <w:b w:val="0"/>
          <w:bCs w:val="0"/>
        </w:rPr>
        <w:t xml:space="preserve">ghted Risk Index. </w:t>
      </w:r>
      <w:r w:rsidR="5CC76B3D">
        <w:rPr>
          <w:b w:val="0"/>
          <w:bCs w:val="0"/>
        </w:rPr>
        <w:t xml:space="preserve">Our </w:t>
      </w:r>
      <w:r w:rsidR="1394A57D">
        <w:rPr>
          <w:b w:val="0"/>
          <w:bCs w:val="0"/>
        </w:rPr>
        <w:t xml:space="preserve">model prioritized physical hazard frequency by calculating risk as: </w:t>
      </w:r>
    </w:p>
    <w:p w:rsidR="1394A57D" w:rsidRDefault="1394A57D" w14:paraId="262F37A6" w14:textId="5BAD23DB">
      <w:r w:rsidR="1394A57D">
        <w:rPr>
          <w:b w:val="0"/>
          <w:bCs w:val="0"/>
        </w:rPr>
        <w:t xml:space="preserve">Risk = Hazard exposure / (Community Resilience + 0.01) </w:t>
      </w:r>
    </w:p>
    <w:p w:rsidR="1394A57D" w:rsidRDefault="1394A57D" w14:paraId="33AF3735" w14:textId="034A9DB4">
      <w:r w:rsidR="1394A57D">
        <w:rPr>
          <w:b w:val="0"/>
          <w:bCs w:val="0"/>
        </w:rPr>
        <w:t xml:space="preserve">While the NRI balances physical loss with social factors, our </w:t>
      </w:r>
      <w:r w:rsidR="64E267C5">
        <w:rPr>
          <w:b w:val="0"/>
          <w:bCs w:val="0"/>
        </w:rPr>
        <w:t>approach</w:t>
      </w:r>
      <w:r w:rsidR="1394A57D">
        <w:rPr>
          <w:b w:val="0"/>
          <w:bCs w:val="0"/>
        </w:rPr>
        <w:t xml:space="preserve"> ensured that high community wealth did not mask extreme physical </w:t>
      </w:r>
      <w:r w:rsidR="62D64419">
        <w:rPr>
          <w:b w:val="0"/>
          <w:bCs w:val="0"/>
        </w:rPr>
        <w:t xml:space="preserve">danger. As seen in Figure 1 (Risk Rating Distribution), our model significantly reclassified the risk landscape for both states. In Oklahoma, </w:t>
      </w:r>
      <w:r w:rsidR="1375B736">
        <w:rPr>
          <w:b w:val="0"/>
          <w:bCs w:val="0"/>
        </w:rPr>
        <w:t xml:space="preserve">the NRI identified a wide distribution of risk levels, while our model categorized the vast majority tracts, over 129,000, as very low risk, </w:t>
      </w:r>
      <w:r w:rsidR="35F033D4">
        <w:rPr>
          <w:b w:val="0"/>
          <w:bCs w:val="0"/>
        </w:rPr>
        <w:t>while isolating extreme outliers in counties like Cimarron (Mean New Risk: 47.00) and Harmon (Mean New Risk: 28.01) as the highest priority areas. Similarly in Wyom</w:t>
      </w:r>
      <w:r w:rsidR="57E290F0">
        <w:rPr>
          <w:b w:val="0"/>
          <w:bCs w:val="0"/>
        </w:rPr>
        <w:t xml:space="preserve">ing, Goshen </w:t>
      </w:r>
      <w:r w:rsidR="69EFF1D6">
        <w:rPr>
          <w:b w:val="0"/>
          <w:bCs w:val="0"/>
        </w:rPr>
        <w:t>County</w:t>
      </w:r>
      <w:r w:rsidR="57E290F0">
        <w:rPr>
          <w:b w:val="0"/>
          <w:bCs w:val="0"/>
        </w:rPr>
        <w:t xml:space="preserve"> </w:t>
      </w:r>
      <w:r w:rsidR="57E290F0">
        <w:rPr>
          <w:b w:val="0"/>
          <w:bCs w:val="0"/>
        </w:rPr>
        <w:t>emerged</w:t>
      </w:r>
      <w:r w:rsidR="57E290F0">
        <w:rPr>
          <w:b w:val="0"/>
          <w:bCs w:val="0"/>
        </w:rPr>
        <w:t xml:space="preserve"> as a significant outlier with a Mac New Risk score of 100.0, compared to a much lower mean NRI score of 75.22. </w:t>
      </w:r>
    </w:p>
    <w:p w:rsidR="77D9E385" w:rsidP="175BF693" w:rsidRDefault="77D9E385" w14:paraId="6B92A5A5" w14:textId="2E580654">
      <w:pPr>
        <w:rPr>
          <w:b w:val="1"/>
          <w:bCs w:val="1"/>
        </w:rPr>
      </w:pPr>
      <w:r w:rsidRPr="175BF693" w:rsidR="77D9E385">
        <w:rPr>
          <w:b w:val="1"/>
          <w:bCs w:val="1"/>
        </w:rPr>
        <w:t>Categorical Bias Analysis</w:t>
      </w:r>
    </w:p>
    <w:p w:rsidR="77D9E385" w:rsidRDefault="77D9E385" w14:paraId="1356E1BD" w14:textId="51509380">
      <w:r w:rsidR="77D9E385">
        <w:rPr>
          <w:b w:val="0"/>
          <w:bCs w:val="0"/>
        </w:rPr>
        <w:t xml:space="preserve">Our Categorical Bias Report </w:t>
      </w:r>
      <w:r w:rsidR="77D9E385">
        <w:rPr>
          <w:b w:val="0"/>
          <w:bCs w:val="0"/>
        </w:rPr>
        <w:t>identified</w:t>
      </w:r>
      <w:r w:rsidR="77D9E385">
        <w:rPr>
          <w:b w:val="0"/>
          <w:bCs w:val="0"/>
        </w:rPr>
        <w:t xml:space="preserve"> critical areas where the NRI methodology may </w:t>
      </w:r>
      <w:r w:rsidR="77D9E385">
        <w:rPr>
          <w:b w:val="0"/>
          <w:bCs w:val="0"/>
        </w:rPr>
        <w:t>fail to</w:t>
      </w:r>
      <w:r w:rsidR="77D9E385">
        <w:rPr>
          <w:b w:val="0"/>
          <w:bCs w:val="0"/>
        </w:rPr>
        <w:t xml:space="preserve"> protect the most vulnerable </w:t>
      </w:r>
      <w:r w:rsidR="77D9E385">
        <w:rPr>
          <w:b w:val="0"/>
          <w:bCs w:val="0"/>
        </w:rPr>
        <w:t>communities</w:t>
      </w:r>
      <w:r w:rsidR="77D9E385">
        <w:rPr>
          <w:b w:val="0"/>
          <w:bCs w:val="0"/>
        </w:rPr>
        <w:t xml:space="preserve">. </w:t>
      </w:r>
    </w:p>
    <w:p w:rsidR="77D9E385" w:rsidP="175BF693" w:rsidRDefault="77D9E385" w14:paraId="6863C5F0" w14:textId="1B2B7E72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175BF693" w:rsidR="77D9E385">
        <w:rPr>
          <w:b w:val="1"/>
          <w:bCs w:val="1"/>
        </w:rPr>
        <w:t xml:space="preserve">Wyoming: </w:t>
      </w:r>
      <w:r w:rsidR="77D9E385">
        <w:rPr>
          <w:b w:val="0"/>
          <w:bCs w:val="0"/>
        </w:rPr>
        <w:t xml:space="preserve">74 census tracts (3.7%) were rated “High” or “Very High” by our index. This suggests that the NRI may overrate risk in these ares by </w:t>
      </w:r>
      <w:r w:rsidR="77D9E385">
        <w:rPr>
          <w:b w:val="0"/>
          <w:bCs w:val="0"/>
        </w:rPr>
        <w:t>failing to account</w:t>
      </w:r>
      <w:r w:rsidR="77D9E385">
        <w:rPr>
          <w:b w:val="0"/>
          <w:bCs w:val="0"/>
        </w:rPr>
        <w:t xml:space="preserve"> for the </w:t>
      </w:r>
      <w:r w:rsidR="4147625D">
        <w:rPr>
          <w:b w:val="0"/>
          <w:bCs w:val="0"/>
        </w:rPr>
        <w:t>mitigating</w:t>
      </w:r>
      <w:r w:rsidR="4147625D">
        <w:rPr>
          <w:b w:val="0"/>
          <w:bCs w:val="0"/>
        </w:rPr>
        <w:t xml:space="preserve"> power of strong local resilience. </w:t>
      </w:r>
    </w:p>
    <w:p w:rsidR="4147625D" w:rsidP="175BF693" w:rsidRDefault="4147625D" w14:paraId="4D37DA4C" w14:textId="46AC2B76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175BF693" w:rsidR="4147625D">
        <w:rPr>
          <w:b w:val="1"/>
          <w:bCs w:val="1"/>
        </w:rPr>
        <w:t>Oklahoma</w:t>
      </w:r>
      <w:r w:rsidR="4147625D">
        <w:rPr>
          <w:b w:val="0"/>
          <w:bCs w:val="0"/>
        </w:rPr>
        <w:t xml:space="preserve">: 68 Tracts </w:t>
      </w:r>
      <w:r w:rsidR="4147625D">
        <w:rPr>
          <w:b w:val="0"/>
          <w:bCs w:val="0"/>
        </w:rPr>
        <w:t>exhibited</w:t>
      </w:r>
      <w:r w:rsidR="4147625D">
        <w:rPr>
          <w:b w:val="0"/>
          <w:bCs w:val="0"/>
        </w:rPr>
        <w:t xml:space="preserve"> a similar </w:t>
      </w:r>
      <w:r w:rsidR="28DF3C88">
        <w:rPr>
          <w:b w:val="0"/>
          <w:bCs w:val="0"/>
        </w:rPr>
        <w:t>discrepancy</w:t>
      </w:r>
      <w:r w:rsidR="4147625D">
        <w:rPr>
          <w:b w:val="0"/>
          <w:bCs w:val="0"/>
        </w:rPr>
        <w:t xml:space="preserve">. These discrepancies highlight a bias in the NRI </w:t>
      </w:r>
      <w:r w:rsidR="46E3D766">
        <w:rPr>
          <w:b w:val="0"/>
          <w:bCs w:val="0"/>
        </w:rPr>
        <w:t>where</w:t>
      </w:r>
      <w:r w:rsidR="4147625D">
        <w:rPr>
          <w:b w:val="0"/>
          <w:bCs w:val="0"/>
        </w:rPr>
        <w:t xml:space="preserve"> </w:t>
      </w:r>
      <w:r w:rsidR="7D7AA66F">
        <w:rPr>
          <w:b w:val="0"/>
          <w:bCs w:val="0"/>
        </w:rPr>
        <w:t>the</w:t>
      </w:r>
      <w:r w:rsidR="4147625D">
        <w:rPr>
          <w:b w:val="0"/>
          <w:bCs w:val="0"/>
        </w:rPr>
        <w:t xml:space="preserve"> property value (Expected </w:t>
      </w:r>
      <w:r w:rsidR="2CDBFD4E">
        <w:rPr>
          <w:b w:val="0"/>
          <w:bCs w:val="0"/>
        </w:rPr>
        <w:t>Annual</w:t>
      </w:r>
      <w:r w:rsidR="4147625D">
        <w:rPr>
          <w:b w:val="0"/>
          <w:bCs w:val="0"/>
        </w:rPr>
        <w:t xml:space="preserve"> Loss) might be carrying</w:t>
      </w:r>
      <w:r w:rsidR="4A553506">
        <w:rPr>
          <w:b w:val="0"/>
          <w:bCs w:val="0"/>
        </w:rPr>
        <w:t xml:space="preserve"> too much weight, potentially leading to </w:t>
      </w:r>
      <w:r w:rsidR="6FEE43F0">
        <w:rPr>
          <w:b w:val="0"/>
          <w:bCs w:val="0"/>
        </w:rPr>
        <w:t>inefficient</w:t>
      </w:r>
      <w:r w:rsidR="4A553506">
        <w:rPr>
          <w:b w:val="0"/>
          <w:bCs w:val="0"/>
        </w:rPr>
        <w:t xml:space="preserve"> resource allocation. </w:t>
      </w:r>
    </w:p>
    <w:p w:rsidR="03ECEB17" w:rsidP="175BF693" w:rsidRDefault="03ECEB17" w14:paraId="2D6590D0" w14:textId="0E5022CF">
      <w:pPr>
        <w:pStyle w:val="Normal"/>
      </w:pPr>
      <w:r w:rsidRPr="175BF693" w:rsidR="03ECEB17">
        <w:rPr>
          <w:b w:val="1"/>
          <w:bCs w:val="1"/>
        </w:rPr>
        <w:t xml:space="preserve">Ethical Implications </w:t>
      </w:r>
      <w:r w:rsidRPr="175BF693" w:rsidR="03ECEB17">
        <w:rPr>
          <w:b w:val="1"/>
          <w:bCs w:val="1"/>
        </w:rPr>
        <w:t>and</w:t>
      </w:r>
      <w:r w:rsidRPr="175BF693" w:rsidR="03ECEB17">
        <w:rPr>
          <w:b w:val="1"/>
          <w:bCs w:val="1"/>
        </w:rPr>
        <w:t xml:space="preserve"> Funding:</w:t>
      </w:r>
    </w:p>
    <w:p w:rsidR="03ECEB17" w:rsidP="175BF693" w:rsidRDefault="03ECEB17" w14:paraId="347BC881" w14:textId="32C3FB21">
      <w:pPr>
        <w:pStyle w:val="Normal"/>
      </w:pPr>
      <w:r w:rsidR="03ECEB17">
        <w:rPr>
          <w:b w:val="0"/>
          <w:bCs w:val="0"/>
        </w:rPr>
        <w:t>The divergence between these models, visualized in figure 2 (scatter plot), carries significant ethical implications for disaster management:</w:t>
      </w:r>
    </w:p>
    <w:p w:rsidR="03ECEB17" w:rsidP="175BF693" w:rsidRDefault="03ECEB17" w14:paraId="3182ED62" w14:textId="44620E90">
      <w:pPr>
        <w:pStyle w:val="ListParagraph"/>
        <w:numPr>
          <w:ilvl w:val="0"/>
          <w:numId w:val="2"/>
        </w:numPr>
        <w:rPr>
          <w:b w:val="0"/>
          <w:bCs w:val="0"/>
        </w:rPr>
      </w:pPr>
      <w:r w:rsidRPr="175BF693" w:rsidR="03ECEB17">
        <w:rPr>
          <w:b w:val="1"/>
          <w:bCs w:val="1"/>
        </w:rPr>
        <w:t>Funding Bias:</w:t>
      </w:r>
      <w:r w:rsidR="03ECEB17">
        <w:rPr>
          <w:b w:val="0"/>
          <w:bCs w:val="0"/>
        </w:rPr>
        <w:t xml:space="preserve"> If FEMA funding is </w:t>
      </w:r>
      <w:r w:rsidR="03ECEB17">
        <w:rPr>
          <w:b w:val="0"/>
          <w:bCs w:val="0"/>
        </w:rPr>
        <w:t>allocated</w:t>
      </w:r>
      <w:r w:rsidR="03ECEB17">
        <w:rPr>
          <w:b w:val="0"/>
          <w:bCs w:val="0"/>
        </w:rPr>
        <w:t xml:space="preserve"> strictly based on NRI ratings, wealthier communities with higher property values (high EAL) might </w:t>
      </w:r>
      <w:r w:rsidR="16464630">
        <w:rPr>
          <w:b w:val="0"/>
          <w:bCs w:val="0"/>
        </w:rPr>
        <w:t>receive</w:t>
      </w:r>
      <w:r w:rsidR="03ECEB17">
        <w:rPr>
          <w:b w:val="0"/>
          <w:bCs w:val="0"/>
        </w:rPr>
        <w:t xml:space="preserve"> more mitigation grants than poorer, more rural communities that fa</w:t>
      </w:r>
      <w:r w:rsidR="49375B1A">
        <w:rPr>
          <w:b w:val="0"/>
          <w:bCs w:val="0"/>
        </w:rPr>
        <w:t xml:space="preserve">ce the same physical hazard frequency. </w:t>
      </w:r>
    </w:p>
    <w:p w:rsidR="5E902093" w:rsidP="175BF693" w:rsidRDefault="5E902093" w14:paraId="49711B5D" w14:textId="0EDBD4C6">
      <w:pPr>
        <w:pStyle w:val="ListParagraph"/>
        <w:numPr>
          <w:ilvl w:val="0"/>
          <w:numId w:val="2"/>
        </w:numPr>
        <w:rPr>
          <w:b w:val="0"/>
          <w:bCs w:val="0"/>
        </w:rPr>
      </w:pPr>
      <w:r w:rsidRPr="175BF693" w:rsidR="5E902093">
        <w:rPr>
          <w:b w:val="1"/>
          <w:bCs w:val="1"/>
        </w:rPr>
        <w:t>Data Collection:</w:t>
      </w:r>
      <w:r w:rsidR="5E902093">
        <w:rPr>
          <w:b w:val="0"/>
          <w:bCs w:val="0"/>
        </w:rPr>
        <w:t xml:space="preserve"> Our analysis shows that by inverting Social </w:t>
      </w:r>
      <w:r w:rsidR="5E902093">
        <w:rPr>
          <w:b w:val="0"/>
          <w:bCs w:val="0"/>
        </w:rPr>
        <w:t>Vulnerability</w:t>
      </w:r>
      <w:r w:rsidR="5E902093">
        <w:rPr>
          <w:b w:val="0"/>
          <w:bCs w:val="0"/>
        </w:rPr>
        <w:t xml:space="preserve"> (SVI) to act as a resilience drag, we can </w:t>
      </w:r>
      <w:r w:rsidR="5E902093">
        <w:rPr>
          <w:b w:val="0"/>
          <w:bCs w:val="0"/>
        </w:rPr>
        <w:t>identify</w:t>
      </w:r>
      <w:r w:rsidR="5E902093">
        <w:rPr>
          <w:b w:val="0"/>
          <w:bCs w:val="0"/>
        </w:rPr>
        <w:t xml:space="preserve"> “priority communities” that the NRI might otherwise overlook. </w:t>
      </w:r>
    </w:p>
    <w:p w:rsidR="1E2D2D36" w:rsidP="175BF693" w:rsidRDefault="1E2D2D36" w14:paraId="03F4F31C" w14:textId="0C0B2E5C">
      <w:pPr>
        <w:pStyle w:val="ListParagraph"/>
        <w:numPr>
          <w:ilvl w:val="0"/>
          <w:numId w:val="2"/>
        </w:numPr>
        <w:rPr>
          <w:b w:val="0"/>
          <w:bCs w:val="0"/>
        </w:rPr>
      </w:pPr>
      <w:r w:rsidRPr="175BF693" w:rsidR="1E2D2D36">
        <w:rPr>
          <w:b w:val="1"/>
          <w:bCs w:val="1"/>
        </w:rPr>
        <w:t>Decision</w:t>
      </w:r>
      <w:r w:rsidRPr="175BF693" w:rsidR="72C63DC4">
        <w:rPr>
          <w:b w:val="1"/>
          <w:bCs w:val="1"/>
        </w:rPr>
        <w:t xml:space="preserve"> Making:</w:t>
      </w:r>
      <w:r w:rsidR="72C63DC4">
        <w:rPr>
          <w:b w:val="0"/>
          <w:bCs w:val="0"/>
        </w:rPr>
        <w:t xml:space="preserve"> States like Oklahoma and Wyoming may interpret NRI results as a green light to deprioritze “Moderate” zones. However, our model proves that when resilience is low, even “Moderate” hazard</w:t>
      </w:r>
      <w:r w:rsidR="2C39F483">
        <w:rPr>
          <w:b w:val="0"/>
          <w:bCs w:val="0"/>
        </w:rPr>
        <w:t xml:space="preserve"> exposure can be catastrophic for the local pop</w:t>
      </w:r>
      <w:r w:rsidR="68152E86">
        <w:rPr>
          <w:b w:val="0"/>
          <w:bCs w:val="0"/>
        </w:rPr>
        <w:t xml:space="preserve">ulation. </w:t>
      </w:r>
    </w:p>
    <w:p w:rsidR="68152E86" w:rsidP="175BF693" w:rsidRDefault="68152E86" w14:paraId="62620E66" w14:textId="05A7E7D2">
      <w:pPr>
        <w:pStyle w:val="Normal"/>
        <w:ind w:left="0"/>
      </w:pPr>
      <w:r w:rsidRPr="175BF693" w:rsidR="68152E86">
        <w:rPr>
          <w:b w:val="1"/>
          <w:bCs w:val="1"/>
        </w:rPr>
        <w:t xml:space="preserve">Impact on Priority Communities </w:t>
      </w:r>
      <w:r w:rsidRPr="175BF693" w:rsidR="72C63DC4">
        <w:rPr>
          <w:b w:val="1"/>
          <w:bCs w:val="1"/>
        </w:rPr>
        <w:t xml:space="preserve"> </w:t>
      </w:r>
    </w:p>
    <w:p w:rsidR="75687EED" w:rsidP="175BF693" w:rsidRDefault="75687EED" w14:paraId="00B7A708" w14:textId="024713F9">
      <w:pPr>
        <w:pStyle w:val="Normal"/>
        <w:ind w:left="0"/>
        <w:rPr>
          <w:b w:val="0"/>
          <w:bCs w:val="0"/>
        </w:rPr>
      </w:pPr>
      <w:r w:rsidR="75687EED">
        <w:rPr>
          <w:b w:val="0"/>
          <w:bCs w:val="0"/>
        </w:rPr>
        <w:t xml:space="preserve">The differneces found using our proposed definition </w:t>
      </w:r>
      <w:r w:rsidR="18CA2437">
        <w:rPr>
          <w:b w:val="0"/>
          <w:bCs w:val="0"/>
        </w:rPr>
        <w:t>directly</w:t>
      </w:r>
      <w:r w:rsidR="75687EED">
        <w:rPr>
          <w:b w:val="0"/>
          <w:bCs w:val="0"/>
        </w:rPr>
        <w:t xml:space="preserve"> </w:t>
      </w:r>
      <w:r w:rsidR="180EF40E">
        <w:rPr>
          <w:b w:val="0"/>
          <w:bCs w:val="0"/>
        </w:rPr>
        <w:t>impact</w:t>
      </w:r>
      <w:r w:rsidR="75687EED">
        <w:rPr>
          <w:b w:val="0"/>
          <w:bCs w:val="0"/>
        </w:rPr>
        <w:t xml:space="preserve"> how communities access FEMA funding.  Under the current NRI, a community with a high</w:t>
      </w:r>
      <w:r w:rsidR="3862751A">
        <w:rPr>
          <w:b w:val="0"/>
          <w:bCs w:val="0"/>
        </w:rPr>
        <w:t xml:space="preserve"> “Community Resilience” score can have its risk mathematically suppressed. </w:t>
      </w:r>
      <w:r w:rsidR="1378574A">
        <w:rPr>
          <w:b w:val="0"/>
          <w:bCs w:val="0"/>
        </w:rPr>
        <w:t xml:space="preserve">Ethically, this creates a “Resilience Trap” where the most sel-suddicient communities are rewarded with lower risk profiles, while those lacking the infrastructure to “score” high on resilience metrics are left with </w:t>
      </w:r>
      <w:r w:rsidR="32C92105">
        <w:rPr>
          <w:b w:val="0"/>
          <w:bCs w:val="0"/>
        </w:rPr>
        <w:t xml:space="preserve">an incomplete picture of their vulnerability. By using our </w:t>
      </w:r>
      <w:r w:rsidR="42C85432">
        <w:rPr>
          <w:b w:val="0"/>
          <w:bCs w:val="0"/>
        </w:rPr>
        <w:t>exposure-weighted</w:t>
      </w:r>
      <w:r w:rsidR="32C92105">
        <w:rPr>
          <w:b w:val="0"/>
          <w:bCs w:val="0"/>
        </w:rPr>
        <w:t xml:space="preserve"> approach, we can ensure that the human element, the frequency with which a person is likely to </w:t>
      </w:r>
      <w:r w:rsidR="1FDEE859">
        <w:rPr>
          <w:b w:val="0"/>
          <w:bCs w:val="0"/>
        </w:rPr>
        <w:t xml:space="preserve">experience a tornado or wildfire, is the leading indicator for federal support. </w:t>
      </w:r>
    </w:p>
    <w:p w:rsidR="175BF693" w:rsidP="175BF693" w:rsidRDefault="175BF693" w14:paraId="09119068" w14:textId="1EBB7AB7">
      <w:pPr>
        <w:pStyle w:val="Normal"/>
        <w:rPr>
          <w:b w:val="1"/>
          <w:bCs w:val="1"/>
        </w:rPr>
      </w:pPr>
    </w:p>
    <w:p w:rsidR="511ADF12" w:rsidP="4334DA8E" w:rsidRDefault="511ADF12" w14:paraId="0794C154" w14:textId="694A647B">
      <w:pPr>
        <w:rPr>
          <w:b w:val="1"/>
          <w:bCs w:val="1"/>
        </w:rPr>
      </w:pPr>
      <w:r w:rsidRPr="18E6FDBF" w:rsidR="09789041">
        <w:rPr>
          <w:b w:val="1"/>
          <w:bCs w:val="1"/>
        </w:rPr>
        <w:t>Resources</w:t>
      </w:r>
      <w:r w:rsidRPr="18E6FDBF" w:rsidR="50B208BD">
        <w:rPr>
          <w:b w:val="1"/>
          <w:bCs w:val="1"/>
        </w:rPr>
        <w:t>:</w:t>
      </w:r>
    </w:p>
    <w:p w:rsidR="50B208BD" w:rsidP="18E6FDBF" w:rsidRDefault="50B208BD" w14:paraId="7DCE5778" w14:textId="174C0BCF">
      <w:pPr>
        <w:spacing w:before="0" w:beforeAutospacing="off" w:after="0" w:afterAutospacing="off" w:line="480" w:lineRule="auto"/>
        <w:ind w:left="720" w:right="0" w:hanging="720"/>
      </w:pPr>
      <w:r w:rsidRPr="18E6FDBF" w:rsidR="50B208BD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Resilience Analysis and Planning Tool (RAPT) | FEMA.gov</w:t>
      </w:r>
      <w:r w:rsidRPr="18E6FDBF" w:rsidR="50B208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(n.d.). </w:t>
      </w:r>
      <w:hyperlink r:id="R2ad3a3b4a1a04cbf">
        <w:r w:rsidRPr="18E6FDBF" w:rsidR="50B208BD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Www.fema.gov</w:t>
        </w:r>
      </w:hyperlink>
      <w:r w:rsidRPr="18E6FDBF" w:rsidR="50B208B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hyperlink r:id="R21d1acddd861479f">
        <w:r w:rsidRPr="18E6FDBF" w:rsidR="50B208BD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https://www.fema.gov/emergency-managers/practitioners/resilience-analysis-and-planning-tool</w:t>
        </w:r>
      </w:hyperlink>
    </w:p>
    <w:p w:rsidR="50B208BD" w:rsidP="18E6FDBF" w:rsidRDefault="50B208BD" w14:paraId="449F127C" w14:textId="143144FF">
      <w:pPr>
        <w:spacing w:before="0" w:beforeAutospacing="off" w:after="0" w:afterAutospacing="off" w:line="480" w:lineRule="auto"/>
        <w:ind w:left="720" w:right="0" w:hanging="720"/>
      </w:pPr>
      <w:r w:rsidRPr="4CF9CA6E" w:rsidR="66DE04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CDC. (2024, October 22). </w:t>
      </w:r>
      <w:r w:rsidRPr="4CF9CA6E" w:rsidR="66DE04BE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SVI Data &amp; Documentation Download</w:t>
      </w:r>
      <w:r w:rsidRPr="4CF9CA6E" w:rsidR="66DE04B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Place and Health - Geospatial Research, Analysis, and Services Program (GRASP). </w:t>
      </w:r>
      <w:hyperlink r:id="R70176b869c494a55">
        <w:r w:rsidRPr="4CF9CA6E" w:rsidR="66DE04BE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https://www.atsdr.cdc.gov/place-health/php/svi/svi-data-documentation-download.html</w:t>
        </w:r>
      </w:hyperlink>
    </w:p>
    <w:p w:rsidR="2B83EE4C" w:rsidP="4CF9CA6E" w:rsidRDefault="2B83EE4C" w14:paraId="63A8AC25" w14:textId="1423F0EE">
      <w:pPr>
        <w:spacing w:before="0" w:beforeAutospacing="off" w:after="0" w:afterAutospacing="off" w:line="480" w:lineRule="auto"/>
        <w:ind w:left="720" w:right="0" w:hanging="720"/>
      </w:pPr>
      <w:r w:rsidRPr="4CF9CA6E" w:rsidR="2B83EE4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Introduction to </w:t>
      </w:r>
      <w:r w:rsidRPr="4CF9CA6E" w:rsidR="2B83EE4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GeoPandas</w:t>
      </w:r>
      <w:r w:rsidRPr="4CF9CA6E" w:rsidR="2B83EE4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— </w:t>
      </w:r>
      <w:r w:rsidRPr="4CF9CA6E" w:rsidR="2B83EE4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GeoPandas</w:t>
      </w:r>
      <w:r w:rsidRPr="4CF9CA6E" w:rsidR="2B83EE4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 xml:space="preserve"> 0.</w:t>
      </w:r>
      <w:r w:rsidRPr="4CF9CA6E" w:rsidR="2B83EE4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10.2+0.g</w:t>
      </w:r>
      <w:r w:rsidRPr="4CF9CA6E" w:rsidR="2B83EE4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04d377f.dirty documentation</w:t>
      </w:r>
      <w:r w:rsidRPr="4CF9CA6E" w:rsidR="2B83EE4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(n.d.-b). Geopandas.org. </w:t>
      </w:r>
      <w:hyperlink r:id="R7e57146f7f974686">
        <w:r w:rsidRPr="4CF9CA6E" w:rsidR="2B83EE4C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https://geopandas.org/en/stable/getting_started/introduction.html</w:t>
        </w:r>
      </w:hyperlink>
    </w:p>
    <w:p w:rsidR="1BB97CAC" w:rsidP="4CF9CA6E" w:rsidRDefault="1BB97CAC" w14:paraId="7D7FB7E3" w14:textId="4BBA7C36">
      <w:pPr>
        <w:spacing w:before="0" w:beforeAutospacing="off" w:after="0" w:afterAutospacing="off" w:line="480" w:lineRule="auto"/>
        <w:ind w:left="720" w:right="0" w:hanging="720"/>
      </w:pPr>
      <w:hyperlink r:id="Rf797b9da136f431f">
        <w:r w:rsidRPr="4CF9CA6E" w:rsidR="1BB97CAC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NCEI.Monitoring.Info@noaa.gov</w:t>
        </w:r>
      </w:hyperlink>
      <w:r w:rsidRPr="4CF9CA6E" w:rsidR="1BB97C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(n.d.). </w:t>
      </w:r>
      <w:r w:rsidRPr="4CF9CA6E" w:rsidR="1BB97CAC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Billion-Dollar Weather and Climate Disasters | National Centers for Environmental Information (NCEI)</w:t>
      </w:r>
      <w:r w:rsidRPr="4CF9CA6E" w:rsidR="1BB97C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hyperlink r:id="Rd0ccb8b5995546e0">
        <w:r w:rsidRPr="4CF9CA6E" w:rsidR="1BB97CAC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Www.ncei.noaa.gov</w:t>
        </w:r>
      </w:hyperlink>
      <w:r w:rsidRPr="4CF9CA6E" w:rsidR="1BB97CAC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hyperlink r:id="Ra084987851414f52">
        <w:r w:rsidRPr="4CF9CA6E" w:rsidR="1BB97CAC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https://www.ncei.noaa.gov/access/billions/state-summary/OK</w:t>
        </w:r>
      </w:hyperlink>
    </w:p>
    <w:p w:rsidR="5D505010" w:rsidP="4CF9CA6E" w:rsidRDefault="5D505010" w14:paraId="4575A63C" w14:textId="006DC172">
      <w:pPr>
        <w:spacing w:before="0" w:beforeAutospacing="off" w:after="0" w:afterAutospacing="off" w:line="480" w:lineRule="auto"/>
        <w:ind w:left="720" w:right="0" w:hanging="720"/>
      </w:pPr>
      <w:r w:rsidRPr="4CF9CA6E" w:rsidR="5D50501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Natural disasters: what they are, causes and characteristics</w:t>
      </w:r>
      <w:r w:rsidRPr="4CF9CA6E" w:rsidR="5D5050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(n.d.). </w:t>
      </w:r>
      <w:hyperlink r:id="R67c0ab04c2a14dfd">
        <w:r w:rsidRPr="4CF9CA6E" w:rsidR="5D505010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Https://Humanidades.com/</w:t>
        </w:r>
      </w:hyperlink>
      <w:r w:rsidRPr="4CF9CA6E" w:rsidR="5D50501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</w:t>
      </w:r>
      <w:hyperlink r:id="R5641bcdb5f324667">
        <w:r w:rsidRPr="4CF9CA6E" w:rsidR="5D505010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https://humanidades.com/en/natural-disasters/</w:t>
        </w:r>
      </w:hyperlink>
    </w:p>
    <w:p w:rsidR="4CF9CA6E" w:rsidP="4CF9CA6E" w:rsidRDefault="4CF9CA6E" w14:paraId="7855DDF9" w14:textId="058FEA5D">
      <w:pPr>
        <w:spacing w:before="0" w:beforeAutospacing="off" w:after="0" w:afterAutospacing="off" w:line="480" w:lineRule="auto"/>
        <w:ind w:left="720" w:right="0" w:hanging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4CF9CA6E" w:rsidP="4CF9CA6E" w:rsidRDefault="4CF9CA6E" w14:paraId="7CFA9D50" w14:textId="5EBD0B55">
      <w:pPr>
        <w:spacing w:before="0" w:beforeAutospacing="off" w:after="0" w:afterAutospacing="off" w:line="480" w:lineRule="auto"/>
        <w:ind w:left="720" w:right="0" w:hanging="72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8E6FDBF" w:rsidRDefault="18E6FDBF" w14:paraId="01BE70AF" w14:textId="6E8C2B31">
      <w:pPr>
        <w:rPr>
          <w:b w:val="0"/>
          <w:bCs w:val="0"/>
        </w:rPr>
      </w:pPr>
    </w:p>
    <w:sectPr w:rsidR="00511728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d314c1f368d473c"/>
      <w:footerReference w:type="default" r:id="R195e7f227a5b482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050248C" w:rsidTr="4050248C" w14:paraId="58EF062A">
      <w:trPr>
        <w:trHeight w:val="300"/>
      </w:trPr>
      <w:tc>
        <w:tcPr>
          <w:tcW w:w="3120" w:type="dxa"/>
          <w:tcMar/>
        </w:tcPr>
        <w:p w:rsidR="4050248C" w:rsidP="4050248C" w:rsidRDefault="4050248C" w14:paraId="43381886" w14:textId="1AFA609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050248C" w:rsidP="4050248C" w:rsidRDefault="4050248C" w14:paraId="7A497B68" w14:textId="70D53B6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050248C" w:rsidP="4050248C" w:rsidRDefault="4050248C" w14:paraId="2DF42A70" w14:textId="3C5E6ED5">
          <w:pPr>
            <w:pStyle w:val="Header"/>
            <w:bidi w:val="0"/>
            <w:ind w:right="-115"/>
            <w:jc w:val="right"/>
          </w:pPr>
        </w:p>
      </w:tc>
    </w:tr>
  </w:tbl>
  <w:p w:rsidR="4050248C" w:rsidP="4050248C" w:rsidRDefault="4050248C" w14:paraId="403EF8AC" w14:textId="14AC4A0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4755"/>
      <w:gridCol w:w="1500"/>
      <w:gridCol w:w="3225"/>
    </w:tblGrid>
    <w:tr w:rsidR="4050248C" w:rsidTr="4050248C" w14:paraId="034D6E56">
      <w:trPr>
        <w:trHeight w:val="1005"/>
      </w:trPr>
      <w:tc>
        <w:tcPr>
          <w:tcW w:w="4755" w:type="dxa"/>
          <w:tcMar/>
        </w:tcPr>
        <w:p w:rsidR="4050248C" w:rsidP="4050248C" w:rsidRDefault="4050248C" w14:paraId="37C46045" w14:textId="6B9DD8D7">
          <w:pPr>
            <w:bidi w:val="0"/>
            <w:spacing w:before="0" w:beforeAutospacing="off" w:after="0" w:afterAutospacing="off"/>
          </w:pPr>
          <w:r w:rsidRPr="4050248C" w:rsidR="4050248C">
            <w:rPr>
              <w:rFonts w:ascii="Aptos" w:hAnsi="Aptos" w:eastAsia="Aptos" w:cs="Aptos"/>
              <w:b w:val="1"/>
              <w:bCs w:val="1"/>
              <w:sz w:val="24"/>
              <w:szCs w:val="24"/>
            </w:rPr>
            <w:t>CIVE 202 – Civil Engineering Analysis II</w:t>
          </w:r>
          <w:r w:rsidRPr="4050248C" w:rsidR="4050248C">
            <w:rPr>
              <w:rFonts w:ascii="Arial" w:hAnsi="Arial" w:eastAsia="Arial" w:cs="Arial"/>
              <w:sz w:val="24"/>
              <w:szCs w:val="24"/>
            </w:rPr>
            <w:t> </w:t>
          </w:r>
          <w:r w:rsidRPr="4050248C" w:rsidR="4050248C">
            <w:rPr>
              <w:rFonts w:ascii="Aptos" w:hAnsi="Aptos" w:eastAsia="Aptos" w:cs="Aptos"/>
              <w:sz w:val="24"/>
              <w:szCs w:val="24"/>
            </w:rPr>
            <w:t xml:space="preserve"> </w:t>
          </w:r>
        </w:p>
        <w:p w:rsidR="4050248C" w:rsidP="4050248C" w:rsidRDefault="4050248C" w14:paraId="50EF76CA" w14:textId="6E525032">
          <w:pPr>
            <w:bidi w:val="0"/>
            <w:spacing w:before="0" w:beforeAutospacing="off" w:after="0" w:afterAutospacing="off"/>
          </w:pPr>
          <w:r w:rsidRPr="4050248C" w:rsidR="4050248C">
            <w:rPr>
              <w:rFonts w:ascii="Aptos" w:hAnsi="Aptos" w:eastAsia="Aptos" w:cs="Aptos"/>
              <w:b w:val="1"/>
              <w:bCs w:val="1"/>
              <w:sz w:val="24"/>
              <w:szCs w:val="24"/>
            </w:rPr>
            <w:t>Spring 2026</w:t>
          </w:r>
          <w:r w:rsidRPr="4050248C" w:rsidR="4050248C">
            <w:rPr>
              <w:rFonts w:ascii="Arial" w:hAnsi="Arial" w:eastAsia="Arial" w:cs="Arial"/>
              <w:sz w:val="24"/>
              <w:szCs w:val="24"/>
            </w:rPr>
            <w:t> </w:t>
          </w:r>
          <w:r w:rsidRPr="4050248C" w:rsidR="4050248C">
            <w:rPr>
              <w:rFonts w:ascii="Aptos" w:hAnsi="Aptos" w:eastAsia="Aptos" w:cs="Aptos"/>
              <w:sz w:val="24"/>
              <w:szCs w:val="24"/>
            </w:rPr>
            <w:t xml:space="preserve"> </w:t>
          </w:r>
        </w:p>
      </w:tc>
      <w:tc>
        <w:tcPr>
          <w:tcW w:w="1500" w:type="dxa"/>
          <w:tcMar/>
        </w:tcPr>
        <w:p w:rsidR="4050248C" w:rsidP="4050248C" w:rsidRDefault="4050248C" w14:paraId="086D100D" w14:textId="5E46A358">
          <w:pPr>
            <w:bidi w:val="0"/>
            <w:spacing w:before="0" w:beforeAutospacing="off" w:after="0" w:afterAutospacing="off"/>
          </w:pPr>
          <w:r w:rsidRPr="4050248C" w:rsidR="4050248C">
            <w:rPr>
              <w:rFonts w:ascii="Arial" w:hAnsi="Arial" w:eastAsia="Arial" w:cs="Arial"/>
              <w:sz w:val="24"/>
              <w:szCs w:val="24"/>
            </w:rPr>
            <w:t> </w:t>
          </w:r>
          <w:r w:rsidRPr="4050248C" w:rsidR="4050248C">
            <w:rPr>
              <w:rFonts w:ascii="Aptos" w:hAnsi="Aptos" w:eastAsia="Aptos" w:cs="Aptos"/>
              <w:sz w:val="24"/>
              <w:szCs w:val="24"/>
            </w:rPr>
            <w:t xml:space="preserve"> </w:t>
          </w:r>
        </w:p>
      </w:tc>
      <w:tc>
        <w:tcPr>
          <w:tcW w:w="3225" w:type="dxa"/>
          <w:tcMar/>
        </w:tcPr>
        <w:p w:rsidR="4050248C" w:rsidP="4050248C" w:rsidRDefault="4050248C" w14:paraId="6F39CA9C" w14:textId="081B9359">
          <w:pPr>
            <w:bidi w:val="0"/>
            <w:spacing w:before="0" w:beforeAutospacing="off" w:after="0" w:afterAutospacing="off"/>
          </w:pPr>
          <w:r w:rsidRPr="4050248C" w:rsidR="4050248C">
            <w:rPr>
              <w:rFonts w:ascii="Aptos" w:hAnsi="Aptos" w:eastAsia="Aptos" w:cs="Aptos"/>
              <w:b w:val="1"/>
              <w:bCs w:val="1"/>
              <w:sz w:val="24"/>
              <w:szCs w:val="24"/>
            </w:rPr>
            <w:t>Civil and Environmental Engineering</w:t>
          </w:r>
          <w:r w:rsidRPr="4050248C" w:rsidR="4050248C">
            <w:rPr>
              <w:rFonts w:ascii="Arial" w:hAnsi="Arial" w:eastAsia="Arial" w:cs="Arial"/>
              <w:sz w:val="24"/>
              <w:szCs w:val="24"/>
            </w:rPr>
            <w:t> </w:t>
          </w:r>
          <w:r w:rsidRPr="4050248C" w:rsidR="4050248C">
            <w:rPr>
              <w:rFonts w:ascii="Aptos" w:hAnsi="Aptos" w:eastAsia="Aptos" w:cs="Aptos"/>
              <w:sz w:val="24"/>
              <w:szCs w:val="24"/>
            </w:rPr>
            <w:t xml:space="preserve"> </w:t>
          </w:r>
        </w:p>
        <w:p w:rsidR="4050248C" w:rsidP="4050248C" w:rsidRDefault="4050248C" w14:paraId="3409103F" w14:textId="7419C37B">
          <w:pPr>
            <w:bidi w:val="0"/>
            <w:spacing w:before="0" w:beforeAutospacing="off" w:after="0" w:afterAutospacing="off"/>
            <w:rPr>
              <w:rFonts w:ascii="Aptos" w:hAnsi="Aptos" w:eastAsia="Aptos" w:cs="Aptos"/>
              <w:sz w:val="24"/>
              <w:szCs w:val="24"/>
            </w:rPr>
          </w:pPr>
          <w:r w:rsidRPr="4050248C" w:rsidR="4050248C">
            <w:rPr>
              <w:rFonts w:ascii="Aptos" w:hAnsi="Aptos" w:eastAsia="Aptos" w:cs="Aptos"/>
              <w:b w:val="1"/>
              <w:bCs w:val="1"/>
              <w:sz w:val="24"/>
              <w:szCs w:val="24"/>
            </w:rPr>
            <w:t>Dr. Wissam Kontar</w:t>
          </w:r>
        </w:p>
      </w:tc>
    </w:tr>
  </w:tbl>
  <w:p w:rsidR="4050248C" w:rsidP="4050248C" w:rsidRDefault="4050248C" w14:paraId="7D36D58F" w14:textId="36BA06BB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kQjitIUsOPbcEh" int2:id="me4NTexD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ee30b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621c0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F9D0A8"/>
    <w:rsid w:val="00511728"/>
    <w:rsid w:val="00B56489"/>
    <w:rsid w:val="00E25A14"/>
    <w:rsid w:val="010C5039"/>
    <w:rsid w:val="010D1B1C"/>
    <w:rsid w:val="027E10B2"/>
    <w:rsid w:val="031E7200"/>
    <w:rsid w:val="0359F96E"/>
    <w:rsid w:val="03BAAA8F"/>
    <w:rsid w:val="03ECEB17"/>
    <w:rsid w:val="047658FE"/>
    <w:rsid w:val="04E60A49"/>
    <w:rsid w:val="0532734D"/>
    <w:rsid w:val="054063B4"/>
    <w:rsid w:val="0551F856"/>
    <w:rsid w:val="0588FDBB"/>
    <w:rsid w:val="05C3C5C4"/>
    <w:rsid w:val="05C4080C"/>
    <w:rsid w:val="05E2D721"/>
    <w:rsid w:val="0690C1ED"/>
    <w:rsid w:val="0748211D"/>
    <w:rsid w:val="07864D73"/>
    <w:rsid w:val="07AEC80E"/>
    <w:rsid w:val="07E83D8B"/>
    <w:rsid w:val="07EB0BEF"/>
    <w:rsid w:val="07FFB92B"/>
    <w:rsid w:val="0889AAA3"/>
    <w:rsid w:val="08D493A6"/>
    <w:rsid w:val="0911EF3D"/>
    <w:rsid w:val="0967A424"/>
    <w:rsid w:val="096BD3F1"/>
    <w:rsid w:val="09789041"/>
    <w:rsid w:val="09CBE9CF"/>
    <w:rsid w:val="0A1C8D65"/>
    <w:rsid w:val="0A4DA2B6"/>
    <w:rsid w:val="0A833669"/>
    <w:rsid w:val="0AE1661D"/>
    <w:rsid w:val="0B0FAFDF"/>
    <w:rsid w:val="0C30D9DC"/>
    <w:rsid w:val="0C486A16"/>
    <w:rsid w:val="0CC97AC5"/>
    <w:rsid w:val="0CCF0730"/>
    <w:rsid w:val="0CCFD77C"/>
    <w:rsid w:val="0DC0D57F"/>
    <w:rsid w:val="0E8B3FCA"/>
    <w:rsid w:val="0F68633D"/>
    <w:rsid w:val="1005924E"/>
    <w:rsid w:val="10761DD0"/>
    <w:rsid w:val="114CB939"/>
    <w:rsid w:val="115DE51D"/>
    <w:rsid w:val="13248551"/>
    <w:rsid w:val="13342E43"/>
    <w:rsid w:val="1375B736"/>
    <w:rsid w:val="1378574A"/>
    <w:rsid w:val="1394A57D"/>
    <w:rsid w:val="13B686A3"/>
    <w:rsid w:val="140FE85B"/>
    <w:rsid w:val="141C7117"/>
    <w:rsid w:val="142B8784"/>
    <w:rsid w:val="142E7C43"/>
    <w:rsid w:val="14EE84BB"/>
    <w:rsid w:val="1516C89D"/>
    <w:rsid w:val="152E3580"/>
    <w:rsid w:val="1576859F"/>
    <w:rsid w:val="15A6DA89"/>
    <w:rsid w:val="15B90917"/>
    <w:rsid w:val="16464630"/>
    <w:rsid w:val="1660A816"/>
    <w:rsid w:val="175BF693"/>
    <w:rsid w:val="177739A5"/>
    <w:rsid w:val="18073E09"/>
    <w:rsid w:val="180EF40E"/>
    <w:rsid w:val="18227485"/>
    <w:rsid w:val="1837DFC6"/>
    <w:rsid w:val="18C90BDC"/>
    <w:rsid w:val="18CA2437"/>
    <w:rsid w:val="18E6FDBF"/>
    <w:rsid w:val="18F935C9"/>
    <w:rsid w:val="18F9D0A8"/>
    <w:rsid w:val="1965FFF4"/>
    <w:rsid w:val="19AA90DC"/>
    <w:rsid w:val="19B743FD"/>
    <w:rsid w:val="1A459A7D"/>
    <w:rsid w:val="1AAEEAF0"/>
    <w:rsid w:val="1BB97CAC"/>
    <w:rsid w:val="1BEF3A7B"/>
    <w:rsid w:val="1C309D02"/>
    <w:rsid w:val="1C9F6923"/>
    <w:rsid w:val="1D40F42D"/>
    <w:rsid w:val="1DA1C8EB"/>
    <w:rsid w:val="1DD586BF"/>
    <w:rsid w:val="1E1E31DC"/>
    <w:rsid w:val="1E2D2D36"/>
    <w:rsid w:val="1E77656B"/>
    <w:rsid w:val="1EFFAD87"/>
    <w:rsid w:val="1F9270CE"/>
    <w:rsid w:val="1FDEE859"/>
    <w:rsid w:val="1FEA0E3E"/>
    <w:rsid w:val="207661B3"/>
    <w:rsid w:val="2091DE56"/>
    <w:rsid w:val="2092FF33"/>
    <w:rsid w:val="20D126FB"/>
    <w:rsid w:val="2165A21D"/>
    <w:rsid w:val="218E2120"/>
    <w:rsid w:val="21DC81B9"/>
    <w:rsid w:val="228551C8"/>
    <w:rsid w:val="22878959"/>
    <w:rsid w:val="22B6024D"/>
    <w:rsid w:val="22E48EBD"/>
    <w:rsid w:val="233421FD"/>
    <w:rsid w:val="2486BABC"/>
    <w:rsid w:val="24997014"/>
    <w:rsid w:val="25465AF1"/>
    <w:rsid w:val="2608A945"/>
    <w:rsid w:val="2622A39C"/>
    <w:rsid w:val="26658462"/>
    <w:rsid w:val="26B9146C"/>
    <w:rsid w:val="26F624E3"/>
    <w:rsid w:val="27264596"/>
    <w:rsid w:val="2788FEB3"/>
    <w:rsid w:val="28B32D26"/>
    <w:rsid w:val="28C00845"/>
    <w:rsid w:val="28DF3C88"/>
    <w:rsid w:val="291B2FCF"/>
    <w:rsid w:val="293C5545"/>
    <w:rsid w:val="29CDB6E6"/>
    <w:rsid w:val="29FF725A"/>
    <w:rsid w:val="2A902C8B"/>
    <w:rsid w:val="2AE1D091"/>
    <w:rsid w:val="2AF6BB5F"/>
    <w:rsid w:val="2B83EE4C"/>
    <w:rsid w:val="2BBF8030"/>
    <w:rsid w:val="2C20239D"/>
    <w:rsid w:val="2C39F483"/>
    <w:rsid w:val="2C79130C"/>
    <w:rsid w:val="2CDBFD4E"/>
    <w:rsid w:val="2D27FA47"/>
    <w:rsid w:val="2D8C60E4"/>
    <w:rsid w:val="2D9E3B40"/>
    <w:rsid w:val="2DD955B6"/>
    <w:rsid w:val="2EB042CE"/>
    <w:rsid w:val="2FA02F5C"/>
    <w:rsid w:val="2FA0629E"/>
    <w:rsid w:val="2FEBA28F"/>
    <w:rsid w:val="3002232E"/>
    <w:rsid w:val="3099F7C1"/>
    <w:rsid w:val="31BAE690"/>
    <w:rsid w:val="327FBC3F"/>
    <w:rsid w:val="3281996C"/>
    <w:rsid w:val="32C92105"/>
    <w:rsid w:val="32CDBD75"/>
    <w:rsid w:val="33AD6FBB"/>
    <w:rsid w:val="3500134D"/>
    <w:rsid w:val="35807DDF"/>
    <w:rsid w:val="35A1623A"/>
    <w:rsid w:val="35F033D4"/>
    <w:rsid w:val="364B836C"/>
    <w:rsid w:val="36C1B6B5"/>
    <w:rsid w:val="36FFAFDD"/>
    <w:rsid w:val="37959E1E"/>
    <w:rsid w:val="3799113B"/>
    <w:rsid w:val="385D5241"/>
    <w:rsid w:val="3862751A"/>
    <w:rsid w:val="38E7D678"/>
    <w:rsid w:val="39A78104"/>
    <w:rsid w:val="39C51DAC"/>
    <w:rsid w:val="39C756F6"/>
    <w:rsid w:val="39C87655"/>
    <w:rsid w:val="39F0E94D"/>
    <w:rsid w:val="3A7495B7"/>
    <w:rsid w:val="3C1A63AB"/>
    <w:rsid w:val="3C1B42E5"/>
    <w:rsid w:val="3C31B83A"/>
    <w:rsid w:val="3C7E1118"/>
    <w:rsid w:val="3CBA87F5"/>
    <w:rsid w:val="3DD0DAA4"/>
    <w:rsid w:val="3E6AB4C3"/>
    <w:rsid w:val="3EE7BCC1"/>
    <w:rsid w:val="3F55859A"/>
    <w:rsid w:val="3F57783A"/>
    <w:rsid w:val="3F70DDF6"/>
    <w:rsid w:val="3F83E137"/>
    <w:rsid w:val="4050248C"/>
    <w:rsid w:val="4088FFF2"/>
    <w:rsid w:val="413705FE"/>
    <w:rsid w:val="4147625D"/>
    <w:rsid w:val="41491D2F"/>
    <w:rsid w:val="4168144A"/>
    <w:rsid w:val="4174629E"/>
    <w:rsid w:val="41BC07BB"/>
    <w:rsid w:val="41EB4099"/>
    <w:rsid w:val="41FE980F"/>
    <w:rsid w:val="421D0CB0"/>
    <w:rsid w:val="424838B9"/>
    <w:rsid w:val="42616138"/>
    <w:rsid w:val="42C85432"/>
    <w:rsid w:val="4334DA8E"/>
    <w:rsid w:val="434BC735"/>
    <w:rsid w:val="43E2378F"/>
    <w:rsid w:val="4497FDF4"/>
    <w:rsid w:val="44D55BC9"/>
    <w:rsid w:val="45A1563E"/>
    <w:rsid w:val="461C43FA"/>
    <w:rsid w:val="4620CDD3"/>
    <w:rsid w:val="462F3851"/>
    <w:rsid w:val="46E3D766"/>
    <w:rsid w:val="47413757"/>
    <w:rsid w:val="489A7A7C"/>
    <w:rsid w:val="48E4A33F"/>
    <w:rsid w:val="4906C7C3"/>
    <w:rsid w:val="49375B1A"/>
    <w:rsid w:val="49951048"/>
    <w:rsid w:val="49E5C189"/>
    <w:rsid w:val="4A553506"/>
    <w:rsid w:val="4A8844BA"/>
    <w:rsid w:val="4B136DBF"/>
    <w:rsid w:val="4B26CC75"/>
    <w:rsid w:val="4B3B5740"/>
    <w:rsid w:val="4B5F68E1"/>
    <w:rsid w:val="4C67330F"/>
    <w:rsid w:val="4CF9CA6E"/>
    <w:rsid w:val="4D249F75"/>
    <w:rsid w:val="4DC0B13C"/>
    <w:rsid w:val="4DF2559E"/>
    <w:rsid w:val="4E3FCB6D"/>
    <w:rsid w:val="4E640FE1"/>
    <w:rsid w:val="4EDD362F"/>
    <w:rsid w:val="4EE6DFD2"/>
    <w:rsid w:val="4FDB20FD"/>
    <w:rsid w:val="4FDD1615"/>
    <w:rsid w:val="5087895E"/>
    <w:rsid w:val="50A9BCBD"/>
    <w:rsid w:val="50B1671B"/>
    <w:rsid w:val="50B208BD"/>
    <w:rsid w:val="50FA4CA4"/>
    <w:rsid w:val="50FE2441"/>
    <w:rsid w:val="511ADF12"/>
    <w:rsid w:val="512A4C51"/>
    <w:rsid w:val="518E2757"/>
    <w:rsid w:val="5196B117"/>
    <w:rsid w:val="51B209ED"/>
    <w:rsid w:val="51D726A6"/>
    <w:rsid w:val="51DC7785"/>
    <w:rsid w:val="51FF8D72"/>
    <w:rsid w:val="529D773D"/>
    <w:rsid w:val="52A964AE"/>
    <w:rsid w:val="5329DF25"/>
    <w:rsid w:val="53CEE970"/>
    <w:rsid w:val="53F8FB78"/>
    <w:rsid w:val="546BBE62"/>
    <w:rsid w:val="553FED95"/>
    <w:rsid w:val="555C9432"/>
    <w:rsid w:val="5560165A"/>
    <w:rsid w:val="55B0F169"/>
    <w:rsid w:val="569D6929"/>
    <w:rsid w:val="569FB7F1"/>
    <w:rsid w:val="57E290F0"/>
    <w:rsid w:val="57E5824B"/>
    <w:rsid w:val="57EA5C70"/>
    <w:rsid w:val="581CAEDD"/>
    <w:rsid w:val="582E590F"/>
    <w:rsid w:val="582E5E07"/>
    <w:rsid w:val="59050C86"/>
    <w:rsid w:val="5A34484B"/>
    <w:rsid w:val="5B12CECF"/>
    <w:rsid w:val="5B242AB8"/>
    <w:rsid w:val="5B718C58"/>
    <w:rsid w:val="5C171BF6"/>
    <w:rsid w:val="5C1F4B9F"/>
    <w:rsid w:val="5C67E8C9"/>
    <w:rsid w:val="5CBD7777"/>
    <w:rsid w:val="5CC76B3D"/>
    <w:rsid w:val="5CE67312"/>
    <w:rsid w:val="5D505010"/>
    <w:rsid w:val="5DBADF71"/>
    <w:rsid w:val="5E814AF8"/>
    <w:rsid w:val="5E902093"/>
    <w:rsid w:val="5F34D603"/>
    <w:rsid w:val="5F61F2C2"/>
    <w:rsid w:val="609AE17A"/>
    <w:rsid w:val="611A1C04"/>
    <w:rsid w:val="61C921C7"/>
    <w:rsid w:val="61C9ECB4"/>
    <w:rsid w:val="62402641"/>
    <w:rsid w:val="62D64419"/>
    <w:rsid w:val="62D672A8"/>
    <w:rsid w:val="62E75A75"/>
    <w:rsid w:val="64680A8F"/>
    <w:rsid w:val="64E267C5"/>
    <w:rsid w:val="64F1479D"/>
    <w:rsid w:val="65D2B1D2"/>
    <w:rsid w:val="65DA6F10"/>
    <w:rsid w:val="65E7857D"/>
    <w:rsid w:val="662F5C42"/>
    <w:rsid w:val="6631D1CD"/>
    <w:rsid w:val="66DE04BE"/>
    <w:rsid w:val="676DB6E7"/>
    <w:rsid w:val="67D6FAB6"/>
    <w:rsid w:val="67EA1ADE"/>
    <w:rsid w:val="68152E86"/>
    <w:rsid w:val="688036A3"/>
    <w:rsid w:val="695941CC"/>
    <w:rsid w:val="69752675"/>
    <w:rsid w:val="69EFF1D6"/>
    <w:rsid w:val="6B0883CC"/>
    <w:rsid w:val="6B08B68A"/>
    <w:rsid w:val="6B42D866"/>
    <w:rsid w:val="6BAEAA41"/>
    <w:rsid w:val="6C097E42"/>
    <w:rsid w:val="6C591116"/>
    <w:rsid w:val="6C6A6237"/>
    <w:rsid w:val="6C82C21F"/>
    <w:rsid w:val="6CFF00B4"/>
    <w:rsid w:val="6D10B1CE"/>
    <w:rsid w:val="6D360E27"/>
    <w:rsid w:val="6D6C78B2"/>
    <w:rsid w:val="6DAC7AA5"/>
    <w:rsid w:val="6E98CDA8"/>
    <w:rsid w:val="6F71D256"/>
    <w:rsid w:val="6FA8BCF8"/>
    <w:rsid w:val="6FEE43F0"/>
    <w:rsid w:val="707A199F"/>
    <w:rsid w:val="709930BD"/>
    <w:rsid w:val="70C80832"/>
    <w:rsid w:val="7188144E"/>
    <w:rsid w:val="7200F98C"/>
    <w:rsid w:val="72492610"/>
    <w:rsid w:val="72BD4DBF"/>
    <w:rsid w:val="72C63DC4"/>
    <w:rsid w:val="72E95BD7"/>
    <w:rsid w:val="7343E04F"/>
    <w:rsid w:val="7419F0B8"/>
    <w:rsid w:val="74441277"/>
    <w:rsid w:val="74955789"/>
    <w:rsid w:val="755DFB14"/>
    <w:rsid w:val="75687EED"/>
    <w:rsid w:val="759C6525"/>
    <w:rsid w:val="7672A83D"/>
    <w:rsid w:val="76F8DC2B"/>
    <w:rsid w:val="76F9EBA8"/>
    <w:rsid w:val="77D9E385"/>
    <w:rsid w:val="78499BDA"/>
    <w:rsid w:val="787D71F4"/>
    <w:rsid w:val="799F0662"/>
    <w:rsid w:val="79CA154C"/>
    <w:rsid w:val="7A9A13E4"/>
    <w:rsid w:val="7B255829"/>
    <w:rsid w:val="7BF5FE09"/>
    <w:rsid w:val="7C3057E4"/>
    <w:rsid w:val="7D36BB92"/>
    <w:rsid w:val="7D7AA66F"/>
    <w:rsid w:val="7DFFEFB1"/>
    <w:rsid w:val="7E0E47DF"/>
    <w:rsid w:val="7F79B717"/>
    <w:rsid w:val="7FABB763"/>
    <w:rsid w:val="7FFB0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F9D0A8"/>
  <w15:chartTrackingRefBased/>
  <w15:docId w15:val="{16D639E7-EFE5-47E8-8A98-5EB731A8D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8E6FDBF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050248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50248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175BF69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fema.gov" TargetMode="External" Id="R2ad3a3b4a1a04cbf" /><Relationship Type="http://schemas.openxmlformats.org/officeDocument/2006/relationships/hyperlink" Target="https://www.fema.gov/emergency-managers/practitioners/resilience-analysis-and-planning-tool" TargetMode="External" Id="R21d1acddd861479f" /><Relationship Type="http://schemas.openxmlformats.org/officeDocument/2006/relationships/header" Target="header.xml" Id="R5d314c1f368d473c" /><Relationship Type="http://schemas.openxmlformats.org/officeDocument/2006/relationships/footer" Target="footer.xml" Id="R195e7f227a5b4821" /><Relationship Type="http://schemas.openxmlformats.org/officeDocument/2006/relationships/hyperlink" Target="https://www.atsdr.cdc.gov/place-health/php/svi/svi-data-documentation-download.html" TargetMode="External" Id="R70176b869c494a55" /><Relationship Type="http://schemas.openxmlformats.org/officeDocument/2006/relationships/hyperlink" Target="https://geopandas.org/en/stable/getting_started/introduction.html" TargetMode="External" Id="R7e57146f7f974686" /><Relationship Type="http://schemas.openxmlformats.org/officeDocument/2006/relationships/hyperlink" Target="mailto:NCEI.Monitoring.Info@noaa.gov" TargetMode="External" Id="Rf797b9da136f431f" /><Relationship Type="http://schemas.openxmlformats.org/officeDocument/2006/relationships/hyperlink" Target="https://Www.ncei.noaa.gov" TargetMode="External" Id="Rd0ccb8b5995546e0" /><Relationship Type="http://schemas.openxmlformats.org/officeDocument/2006/relationships/hyperlink" Target="https://www.ncei.noaa.gov/access/billions/state-summary/OK" TargetMode="External" Id="Ra084987851414f52" /><Relationship Type="http://schemas.openxmlformats.org/officeDocument/2006/relationships/hyperlink" Target="Https://Humanidades.com/" TargetMode="External" Id="R67c0ab04c2a14dfd" /><Relationship Type="http://schemas.openxmlformats.org/officeDocument/2006/relationships/hyperlink" Target="https://humanidades.com/en/natural-disasters/" TargetMode="External" Id="R5641bcdb5f324667" /><Relationship Type="http://schemas.microsoft.com/office/2020/10/relationships/intelligence" Target="intelligence2.xml" Id="R512c94d8b3714232" /><Relationship Type="http://schemas.openxmlformats.org/officeDocument/2006/relationships/numbering" Target="numbering.xml" Id="R151dbc089e754e9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Emma Robbins</dc:creator>
  <keywords/>
  <dc:description/>
  <lastModifiedBy>Ashlee Zamora Alvarez</lastModifiedBy>
  <revision>8</revision>
  <dcterms:created xsi:type="dcterms:W3CDTF">2026-04-01T18:41:00.0000000Z</dcterms:created>
  <dcterms:modified xsi:type="dcterms:W3CDTF">2026-04-20T17:59:50.6116547Z</dcterms:modified>
</coreProperties>
</file>