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Perguntar se prédios e/ou qualquer outra estrutura é classificada como Aeronautical Obstacle (P) sendo que há edificações, pontes, etc que são adquiridas como linha ou área.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Bog é uma feição especificamente de plantação ou serão classificadas como pântano_brejo?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feições “Bridge” são adquiridas conforme a finalidade, porém na EDGV 3.0 os casos serão estudados e adquiridos conforme restrição espacial.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Travessia_Pedestre apenas corresponde à Bridge se o atributo “Tipo_Travessia_Ped” não for “Passagem subterrânea”.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Passagem_Elevada_Viaduto não há separação entre regiões urbanas ou não na classe Bridge da MGCP.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Lembrar que Travessia_L é apenas para águas interiores, não tendo a classificação em Bridge com TRS Maritime-7.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Caminho_Aereo_L é correspondente à Cableway (L), porém a EDGV 3.0 possui menos atributos que a MGCP.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Area_Densamente_Edificada_A corresponde à Built_Up Area  porém na MGCP é feita uma divisão por finalidade da área, o que não ocorre na EDGV 3.0 tendo assim que permanecer com atributo desconhecido.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feição “Cane (A)” refere-se não só a Cana de Açúcar, então seguindo a correlação da EDGV 3.0, pode ser atributada na classe Veg_Cultivada no campo Cultivo_Predominante porém da MGPC para a EDGV não é possível fazer a correlação.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“Checkpoint” é correspondido pelo “Posto_Fiscal_P” na EDGV 3.0 porém deve ser verificada manualmente a proximidade com trechos rodoviários pois Checkpoint são apenas em trechos rodoviários.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CIRCULAR IRRIGATION SYSTEM (A) será adquirido como Veg_Cultivada_A porém deve-se verificar que na MGCP é uma classe específica para cultivo circular. Está ligada a um Pivô Central porém não possui essa feição no MGCP.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Prestar atenção quando a MGCP representar a classe CISTERN (P) pois na EDGV 3.0 será classificado em Deposito_Geral_P, exceto quando a cisterna for subterrânea. Quando o caso for este, adquirir como “Equip_Desenvol_Social” com campo “Tipo_Equip_Desenv_Social” e valor “Cisterna Subterrânea”.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feição Cleared Way (A) não possui correspondência na EDGV 3.0, porém a feição que mais se assemelha é “Trecho_Energia_L” onde há o atributo “larguraFaixaServidao”.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Prestar atenção na feição “COMMUNICATION LINE (L)” pois especifica bem o tipo, sendo de comunicação. Porém nos exemplos demonstrados, parece que linhas de distribuição de energia são ignoradas o que não acontece na EDGV.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Verificar “Elemento_Fisiografico_Natural” quando o atributo “Tipo_Elem_Nat” for “Fenda” pois a MGCP prevê dois casos distintos que se enquadram em fenda, são eles: Crevice e Crevasse, o primeiro refere-se a fendas em terra e/ou rocha; a segunda refere-se a fendas em geleiras. Deve-se verificar manualmente e cautelosamente seus locais para atributar direito.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Verificar a possibilidade de Dragon’s Teeth ser classificado na classe “Delimitação_Fisica” com valor desconhecido.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O atributo “tipocemiterio” no banco de dados está inconsistente, assim como o atributo “tipodeposito” . Não é possível fazer a relação com o domínio.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