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</w:t>
      </w:r>
      <w:r>
        <w:rPr/>
        <w:t>AQ065</w:t>
      </w:r>
      <w:r>
        <w:rPr/>
        <w:t xml:space="preserve">” do MGCP não distingue </w:t>
      </w:r>
      <w:r>
        <w:rPr/>
        <w:t>bueiro de galeria</w:t>
      </w:r>
      <w:r>
        <w:rPr/>
        <w:t xml:space="preserve">, portanto será tratado como </w:t>
      </w:r>
      <w:r>
        <w:rPr/>
        <w:t>bueiro</w:t>
      </w:r>
      <w:r>
        <w:rPr/>
        <w:t xml:space="preserve"> quando convertido para EDGV.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584</TotalTime>
  <Application>LibreOffice/5.2.3.3$Windows_x86 LibreOffice_project/d54a8868f08a7b39642414cf2c8ef2f228f780cf</Application>
  <Pages>2</Pages>
  <Words>572</Words>
  <Characters>3203</Characters>
  <CharactersWithSpaces>3732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2019-01-24T08:13:43Z</dcterms:modified>
  <cp:revision>6</cp:revision>
  <dc:subject/>
  <dc:title/>
</cp:coreProperties>
</file>