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B207F" w14:textId="1A01CB7A" w:rsidR="002141DE" w:rsidRPr="00B13D15" w:rsidRDefault="00FC129A" w:rsidP="00FC129A">
      <w:pPr>
        <w:jc w:val="center"/>
        <w:rPr>
          <w:sz w:val="44"/>
          <w:szCs w:val="44"/>
        </w:rPr>
      </w:pPr>
      <w:r w:rsidRPr="00B13D15">
        <w:rPr>
          <w:sz w:val="44"/>
          <w:szCs w:val="44"/>
        </w:rPr>
        <w:t>How to run seg_astro.mlapp</w:t>
      </w:r>
    </w:p>
    <w:p w14:paraId="54B40A73" w14:textId="767CC4D3" w:rsidR="00FC129A" w:rsidRPr="00B13D15" w:rsidRDefault="00FC129A" w:rsidP="00FC12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3D15">
        <w:rPr>
          <w:sz w:val="28"/>
          <w:szCs w:val="28"/>
        </w:rPr>
        <w:t>Install the latest version of MATLAB</w:t>
      </w:r>
    </w:p>
    <w:p w14:paraId="2B97D182" w14:textId="2DD15763" w:rsidR="00FC129A" w:rsidRPr="00B13D15" w:rsidRDefault="00FC129A" w:rsidP="00FC12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3D15">
        <w:rPr>
          <w:sz w:val="28"/>
          <w:szCs w:val="28"/>
        </w:rPr>
        <w:t>Go to the folder ‘seg_cul_astrocyte_app’ and double click ‘seg_astro.mlapp’</w:t>
      </w:r>
    </w:p>
    <w:p w14:paraId="0B33D84A" w14:textId="2154200D" w:rsidR="00B13D15" w:rsidRDefault="00B13D15" w:rsidP="00B13D1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3D15">
        <w:rPr>
          <w:sz w:val="28"/>
          <w:szCs w:val="28"/>
        </w:rPr>
        <w:t xml:space="preserve">A </w:t>
      </w:r>
      <w:r>
        <w:rPr>
          <w:sz w:val="28"/>
          <w:szCs w:val="28"/>
        </w:rPr>
        <w:t xml:space="preserve">new window will pop-out, the first row of the left panel is for input the image data (Input the two channels separately), the second row and the third row are for the detection. </w:t>
      </w:r>
      <w:r>
        <w:rPr>
          <w:noProof/>
          <w:sz w:val="28"/>
          <w:szCs w:val="28"/>
        </w:rPr>
        <w:drawing>
          <wp:inline distT="0" distB="0" distL="0" distR="0" wp14:anchorId="59617AF6" wp14:editId="4FBB9FC3">
            <wp:extent cx="5405128" cy="41433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83" cy="4144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E4E38" w14:textId="0723ABB5" w:rsidR="00B13D15" w:rsidRDefault="00B13D15" w:rsidP="00B13D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After loading the data, a folder will be automatically created along side the image data, where the resulted will be stored.</w:t>
      </w:r>
      <w:r>
        <w:rPr>
          <w:sz w:val="28"/>
          <w:szCs w:val="28"/>
        </w:rPr>
        <w:br/>
      </w:r>
      <w:r w:rsidRPr="00B13D15">
        <w:rPr>
          <w:noProof/>
          <w:sz w:val="28"/>
          <w:szCs w:val="28"/>
        </w:rPr>
        <w:lastRenderedPageBreak/>
        <w:drawing>
          <wp:inline distT="0" distB="0" distL="0" distR="0" wp14:anchorId="05DB2CC3" wp14:editId="4450DE20">
            <wp:extent cx="2095792" cy="1267002"/>
            <wp:effectExtent l="0" t="0" r="0" b="9525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C6F">
        <w:rPr>
          <w:sz w:val="28"/>
          <w:szCs w:val="28"/>
        </w:rPr>
        <w:br/>
      </w:r>
      <w:r w:rsidR="00850C6F" w:rsidRPr="00850C6F">
        <w:rPr>
          <w:noProof/>
          <w:sz w:val="28"/>
          <w:szCs w:val="28"/>
        </w:rPr>
        <w:drawing>
          <wp:inline distT="0" distB="0" distL="0" distR="0" wp14:anchorId="7E7EEDA8" wp14:editId="4040E63F">
            <wp:extent cx="5943600" cy="4576445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71AE" w14:textId="491C1134" w:rsidR="00B13D15" w:rsidRDefault="00850C6F" w:rsidP="00B13D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press the buttons for ‘detect mitochondria’ and ‘detect astrocyte’. Detecting astrocyte can take around 10 mins, depending on the configuration of your PC.</w:t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 w:rsidRPr="00850C6F">
        <w:rPr>
          <w:noProof/>
          <w:sz w:val="28"/>
          <w:szCs w:val="28"/>
        </w:rPr>
        <w:lastRenderedPageBreak/>
        <w:drawing>
          <wp:inline distT="0" distB="0" distL="0" distR="0" wp14:anchorId="063CBB34" wp14:editId="6E992D83">
            <wp:extent cx="4880344" cy="3763496"/>
            <wp:effectExtent l="0" t="0" r="0" b="8890"/>
            <wp:docPr id="5" name="Picture 4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4AEA798-301F-4BEE-AFB0-BA4746EE2A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04AEA798-301F-4BEE-AFB0-BA4746EE2A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836" cy="376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850C6F">
        <w:rPr>
          <w:noProof/>
          <w:sz w:val="28"/>
          <w:szCs w:val="28"/>
        </w:rPr>
        <w:drawing>
          <wp:inline distT="0" distB="0" distL="0" distR="0" wp14:anchorId="54CCC750" wp14:editId="146D5839">
            <wp:extent cx="4879975" cy="3757476"/>
            <wp:effectExtent l="0" t="0" r="0" b="0"/>
            <wp:docPr id="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8E4D766-98AD-427B-B1A6-69C4054F33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8E4D766-98AD-427B-B1A6-69C4054F33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742" cy="376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6C3F" w14:textId="59376C1C" w:rsidR="00850C6F" w:rsidRDefault="00850C6F" w:rsidP="00850C6F">
      <w:pPr>
        <w:rPr>
          <w:sz w:val="28"/>
          <w:szCs w:val="28"/>
        </w:rPr>
      </w:pPr>
    </w:p>
    <w:p w14:paraId="3E3B5FFD" w14:textId="77777777" w:rsidR="00850C6F" w:rsidRPr="00850C6F" w:rsidRDefault="00850C6F" w:rsidP="00850C6F">
      <w:pPr>
        <w:rPr>
          <w:sz w:val="28"/>
          <w:szCs w:val="28"/>
        </w:rPr>
      </w:pPr>
    </w:p>
    <w:p w14:paraId="1B2B5B3F" w14:textId="080CD6BA" w:rsidR="00850C6F" w:rsidRDefault="00850C6F" w:rsidP="00B13D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You can also check the results in the folder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53BEA5E1" wp14:editId="561EB992">
            <wp:extent cx="4678326" cy="2986140"/>
            <wp:effectExtent l="0" t="0" r="825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4" cy="2997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964ECC" w14:textId="18F614BD" w:rsidR="00850C6F" w:rsidRDefault="009379DA" w:rsidP="00B13D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You can also skip the two detection steps by input the mask o</w:t>
      </w:r>
      <w:r w:rsidR="002945D1">
        <w:rPr>
          <w:sz w:val="28"/>
          <w:szCs w:val="28"/>
        </w:rPr>
        <w:t>f the astrocyte ‘astro_detection_ssp.tif’</w:t>
      </w:r>
      <w:r>
        <w:rPr>
          <w:sz w:val="28"/>
          <w:szCs w:val="28"/>
        </w:rPr>
        <w:t xml:space="preserve"> </w:t>
      </w:r>
      <w:r w:rsidR="002945D1">
        <w:rPr>
          <w:sz w:val="28"/>
          <w:szCs w:val="28"/>
        </w:rPr>
        <w:t xml:space="preserve"> </w:t>
      </w:r>
      <w:r w:rsidR="00B278A6">
        <w:rPr>
          <w:sz w:val="28"/>
          <w:szCs w:val="28"/>
        </w:rPr>
        <w:t>as well as the mask of the mitochondria ‘</w:t>
      </w:r>
      <w:r w:rsidR="00B278A6" w:rsidRPr="00B278A6">
        <w:rPr>
          <w:sz w:val="28"/>
          <w:szCs w:val="28"/>
        </w:rPr>
        <w:t>mito_detection.tif</w:t>
      </w:r>
      <w:r w:rsidR="00B278A6">
        <w:rPr>
          <w:sz w:val="28"/>
          <w:szCs w:val="28"/>
        </w:rPr>
        <w:t>’</w:t>
      </w:r>
      <w:r w:rsidR="002945D1">
        <w:rPr>
          <w:sz w:val="28"/>
          <w:szCs w:val="28"/>
        </w:rPr>
        <w:t xml:space="preserve">and the image of the astrocyte </w:t>
      </w:r>
      <w:r>
        <w:rPr>
          <w:sz w:val="28"/>
          <w:szCs w:val="28"/>
        </w:rPr>
        <w:t>(if the detection has already been done and you want to redo the branch detection).</w:t>
      </w:r>
      <w:r>
        <w:rPr>
          <w:sz w:val="28"/>
          <w:szCs w:val="28"/>
        </w:rPr>
        <w:br/>
      </w:r>
      <w:r w:rsidR="00B278A6">
        <w:rPr>
          <w:noProof/>
          <w:sz w:val="28"/>
          <w:szCs w:val="28"/>
        </w:rPr>
        <w:drawing>
          <wp:inline distT="0" distB="0" distL="0" distR="0" wp14:anchorId="2FAC2507" wp14:editId="22764171">
            <wp:extent cx="4802354" cy="37729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71" cy="3795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24BE9" w14:textId="5016AF25" w:rsidR="002945D1" w:rsidRDefault="002945D1" w:rsidP="00B13D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Once the branch detection is done (default parameter is 1.5), you can change the width threshold. First input a number and then press Enter.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52331A83" wp14:editId="130D51BD">
            <wp:extent cx="5371465" cy="196337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196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9EC72" w14:textId="5728CF1A" w:rsidR="002945D1" w:rsidRDefault="002945D1" w:rsidP="00B13D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0C4203">
        <w:rPr>
          <w:sz w:val="28"/>
          <w:szCs w:val="28"/>
        </w:rPr>
        <w:t>next</w:t>
      </w:r>
      <w:r>
        <w:rPr>
          <w:sz w:val="28"/>
          <w:szCs w:val="28"/>
        </w:rPr>
        <w:t xml:space="preserve"> step is to refine the branches (some main branches might be isolated; this step is to recover some isolated branches and link them back to the core branches)</w:t>
      </w:r>
    </w:p>
    <w:p w14:paraId="6877B510" w14:textId="04196D31" w:rsidR="000C4203" w:rsidRPr="008B7CF2" w:rsidRDefault="000C4203" w:rsidP="000C42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Newly added functions: detecting the second layer branches. After detecting the root branches, the secondary branches are again searched.</w:t>
      </w:r>
      <w:r w:rsidR="008B7CF2" w:rsidRPr="008B7CF2">
        <w:rPr>
          <w:noProof/>
        </w:rPr>
        <w:t xml:space="preserve"> </w:t>
      </w:r>
      <w:r w:rsidR="008B7CF2" w:rsidRPr="008B7CF2">
        <w:rPr>
          <w:noProof/>
          <w:sz w:val="28"/>
          <w:szCs w:val="28"/>
        </w:rPr>
        <w:drawing>
          <wp:inline distT="0" distB="0" distL="0" distR="0" wp14:anchorId="267D8998" wp14:editId="21A2F839">
            <wp:extent cx="5047013" cy="3861828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0227" cy="38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6451" w14:textId="51188EE9" w:rsidR="002945D1" w:rsidRDefault="008B7CF2" w:rsidP="008B7CF2">
      <w:pPr>
        <w:pStyle w:val="ListParagraph"/>
        <w:rPr>
          <w:noProof/>
          <w:sz w:val="28"/>
          <w:szCs w:val="28"/>
        </w:rPr>
      </w:pPr>
      <w:r w:rsidRPr="008B7CF2">
        <w:rPr>
          <w:noProof/>
          <w:sz w:val="28"/>
          <w:szCs w:val="28"/>
        </w:rPr>
        <w:t xml:space="preserve">the red region belongs to the secondary branches, while the blue region belongs to the tertiary branches. </w:t>
      </w:r>
      <w:r>
        <w:rPr>
          <w:noProof/>
          <w:sz w:val="28"/>
          <w:szCs w:val="28"/>
        </w:rPr>
        <w:t>The green region is the detected wide part in the previous step.</w:t>
      </w:r>
    </w:p>
    <w:p w14:paraId="362F5218" w14:textId="5078740F" w:rsidR="008B7CF2" w:rsidRDefault="008B7CF2" w:rsidP="008B7C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 final refine branches step is to remove any distant/ remote branches</w:t>
      </w:r>
    </w:p>
    <w:p w14:paraId="38093AD1" w14:textId="3D9B4F9E" w:rsidR="008B7CF2" w:rsidRDefault="00B278A6" w:rsidP="008B7CF2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A347ED" wp14:editId="48A875FD">
            <wp:extent cx="4907915" cy="383476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A361F" w14:textId="08D35F66" w:rsidR="00B278A6" w:rsidRDefault="00B278A6" w:rsidP="00B278A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quantification step analyzes the number/ size/ circularity of mitochondria at each level of branches, which are primary, secondary, fine branches and terminal branches. After press ‘run’ button, </w:t>
      </w:r>
      <w:r w:rsidR="00C53A9B">
        <w:rPr>
          <w:sz w:val="28"/>
          <w:szCs w:val="28"/>
        </w:rPr>
        <w:t>eight</w:t>
      </w:r>
      <w:r>
        <w:rPr>
          <w:sz w:val="28"/>
          <w:szCs w:val="28"/>
        </w:rPr>
        <w:t xml:space="preserve"> files will be generated at the same folder </w:t>
      </w:r>
      <w:r w:rsidR="002860C8">
        <w:rPr>
          <w:sz w:val="28"/>
          <w:szCs w:val="28"/>
        </w:rPr>
        <w:t>where the input is located</w:t>
      </w:r>
      <w:r>
        <w:rPr>
          <w:sz w:val="28"/>
          <w:szCs w:val="28"/>
        </w:rPr>
        <w:t>.</w:t>
      </w:r>
      <w:r w:rsidR="00100D94" w:rsidRPr="00100D94">
        <w:rPr>
          <w:noProof/>
        </w:rPr>
        <w:t xml:space="preserve"> </w:t>
      </w:r>
      <w:r w:rsidR="00C53A9B">
        <w:rPr>
          <w:noProof/>
        </w:rPr>
        <w:t xml:space="preserve"> </w:t>
      </w:r>
      <w:r w:rsidR="00100D94">
        <w:rPr>
          <w:noProof/>
        </w:rPr>
        <w:drawing>
          <wp:inline distT="0" distB="0" distL="0" distR="0" wp14:anchorId="4512CED3" wp14:editId="12BE14C5">
            <wp:extent cx="3006811" cy="2283331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33" cy="2290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53A9B" w:rsidRPr="00C53A9B">
        <w:rPr>
          <w:noProof/>
        </w:rPr>
        <w:drawing>
          <wp:inline distT="0" distB="0" distL="0" distR="0" wp14:anchorId="72331EBD" wp14:editId="0EA2391D">
            <wp:extent cx="1508873" cy="2627870"/>
            <wp:effectExtent l="0" t="0" r="0" b="127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0152" cy="263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776F" w14:textId="6E264A3E" w:rsidR="00B278A6" w:rsidRDefault="00B278A6" w:rsidP="002860C8">
      <w:pPr>
        <w:pStyle w:val="ListParagraph"/>
        <w:jc w:val="center"/>
        <w:rPr>
          <w:sz w:val="28"/>
          <w:szCs w:val="28"/>
        </w:rPr>
      </w:pPr>
    </w:p>
    <w:p w14:paraId="796D2353" w14:textId="222C9728" w:rsidR="00C53A9B" w:rsidRPr="00C53A9B" w:rsidRDefault="00C53A9B" w:rsidP="00C53A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Four of the files are the summary of the mitochondria in different types of branches, the name starts with ‘mito’. </w:t>
      </w:r>
      <w:r w:rsidRPr="00C53A9B">
        <w:rPr>
          <w:sz w:val="28"/>
          <w:szCs w:val="28"/>
        </w:rPr>
        <w:t xml:space="preserve">This .txt file can also be opened in Excel. The number/ mean size/ mean circularity is displayed in the first three rows. And starting from fifth row, the size and circularity of each mitochondrion is calculated. Circularity: </w:t>
      </w:r>
      <m:oMath>
        <m:r>
          <w:rPr>
            <w:rFonts w:ascii="Cambria Math" w:hAnsi="Cambria Math"/>
            <w:sz w:val="28"/>
            <w:szCs w:val="28"/>
          </w:rPr>
          <m:t>4πA/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C53A9B">
        <w:rPr>
          <w:sz w:val="28"/>
          <w:szCs w:val="28"/>
        </w:rPr>
        <w:t xml:space="preserve"> , where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C53A9B">
        <w:rPr>
          <w:sz w:val="28"/>
          <w:szCs w:val="28"/>
        </w:rPr>
        <w:t xml:space="preserve"> is the size of the area and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C53A9B">
        <w:rPr>
          <w:sz w:val="28"/>
          <w:szCs w:val="28"/>
        </w:rPr>
        <w:t xml:space="preserve"> is the perimeter of the region.</w:t>
      </w:r>
      <w:r>
        <w:rPr>
          <w:sz w:val="28"/>
          <w:szCs w:val="28"/>
        </w:rPr>
        <w:t xml:space="preserve"> </w:t>
      </w:r>
      <w:r w:rsidRPr="00C53A9B">
        <w:rPr>
          <w:sz w:val="28"/>
          <w:szCs w:val="28"/>
        </w:rPr>
        <w:t>The other four .txt files are the summary of the branches, containing the area and length of each type of branch.</w:t>
      </w:r>
    </w:p>
    <w:p w14:paraId="366A6555" w14:textId="5B2FD8B9" w:rsidR="00C53A9B" w:rsidRDefault="00C53A9B" w:rsidP="002860C8">
      <w:pPr>
        <w:pStyle w:val="ListParagraph"/>
        <w:rPr>
          <w:sz w:val="28"/>
          <w:szCs w:val="28"/>
        </w:rPr>
      </w:pPr>
      <w:r w:rsidRPr="00C53A9B">
        <w:rPr>
          <w:sz w:val="28"/>
          <w:szCs w:val="28"/>
        </w:rPr>
        <w:drawing>
          <wp:inline distT="0" distB="0" distL="0" distR="0" wp14:anchorId="559A0833" wp14:editId="113961F3">
            <wp:extent cx="2724530" cy="3934374"/>
            <wp:effectExtent l="0" t="0" r="0" b="9525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33AE9"/>
    <w:multiLevelType w:val="hybridMultilevel"/>
    <w:tmpl w:val="A4422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13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9A"/>
    <w:rsid w:val="000C4203"/>
    <w:rsid w:val="00100D94"/>
    <w:rsid w:val="00103E71"/>
    <w:rsid w:val="00250848"/>
    <w:rsid w:val="0026656D"/>
    <w:rsid w:val="002860C8"/>
    <w:rsid w:val="002945D1"/>
    <w:rsid w:val="003A3CE0"/>
    <w:rsid w:val="00850C6F"/>
    <w:rsid w:val="008B7CF2"/>
    <w:rsid w:val="009379DA"/>
    <w:rsid w:val="00B13D15"/>
    <w:rsid w:val="00B278A6"/>
    <w:rsid w:val="00C53A9B"/>
    <w:rsid w:val="00DF233F"/>
    <w:rsid w:val="00FC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B069"/>
  <w15:chartTrackingRefBased/>
  <w15:docId w15:val="{10D7DAE2-6091-4E91-89B0-3A43953A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2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860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2844</TotalTime>
  <Pages>7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Boyu Lyu</dc:creator>
  <cp:keywords/>
  <dc:description/>
  <cp:lastModifiedBy>Lyu, Boyu</cp:lastModifiedBy>
  <cp:revision>7</cp:revision>
  <dcterms:created xsi:type="dcterms:W3CDTF">2022-03-30T14:37:00Z</dcterms:created>
  <dcterms:modified xsi:type="dcterms:W3CDTF">2023-01-26T18:56:00Z</dcterms:modified>
</cp:coreProperties>
</file>