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GPL, MLP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symbolic regressor: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Takes in (R^(n+1) → string)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 it takes in {(1, 2), (2, 3), (3, 4)} → “x + 1”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get a baseline for MLP: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 three things (and withhold one thing)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X, Y, and TX (withhold TY)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MLP will take X and Y and return eqn.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take the eqn and TX and we get 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we can compare PY with TY for the error score.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Focus on 1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30 points?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Try to get it to 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[0, 3]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y=x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y=3-x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Hyperparameter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Complicated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Datapoints spacing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datapoints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[30]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of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Few [+, x, sqrt, sin]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Equation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(few levels)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(many levels)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 [0,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to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(x,y)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(x, 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decimals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number of training equations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(5 million?)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many more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 values: how 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too many (50%)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(80%)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 values: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[-1,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(-5, 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pointnet?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Yeah - deep!!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datapoints?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constants in eqn?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No, learn structure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(2.8, 2.8)-&gt;f10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(0.1, 0.1)-&gt;f1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(0.2, 0.2)-&gt;f2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(2.9, 2.9)-&gt;f11  ---&gt; f2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3-x: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(0.1, 2.9)-&gt;g1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(0.2, 2.8)-&gt;g2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(2.8, 0.2) -&gt;g10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(2.9, 0.1)-&gt;g11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