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List Paragraph"/>
        <w:spacing w:line="360" w:lineRule="auto"/>
        <w:ind w:left="0" w:firstLine="709"/>
        <w:jc w:val="right"/>
        <w:rPr>
          <w:sz w:val="26"/>
          <w:szCs w:val="26"/>
        </w:rPr>
      </w:pPr>
      <w:r>
        <w:rPr>
          <w:sz w:val="26"/>
          <w:szCs w:val="26"/>
          <w:rtl w:val="0"/>
          <w:lang w:val="ru-RU"/>
        </w:rPr>
        <w:t>Ерохин Н</w:t>
      </w:r>
      <w:r>
        <w:rPr>
          <w:sz w:val="26"/>
          <w:szCs w:val="26"/>
          <w:rtl w:val="0"/>
          <w:lang w:val="ru-RU"/>
        </w:rPr>
        <w:t>.</w:t>
      </w:r>
      <w:r>
        <w:rPr>
          <w:sz w:val="26"/>
          <w:szCs w:val="26"/>
          <w:rtl w:val="0"/>
          <w:lang w:val="ru-RU"/>
        </w:rPr>
        <w:t>Ю</w:t>
      </w:r>
      <w:r>
        <w:rPr>
          <w:sz w:val="26"/>
          <w:szCs w:val="26"/>
          <w:rtl w:val="0"/>
          <w:lang w:val="ru-RU"/>
        </w:rPr>
        <w:t xml:space="preserve">, 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ru-RU"/>
        </w:rPr>
        <w:t>ДМП</w:t>
      </w:r>
      <w:r>
        <w:rPr>
          <w:sz w:val="26"/>
          <w:szCs w:val="26"/>
          <w:rtl w:val="0"/>
          <w:lang w:val="ru-RU"/>
        </w:rPr>
        <w:t>-101</w:t>
      </w:r>
      <w:r>
        <w:rPr>
          <w:sz w:val="26"/>
          <w:szCs w:val="26"/>
          <w:rtl w:val="0"/>
          <w:lang w:val="ru-RU"/>
        </w:rPr>
        <w:t>УЦП</w:t>
      </w:r>
    </w:p>
    <w:p>
      <w:pPr>
        <w:pStyle w:val="List Paragraph"/>
        <w:spacing w:line="360" w:lineRule="auto"/>
        <w:ind w:left="0" w:firstLine="709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rtl w:val="0"/>
          <w:lang w:val="ru-RU"/>
        </w:rPr>
        <w:t>Виртуальный офис Майкрософт</w:t>
      </w:r>
      <w:r>
        <w:rPr>
          <w:rFonts w:ascii="Times New Roman" w:hAnsi="Times New Roman"/>
          <w:b w:val="1"/>
          <w:bCs w:val="1"/>
          <w:sz w:val="40"/>
          <w:szCs w:val="40"/>
          <w:rtl w:val="0"/>
          <w:lang w:val="ru-RU"/>
        </w:rPr>
        <w:t>.</w:t>
      </w:r>
    </w:p>
    <w:p>
      <w:pPr>
        <w:pStyle w:val="List Paragraph"/>
        <w:spacing w:line="360" w:lineRule="auto"/>
        <w:ind w:left="0" w:firstLine="709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  <w:u w:val="single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Техническая и программная архитектура офиса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их подробное описание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Компания 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айкрософт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дает пользователем ряд решений для организации работ команд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частности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предоставляя ПО для работы с документами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Основными являются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Microsoft 365</w:t>
      </w:r>
      <w:r>
        <w:rPr>
          <w:rFonts w:ascii="Helvetica" w:hAnsi="Helvetica"/>
          <w:b w:val="1"/>
          <w:bCs w:val="1"/>
          <w:outline w:val="0"/>
          <w:color w:val="000000"/>
          <w:sz w:val="27"/>
          <w:szCs w:val="27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en-US"/>
        </w:rPr>
        <w:t>Microsoft O</w:t>
      </w:r>
      <w:r>
        <w:rPr>
          <w:rFonts w:ascii="Times New Roman" w:hAnsi="Times New Roman"/>
          <w:sz w:val="28"/>
          <w:szCs w:val="28"/>
          <w:rtl w:val="0"/>
          <w:lang w:val="en-US"/>
        </w:rPr>
        <w:t>ffice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Microsoft 365</w:t>
      </w:r>
      <w:r>
        <w:rPr>
          <w:rFonts w:ascii="Helvetica" w:hAnsi="Helvetica"/>
          <w:b w:val="1"/>
          <w:bCs w:val="1"/>
          <w:sz w:val="27"/>
          <w:szCs w:val="27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предоставляет возможность размещения на собственном хосте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 для внутренней сети организации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развертки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сервера на внутреннем ресурсе необходимо соблюсти ряд требований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достаточно длинные и описаны на официальном сайте</w:t>
      </w:r>
      <w:r>
        <w:rPr>
          <w:rFonts w:ascii="Times New Roman" w:cs="Times New Roman" w:hAnsi="Times New Roman" w:eastAsia="Times New Roman"/>
          <w:sz w:val="28"/>
          <w:szCs w:val="28"/>
          <w:vertAlign w:val="superscript"/>
          <w:lang w:val="ru-RU"/>
        </w:rPr>
        <w:footnoteReference w:id="1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Минимальные требования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171717"/>
          <w:sz w:val="28"/>
          <w:szCs w:val="28"/>
          <w:u w:color="171717"/>
          <w14:textFill>
            <w14:solidFill>
              <w14:srgbClr w14:val="171717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- </w:t>
      </w:r>
      <w:r>
        <w:rPr>
          <w:rFonts w:ascii="Times New Roman" w:hAnsi="Times New Roman" w:hint="default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>Один сервер со встроенной базой данных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71717"/>
          <w:sz w:val="28"/>
          <w:szCs w:val="28"/>
          <w:u w:color="171717"/>
          <w:rtl w:val="0"/>
          <w:lang w:val="en-US"/>
          <w14:textFill>
            <w14:solidFill>
              <w14:srgbClr w14:val="171717"/>
            </w14:solidFill>
          </w14:textFill>
        </w:rPr>
        <w:t>Ресурсы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en-US"/>
          <w14:textFill>
            <w14:solidFill>
              <w14:srgbClr w14:val="171717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4 </w:t>
      </w:r>
      <w:r>
        <w:rPr>
          <w:rFonts w:ascii="Times New Roman" w:hAnsi="Times New Roman" w:hint="default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ядра 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>64-</w:t>
      </w:r>
      <w:r>
        <w:rPr>
          <w:rFonts w:ascii="Times New Roman" w:hAnsi="Times New Roman" w:hint="default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>разрядного процессора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, 8 </w:t>
      </w:r>
      <w:r>
        <w:rPr>
          <w:rFonts w:ascii="Times New Roman" w:hAnsi="Times New Roman" w:hint="default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ГБ оперативной памяти и 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80 </w:t>
      </w:r>
      <w:r>
        <w:rPr>
          <w:rFonts w:ascii="Times New Roman" w:hAnsi="Times New Roman" w:hint="default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ГБ постоянной 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>например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en-US"/>
          <w14:textFill>
            <w14:solidFill>
              <w14:srgbClr w14:val="171717"/>
            </w14:solidFill>
          </w14:textFill>
        </w:rPr>
        <w:t>HDD)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 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>Второй вариант</w:t>
      </w:r>
      <w:r>
        <w:rPr>
          <w:rFonts w:ascii="Times New Roman" w:hAnsi="Times New Roman"/>
          <w:outline w:val="0"/>
          <w:color w:val="171717"/>
          <w:sz w:val="28"/>
          <w:szCs w:val="28"/>
          <w:u w:color="171717"/>
          <w:rtl w:val="0"/>
          <w:lang w:val="ru-RU"/>
          <w14:textFill>
            <w14:solidFill>
              <w14:srgbClr w14:val="171717"/>
            </w14:solidFill>
          </w14:textFill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office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2021,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предлагает облачное решение с использование сети и серверов </w:t>
      </w:r>
      <w:r>
        <w:rPr>
          <w:rFonts w:ascii="Times New Roman" w:hAnsi="Times New Roman"/>
          <w:outline w:val="0"/>
          <w:color w:val="1e1e1e"/>
          <w:sz w:val="28"/>
          <w:szCs w:val="28"/>
          <w:u w:color="1e1e1e"/>
          <w:rtl w:val="0"/>
          <w:lang w:val="ru-RU"/>
          <w14:textFill>
            <w14:solidFill>
              <w14:srgbClr w14:val="1E1E1E"/>
            </w14:solidFill>
          </w14:textFill>
        </w:rPr>
        <w:t>Microsoft</w:t>
      </w:r>
      <w:r>
        <w:rPr>
          <w:rFonts w:ascii="Times New Roman" w:hAnsi="Times New Roman"/>
          <w:outline w:val="0"/>
          <w:color w:val="1e1e1e"/>
          <w:sz w:val="28"/>
          <w:szCs w:val="28"/>
          <w:u w:color="1e1e1e"/>
          <w:rtl w:val="0"/>
          <w:lang w:val="ru-RU"/>
          <w14:textFill>
            <w14:solidFill>
              <w14:srgbClr w14:val="1E1E1E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e1e1e"/>
          <w:sz w:val="28"/>
          <w:szCs w:val="28"/>
          <w:u w:color="1e1e1e"/>
          <w:rtl w:val="0"/>
          <w:lang w:val="ru-RU"/>
          <w14:textFill>
            <w14:solidFill>
              <w14:srgbClr w14:val="1E1E1E"/>
            </w14:solidFill>
          </w14:textFill>
        </w:rPr>
        <w:t>т</w:t>
      </w:r>
      <w:r>
        <w:rPr>
          <w:rFonts w:ascii="Times New Roman" w:hAnsi="Times New Roman"/>
          <w:outline w:val="0"/>
          <w:color w:val="1e1e1e"/>
          <w:sz w:val="28"/>
          <w:szCs w:val="28"/>
          <w:u w:color="1e1e1e"/>
          <w:rtl w:val="0"/>
          <w:lang w:val="ru-RU"/>
          <w14:textFill>
            <w14:solidFill>
              <w14:srgbClr w14:val="1E1E1E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1e1e1e"/>
          <w:sz w:val="28"/>
          <w:szCs w:val="28"/>
          <w:u w:color="1e1e1e"/>
          <w:rtl w:val="0"/>
          <w:lang w:val="ru-RU"/>
          <w14:textFill>
            <w14:solidFill>
              <w14:srgbClr w14:val="1E1E1E"/>
            </w14:solidFill>
          </w14:textFill>
        </w:rPr>
        <w:t xml:space="preserve">е вся реализация хранения и системное администрирование происходит на стороне </w:t>
      </w:r>
      <w:r>
        <w:rPr>
          <w:rFonts w:ascii="Times New Roman" w:hAnsi="Times New Roman"/>
          <w:outline w:val="0"/>
          <w:color w:val="1e1e1e"/>
          <w:sz w:val="28"/>
          <w:szCs w:val="28"/>
          <w:u w:color="1e1e1e"/>
          <w:rtl w:val="0"/>
          <w:lang w:val="en-US"/>
          <w14:textFill>
            <w14:solidFill>
              <w14:srgbClr w14:val="1E1E1E"/>
            </w14:solidFill>
          </w14:textFill>
        </w:rPr>
        <w:t>Microsoft.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Особенности работы в виртуальном офисе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Важным плюсом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виртуального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офиса является возможность электронного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документооборота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ускорение передачи документов партнерам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 более надежной цифровой подписи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ускоренный поиск документов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 точки зрения бизнеса данное решение является неоднозначным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 плюсов можно выделить возможность разрыва связи вида сотрудник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данные хранятся на некотором сервере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работу за одним сотрудником может закончить другой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не следует забывать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 отсутствии некоторой распределенности системы хранения данных в случае выхода из строя средства хранения данных будут утеряны все данные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хранящиеся на этом устройстве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Таким образом пролитое уборщицей на сервер ведро воды может нести значительно большие потери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скажем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утерянный сотрудником ноутбук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выборе облачных решений и выборе в качестве места хранения данных некоторый удаленный сервер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находящийся за пределами локальной сети офиса так же возможны пробелемы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технических неполадок с сетью интернет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работа компании будет парализована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тк доступа к данным не будет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Этого можно избежать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хранить данные на своем сервере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подключен к локальной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это несет ряд рисков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дополнительную нагрузку на системных администраторов и группу информационной безопасности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 случае использования компанией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схожего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от компании Майкрософт переход конечных пользователей на новые технологии будет простым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Однако же сам процесс перехода будет более сложным для специалистов </w:t>
      </w:r>
      <w:r>
        <w:rPr>
          <w:rFonts w:ascii="Times New Roman" w:hAnsi="Times New Roman"/>
          <w:sz w:val="28"/>
          <w:szCs w:val="28"/>
          <w:rtl w:val="0"/>
          <w:lang w:val="en-US"/>
        </w:rPr>
        <w:t>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отдела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курирующим данный переход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основная часть работы ляжет на него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 нужно будет изучить документацию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развернуть 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установить на них соотвествующее ПО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проверить работоспособность и безопасность новой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Настроить механизм резервного копирования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настроить технологические процессы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использования облачного решения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 хостом системы будет выступать компания Майкрософт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нагрузка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отдел сильно снизиться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команде информационной безопасности придется выполнять такой же объем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Особенности организации электронного документооборота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организации ЭДО необходимо обеспечивать безопасность хранения и передачи документов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настройка безопасности и верификации пользователей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помощью цифровой подписи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выдача различных сертификатов и пр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же отдельным пунктом стоит взаимодействие гос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органами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случае перехода на ЭДО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необходима так же система поставки отчетов в налоговую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прочие инстанции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Опыт компаний показывает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одна задача взаимодействия с налоговой может занять значительный промежуток времени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зависимости от объемов компании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такие задачи могут занимать около года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таких задач часто имеется отдельное отечественное ПО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которое умеет подготавливать документы соотвествеющих образцов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ru-RU"/>
        </w:rPr>
        <w:t>1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>)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outline w:val="0"/>
          <w:color w:val="1e1e1e"/>
          <w:sz w:val="28"/>
          <w:szCs w:val="28"/>
          <w:u w:color="1e1e1e"/>
          <w14:textFill>
            <w14:solidFill>
              <w14:srgbClr w14:val="1E1E1E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же важным вопросом является организация взаимодействия различного ПО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множество </w:t>
      </w:r>
      <w:r>
        <w:rPr>
          <w:rFonts w:ascii="Times New Roman" w:hAnsi="Times New Roman"/>
          <w:sz w:val="28"/>
          <w:szCs w:val="28"/>
          <w:rtl w:val="0"/>
          <w:lang w:val="en-US"/>
        </w:rPr>
        <w:t>IT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компаний используют системы отсеивания временных рамок выполнения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компании Майкрософт имеется свой софт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позволяющий выполнять эту задачу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/>
          <w:sz w:val="28"/>
          <w:szCs w:val="28"/>
          <w:rtl w:val="0"/>
          <w:lang w:val="en-US"/>
        </w:rPr>
        <w:t>Microsoft Project)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хорошо интегрирован в их экосистему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случае использования друго ПО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заказного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открытого или даже самописного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плечи </w:t>
      </w:r>
      <w:r>
        <w:rPr>
          <w:rFonts w:ascii="Times New Roman" w:hAnsi="Times New Roman"/>
          <w:sz w:val="28"/>
          <w:szCs w:val="28"/>
          <w:rtl w:val="0"/>
          <w:lang w:val="en-US"/>
        </w:rPr>
        <w:t>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отдела ложиться задача по организации взаимодействия различного ПО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  <w:u w:val="single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Использование решений от компании Майкрософт в наше время оправдано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его простой интеграции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 же повсеместного знания и использования их ПО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Операционная система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Windows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самая популярная у конечных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Microsoft Word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преподают в школах и институтах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Интеграция их решений для ЭДО крайне оправдана в наше время в малых и средних компаниях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Вопросы в основном могут возникнуть у компаний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гигантов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способны использовать проприетарный софт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решающий собственные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узкоспециализированные проблемы компаний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даже в таких компаниях существует интегарация с ПО от Майкрософт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силу распространенности знаний этого ПО у сотрудников и кандидатов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heading 1"/>
        <w:shd w:val="clear" w:color="auto" w:fill="ffffff"/>
        <w:spacing w:before="0"/>
      </w:pPr>
      <w:r>
        <w:rPr>
          <w:rFonts w:ascii="Times New Roman" w:cs="Times New Roman" w:hAnsi="Times New Roman" w:eastAsia="Times New Roman"/>
          <w:sz w:val="28"/>
          <w:szCs w:val="28"/>
          <w:vertAlign w:val="superscript"/>
        </w:rPr>
        <w:footnoteRef/>
      </w:r>
      <w:r>
        <w:rPr>
          <w:rFonts w:ascii="Calibri" w:hAnsi="Calibri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https://learn.microsoft.com/ru-ru/sharepoint/install/hardware-software-requirements-2013 [</w:t>
      </w:r>
      <w:r>
        <w:rPr>
          <w:rFonts w:ascii="Calibri" w:hAnsi="Calibri" w:hint="default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Требования к оборудованию и программному обеспечению для </w:t>
      </w:r>
      <w:r>
        <w:rPr>
          <w:rFonts w:ascii="Calibri" w:hAnsi="Calibri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SharePoint 2013]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ru-RU"/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