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Судебная практика КС РФ</w:t>
      </w:r>
    </w:p>
    <w:p>
      <w:r>
        <w:rPr>
          <w:b/>
        </w:rPr>
        <w:t>1. Конституционный Суд РФ:</w:t>
      </w:r>
    </w:p>
    <w:p>
      <w:hyperlink r:id="rId9">
        <w:r>
          <w:t>Постановление от 09.09.2024 № ['38-КГ24-3-К1']</w:t>
          <w:rPr>
            <w:u w:val="single"/>
            <w:color w:val="0000FF"/>
          </w:rPr>
        </w:r>
      </w:hyperlink>
    </w:p>
    <w:p>
      <w:hyperlink r:id="rId10">
        <w:r>
          <w:t>Постановление от 06.09.2024 № ['49-АД24-22-К6']</w:t>
          <w:rPr>
            <w:u w:val="single"/>
            <w:color w:val="0000FF"/>
          </w:rPr>
        </w:r>
      </w:hyperlink>
    </w:p>
    <w:p>
      <w:hyperlink r:id="rId11">
        <w:r>
          <w:t>Постановление от 26.08.2024 № ['56-КГ24-11-К9']</w:t>
          <w:rPr>
            <w:u w:val="single"/>
            <w:color w:val="0000FF"/>
          </w:rPr>
        </w:r>
      </w:hyperlink>
    </w:p>
    <w:p>
      <w:hyperlink r:id="rId12">
        <w:r>
          <w:t>Постановление от 21.08.2024 № ['АКПИ24-465']</w:t>
          <w:rPr>
            <w:u w:val="single"/>
            <w:color w:val="0000FF"/>
          </w:rPr>
        </w:r>
      </w:hyperlink>
    </w:p>
    <w:p>
      <w:hyperlink r:id="rId13">
        <w:r>
          <w:t>Постановление от 16.08.2024 № ['88-АД24-3-К8']</w:t>
          <w:rPr>
            <w:u w:val="single"/>
            <w:color w:val="0000FF"/>
          </w:rPr>
        </w:r>
      </w:hyperlink>
    </w:p>
    <w:p>
      <w:hyperlink r:id="rId14">
        <w:r>
          <w:t>Постановление от 08.08.2024 № ['АПЛ24-277']</w:t>
          <w:rPr>
            <w:u w:val="single"/>
            <w:color w:val="0000FF"/>
          </w:rPr>
        </w:r>
      </w:hyperlink>
    </w:p>
    <w:p>
      <w:hyperlink r:id="rId15">
        <w:r>
          <w:t>Постановление от 07.08.2024 № ['303-ЭС24-7037']</w:t>
          <w:rPr>
            <w:u w:val="single"/>
            <w:color w:val="0000FF"/>
          </w:rPr>
        </w:r>
      </w:hyperlink>
    </w:p>
    <w:p>
      <w:hyperlink r:id="rId16">
        <w:r>
          <w:t>Постановление от 05.08.2024 № ['5-АД24-79-К2']</w:t>
          <w:rPr>
            <w:u w:val="single"/>
            <w:color w:val="0000FF"/>
          </w:rPr>
        </w:r>
      </w:hyperlink>
    </w:p>
    <w:p>
      <w:hyperlink r:id="rId17">
        <w:r>
          <w:t>Постановление от 05.08.2024 № ['51-АД24-7-К8']</w:t>
          <w:rPr>
            <w:u w:val="single"/>
            <w:color w:val="0000FF"/>
          </w:rPr>
        </w:r>
      </w:hyperlink>
    </w:p>
    <w:p>
      <w:hyperlink r:id="rId18">
        <w:r>
          <w:t>Постановление от 31.07.2024 № ['301-ЭС24-6076']</w:t>
          <w:rPr>
            <w:u w:val="single"/>
            <w:color w:val="0000FF"/>
          </w:rPr>
        </w:r>
      </w:hyperlink>
    </w:p>
    <w:p>
      <w:hyperlink r:id="rId19">
        <w:r>
          <w:t>Постановление от 29.07.2024 № ['4-КГ24-33-К1']</w:t>
          <w:rPr>
            <w:u w:val="single"/>
            <w:color w:val="0000FF"/>
          </w:rPr>
        </w:r>
      </w:hyperlink>
    </w:p>
    <w:p>
      <w:hyperlink r:id="rId20">
        <w:r>
          <w:t>Постановление от 22.07.2024 № ['88-КГ24-6-К8']</w:t>
          <w:rPr>
            <w:u w:val="single"/>
            <w:color w:val="0000FF"/>
          </w:rPr>
        </w:r>
      </w:hyperlink>
    </w:p>
    <w:p>
      <w:hyperlink r:id="rId21">
        <w:r>
          <w:t>Постановление от 15.07.2024 № ['86-КГ24-2-К2']</w:t>
          <w:rPr>
            <w:u w:val="single"/>
            <w:color w:val="0000FF"/>
          </w:rPr>
        </w:r>
      </w:hyperlink>
    </w:p>
    <w:p>
      <w:hyperlink r:id="rId22">
        <w:r>
          <w:t>Постановление от 15.07.2024 № ['305-ЭС24-10464']</w:t>
          <w:rPr>
            <w:u w:val="single"/>
            <w:color w:val="0000FF"/>
          </w:rPr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yperlink" Target="https://vsrf.ru/lk/practice/cases/12-35414714#12-35414714" TargetMode="External"/><Relationship Id="rId10" Type="hyperlink" Target="https://vsrf.ru/lk/practice/cases/11-35470386#11-35470386" TargetMode="External"/><Relationship Id="rId11" Type="hyperlink" Target="https://vsrf.ru/lk/practice/cases/12-35342838#12-35342838" TargetMode="External"/><Relationship Id="rId12" Type="hyperlink" Target="https://vsrf.ru/lk/practice/cases/13-35293133#13-35293133" TargetMode="External"/><Relationship Id="rId13" Type="hyperlink" Target="https://vsrf.ru/lk/practice/cases/11-35423554#11-35423554" TargetMode="External"/><Relationship Id="rId14" Type="hyperlink" Target="https://vsrf.ru/lk/practice/cases/19-35372625#19-35372625" TargetMode="External"/><Relationship Id="rId15" Type="hyperlink" Target="http://kad.arbitr.ru/Kad/Card?number=%D0%9051-16740%2F2020" TargetMode="External"/><Relationship Id="rId16" Type="hyperlink" Target="https://vsrf.ru/lk/practice/cases/11-35392362#11-35392362" TargetMode="External"/><Relationship Id="rId17" Type="hyperlink" Target="https://vsrf.ru/lk/practice/cases/11-35387940#11-35387940" TargetMode="External"/><Relationship Id="rId18" Type="hyperlink" Target="http://kad.arbitr.ru/Kad/Card?number=%D0%9038-327%2F2023" TargetMode="External"/><Relationship Id="rId19" Type="hyperlink" Target="https://vsrf.ru/lk/practice/cases/12-35279392#12-35279392" TargetMode="External"/><Relationship Id="rId20" Type="hyperlink" Target="https://vsrf.ru/lk/practice/cases/12-35248144#12-35248144" TargetMode="External"/><Relationship Id="rId21" Type="hyperlink" Target="https://vsrf.ru/lk/practice/cases/12-35089109#12-35089109" TargetMode="External"/><Relationship Id="rId22" Type="hyperlink" Target="http://kad.arbitr.ru/Kad/Card?number=%D0%9040-247363%2F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