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Судебная практика</w:t>
      </w:r>
    </w:p>
    <w:p>
      <w:r>
        <w:rPr>
          <w:b/>
        </w:rPr>
        <w:t>1. Конституционный Суд РФ:</w:t>
      </w:r>
    </w:p>
    <w:p>
      <w:r>
        <w:t xml:space="preserve">1.1. </w:t>
      </w:r>
      <w:hyperlink r:id="rId9">
        <w:r>
          <w:t>Постановление от 26.09.2024 № 2204-О/2024</w:t>
          <w:rPr>
            <w:u w:val="single"/>
            <w:color w:val="0000FF"/>
          </w:rPr>
        </w:r>
      </w:hyperlink>
      <w:r>
        <w:t xml:space="preserve"> об отказе в принятии к рассмотрению жалобы гражданки Рябцевой Риммы Юрьевны на нарушение ее конституционных прав частями седьмой и восьмой статьи 394 Трудового кодекса Российской Федерации</w:t>
      </w:r>
    </w:p>
    <w:p>
      <w:r>
        <w:t xml:space="preserve">1.2. </w:t>
      </w:r>
      <w:hyperlink r:id="rId10">
        <w:r>
          <w:t>Постановление от 26.09.2024 № 2203-О/2024</w:t>
          <w:rPr>
            <w:u w:val="single"/>
            <w:color w:val="0000FF"/>
          </w:rPr>
        </w:r>
      </w:hyperlink>
      <w:r>
        <w:t xml:space="preserve"> об отказе в принятии к рассмотрению жалобы гражданина Набиуллина Явира Явдатовича на нарушение его конституционных прав частью второй статьи 392 Трудового кодекса Российской Федерации</w:t>
      </w:r>
    </w:p>
    <w:p>
      <w:r>
        <w:t xml:space="preserve">1.3. </w:t>
      </w:r>
      <w:hyperlink r:id="rId11">
        <w:r>
          <w:t>Постановление от 26.09.2024 № 2201-О/2024</w:t>
          <w:rPr>
            <w:u w:val="single"/>
            <w:color w:val="0000FF"/>
          </w:rPr>
        </w:r>
      </w:hyperlink>
      <w:r>
        <w:t xml:space="preserve"> об отказе в принятии к рассмотрению жалобы гражданина Порываева Андрея Анатольевича на нарушение его конституционных прав частью первой статьи 392 Трудового кодекса Российской Федерации</w:t>
      </w:r>
    </w:p>
    <w:p>
      <w:r>
        <w:t xml:space="preserve">1.4. </w:t>
      </w:r>
      <w:hyperlink r:id="rId12">
        <w:r>
          <w:t>Постановление от 26.09.2024 № 2196-О/2024</w:t>
          <w:rPr>
            <w:u w:val="single"/>
            <w:color w:val="0000FF"/>
          </w:rPr>
        </w:r>
      </w:hyperlink>
      <w:r>
        <w:t xml:space="preserve"> об отказе в принятии к рассмотрению жалобы гражданина Добрякова Анатолия Владимировича на нарушение его конституционных прав частями первой и второй статьи 222 Трудового кодекса Российской Федерации</w:t>
      </w:r>
    </w:p>
    <w:p>
      <w:r>
        <w:t xml:space="preserve">1.5. </w:t>
      </w:r>
      <w:hyperlink r:id="rId13">
        <w:r>
          <w:t>Постановление от 26.09.2024 № 2191-О/2024</w:t>
          <w:rPr>
            <w:u w:val="single"/>
            <w:color w:val="0000FF"/>
          </w:rPr>
        </w:r>
      </w:hyperlink>
      <w:r>
        <w:t xml:space="preserve"> об отказе в принятии к рассмотрению жалобы гражданки Шапиро Татьяны Владимировны на нарушение ее конституционных прав частями первой и второй статьи 841 Трудового кодекса Российской Федерации</w:t>
      </w:r>
    </w:p>
    <w:p>
      <w:r>
        <w:t xml:space="preserve">1.6. </w:t>
      </w:r>
      <w:hyperlink r:id="rId14">
        <w:r>
          <w:t>Постановление от 26.09.2024 № 2187-О/2024</w:t>
          <w:rPr>
            <w:u w:val="single"/>
            <w:color w:val="0000FF"/>
          </w:rPr>
        </w:r>
      </w:hyperlink>
      <w:r>
        <w:t xml:space="preserve"> об отказе в принятии к рассмотрению жалобы гражданина Ругаля Вячеслава Владимировича на нарушение его конституционных прав положениями части первой статьи 76 Трудового кодекса Российской Федерации и ряда федеральных законов</w:t>
      </w:r>
    </w:p>
    <w:p>
      <w:r>
        <w:t xml:space="preserve">1.7. </w:t>
      </w:r>
      <w:hyperlink r:id="rId15">
        <w:r>
          <w:t>Постановление от 26.09.2024 № 2186-О/2024</w:t>
          <w:rPr>
            <w:u w:val="single"/>
            <w:color w:val="0000FF"/>
          </w:rPr>
        </w:r>
      </w:hyperlink>
      <w:r>
        <w:t xml:space="preserve"> об отказе в принятии к рассмотрению жалобы гражданина Бикбаева Ирека Нурисламовича на нарушение его конституционных прав положениями статей 76 и 392 Трудового кодекса Российской Федерации, а также ряда федеральных законов и подзаконных нормативных правовых актов</w:t>
      </w:r>
    </w:p>
    <w:p>
      <w:r>
        <w:t xml:space="preserve">1.8. </w:t>
      </w:r>
      <w:hyperlink r:id="rId16">
        <w:r>
          <w:t>Постановление от 23.09.2024 № 40-П/2024</w:t>
          <w:rPr>
            <w:u w:val="single"/>
            <w:color w:val="0000FF"/>
          </w:rPr>
        </w:r>
      </w:hyperlink>
      <w:r>
        <w:t xml:space="preserve"> по делу о проверке конституционности статьи 129, частей первой и третьей статьи 133, частей первой – четвертой и одиннадцатой статьи 1331 Трудового кодекса Российской Федерации в связи с жалобой гражданки Е.Н.Харюшевой</w:t>
      </w:r>
    </w:p>
    <w:p>
      <w:r>
        <w:rPr>
          <w:b/>
        </w:rPr>
        <w:t>2. Верховный Суд РФ:</w:t>
      </w:r>
    </w:p>
    <w:p>
      <w:r>
        <w:t xml:space="preserve">2.1 </w:t>
      </w:r>
      <w:hyperlink r:id="rId17">
        <w:r>
          <w:t>Постановление от 17.09.2024 № ['ДК24-87']</w:t>
          <w:rPr>
            <w:u w:val="single"/>
            <w:color w:val="0000FF"/>
          </w:rPr>
        </w:r>
      </w:hyperlink>
    </w:p>
    <w:p>
      <w:r>
        <w:t xml:space="preserve">2.2 </w:t>
      </w:r>
      <w:hyperlink r:id="rId18">
        <w:r>
          <w:t>Постановление от 09.09.2024 № ['38-КГ24-3-К1']</w:t>
          <w:rPr>
            <w:u w:val="single"/>
            <w:color w:val="0000FF"/>
          </w:rPr>
        </w:r>
      </w:hyperlink>
    </w:p>
    <w:p>
      <w:r>
        <w:t xml:space="preserve">2.3 </w:t>
      </w:r>
      <w:hyperlink r:id="rId19">
        <w:r>
          <w:t>Постановление от 06.09.2024 № ['49-АД24-22-К6']</w:t>
          <w:rPr>
            <w:u w:val="single"/>
            <w:color w:val="0000FF"/>
          </w:rPr>
        </w:r>
      </w:hyperlink>
    </w:p>
    <w:p>
      <w:r>
        <w:t xml:space="preserve">2.4 </w:t>
      </w:r>
      <w:hyperlink r:id="rId20">
        <w:r>
          <w:t>Постановление от 04.09.2024 № ['АКПИ24-571']</w:t>
          <w:rPr>
            <w:u w:val="single"/>
            <w:color w:val="0000FF"/>
          </w:rPr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yperlink" Target="http://doc.ksrf.ru/decision/KSRFDecision785994.pdf" TargetMode="External"/><Relationship Id="rId10" Type="hyperlink" Target="http://doc.ksrf.ru/decision/KSRFDecision786711.pdf" TargetMode="External"/><Relationship Id="rId11" Type="hyperlink" Target="http://doc.ksrf.ru/decision/KSRFDecision786710.pdf" TargetMode="External"/><Relationship Id="rId12" Type="hyperlink" Target="http://doc.ksrf.ru/decision/KSRFDecision786709.pdf" TargetMode="External"/><Relationship Id="rId13" Type="hyperlink" Target="http://doc.ksrf.ru/decision/KSRFDecision786708.pdf" TargetMode="External"/><Relationship Id="rId14" Type="hyperlink" Target="http://doc.ksrf.ru/decision/KSRFDecision786636.pdf" TargetMode="External"/><Relationship Id="rId15" Type="hyperlink" Target="http://doc.ksrf.ru/decision/KSRFDecision786635.pdf" TargetMode="External"/><Relationship Id="rId16" Type="hyperlink" Target="http://doc.ksrf.ru/decision/KSRFDecision783058.pdf" TargetMode="External"/><Relationship Id="rId17" Type="hyperlink" Target="https://vsrf.ru/lk/practice/stor_pdf/2406510" TargetMode="External"/><Relationship Id="rId18" Type="hyperlink" Target="https://vsrf.ru/lk/practice/cases/12-35414714#12-35414714" TargetMode="External"/><Relationship Id="rId19" Type="hyperlink" Target="https://vsrf.ru/lk/practice/cases/11-35470386#11-35470386" TargetMode="External"/><Relationship Id="rId20" Type="hyperlink" Target="https://vsrf.ru/lk/practice/cases/13-35380330#13-353803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