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7D" w:rsidRDefault="00C027D6">
      <w:r>
        <w:t>GPS DIO:</w:t>
      </w:r>
    </w:p>
    <w:p w:rsidR="00C027D6" w:rsidRDefault="00C027D6">
      <w:r>
        <w:t>Based on the following schematic, I have implemented the GPS part of the system.</w:t>
      </w:r>
      <w:r w:rsidR="00520C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37pt">
            <v:imagedata r:id="rId6" o:title="2-Ublox-NEO-6M-GPS-Module-Schematic-550x316"/>
          </v:shape>
        </w:pict>
      </w:r>
    </w:p>
    <w:p w:rsidR="00C027D6" w:rsidRDefault="00C027D6">
      <w:r>
        <w:t xml:space="preserve">The battery charging circuit has been made using the </w:t>
      </w:r>
      <w:proofErr w:type="gramStart"/>
      <w:r>
        <w:t>manufacturers</w:t>
      </w:r>
      <w:proofErr w:type="gramEnd"/>
      <w:r>
        <w:t xml:space="preserve"> recommendation:</w:t>
      </w:r>
    </w:p>
    <w:p w:rsidR="00C027D6" w:rsidRDefault="00520C71">
      <w:hyperlink r:id="rId7" w:history="1">
        <w:r w:rsidR="00C027D6">
          <w:rPr>
            <w:rStyle w:val="Hyperlink"/>
          </w:rPr>
          <w:t>https://www.sii.co.jp/en/me/battery/support/charging-circuit1/</w:t>
        </w:r>
      </w:hyperlink>
    </w:p>
    <w:p w:rsidR="00C027D6" w:rsidRDefault="00C027D6">
      <w:proofErr w:type="spellStart"/>
      <w:proofErr w:type="gramStart"/>
      <w:r>
        <w:t>schottky</w:t>
      </w:r>
      <w:proofErr w:type="spellEnd"/>
      <w:proofErr w:type="gramEnd"/>
      <w:r>
        <w:t xml:space="preserve"> diode with 0.3 FVD and 1kohm resistor.</w:t>
      </w:r>
    </w:p>
    <w:p w:rsidR="00C027D6" w:rsidRDefault="00C027D6">
      <w:r>
        <w:t>The power supply is the same as with all the other modules.</w:t>
      </w:r>
    </w:p>
    <w:p w:rsidR="00C027D6" w:rsidRDefault="00C027D6">
      <w:r>
        <w:t>Buffers are used, as per the integration manual for SPI communication</w:t>
      </w:r>
    </w:p>
    <w:p w:rsidR="00C027D6" w:rsidRDefault="00C027D6">
      <w:r>
        <w:t>Other useful links:</w:t>
      </w:r>
    </w:p>
    <w:p w:rsidR="00C027D6" w:rsidRDefault="00C027D6">
      <w:proofErr w:type="spellStart"/>
      <w:r>
        <w:t>Gps</w:t>
      </w:r>
      <w:proofErr w:type="spellEnd"/>
      <w:r>
        <w:t xml:space="preserve"> module tutorial: </w:t>
      </w:r>
      <w:hyperlink r:id="rId8" w:history="1">
        <w:r>
          <w:rPr>
            <w:rStyle w:val="Hyperlink"/>
          </w:rPr>
          <w:t>https://lastminuteengineers.com/neo6m-gps-arduino-tutorial/</w:t>
        </w:r>
      </w:hyperlink>
    </w:p>
    <w:p w:rsidR="00C027D6" w:rsidRDefault="00C027D6">
      <w:proofErr w:type="spellStart"/>
      <w:r>
        <w:t>UBlox</w:t>
      </w:r>
      <w:proofErr w:type="spellEnd"/>
      <w:r>
        <w:t xml:space="preserve"> hardware integration manual: </w:t>
      </w:r>
      <w:hyperlink r:id="rId9" w:history="1">
        <w:r>
          <w:rPr>
            <w:rStyle w:val="Hyperlink"/>
          </w:rPr>
          <w:t>https://www.u-blox.com/sites/default/files/products/documents/LEA-NEO-MAX-6_HIM_%28UBX-14054794%29_1.pdf</w:t>
        </w:r>
      </w:hyperlink>
    </w:p>
    <w:p w:rsidR="00C027D6" w:rsidRDefault="00C027D6">
      <w:r>
        <w:t>ESP Part:</w:t>
      </w:r>
    </w:p>
    <w:p w:rsidR="00C027D6" w:rsidRDefault="0049223A">
      <w:proofErr w:type="spellStart"/>
      <w:r>
        <w:t>Bitna</w:t>
      </w:r>
      <w:proofErr w:type="spellEnd"/>
      <w:r>
        <w:t xml:space="preserve"> je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led al ne </w:t>
      </w:r>
      <w:proofErr w:type="spellStart"/>
      <w:r>
        <w:t>znam</w:t>
      </w:r>
      <w:proofErr w:type="spellEnd"/>
      <w:r>
        <w:t xml:space="preserve"> </w:t>
      </w:r>
      <w:proofErr w:type="spellStart"/>
      <w:r>
        <w:t>kojeg</w:t>
      </w:r>
      <w:proofErr w:type="spellEnd"/>
    </w:p>
    <w:p w:rsidR="00CF5BF0" w:rsidRDefault="00CF5BF0">
      <w:r>
        <w:t>USABLE PINS:</w:t>
      </w:r>
    </w:p>
    <w:p w:rsidR="00CF5BF0" w:rsidRPr="00CF5BF0" w:rsidRDefault="00CF5BF0" w:rsidP="00CF5BF0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CF5BF0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D1 = GPIO5</w:t>
      </w:r>
    </w:p>
    <w:p w:rsidR="00CF5BF0" w:rsidRPr="00CF5BF0" w:rsidRDefault="00CF5BF0" w:rsidP="00CF5BF0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CF5BF0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D2 = GPIO4</w:t>
      </w:r>
    </w:p>
    <w:p w:rsidR="00CF5BF0" w:rsidRPr="00CF5BF0" w:rsidRDefault="00CF5BF0" w:rsidP="00CF5BF0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CF5BF0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D6 = GPIO12</w:t>
      </w:r>
    </w:p>
    <w:p w:rsidR="00CF5BF0" w:rsidRPr="00CF5BF0" w:rsidRDefault="00CF5BF0" w:rsidP="00CF5BF0">
      <w:pPr>
        <w:spacing w:after="0" w:line="240" w:lineRule="auto"/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CF5BF0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D7 = GPIO13</w:t>
      </w:r>
    </w:p>
    <w:p w:rsidR="00CF5BF0" w:rsidRDefault="00CF5BF0" w:rsidP="00CF5BF0">
      <w:pPr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</w:pPr>
      <w:r w:rsidRPr="00CF5BF0">
        <w:rPr>
          <w:rFonts w:ascii="Consolas" w:eastAsia="Times New Roman" w:hAnsi="Consolas" w:cs="Times New Roman"/>
          <w:color w:val="1C1C1C"/>
          <w:sz w:val="20"/>
          <w:szCs w:val="20"/>
          <w:shd w:val="clear" w:color="auto" w:fill="F6F7F8"/>
        </w:rPr>
        <w:t>D3 = GPIO0</w:t>
      </w:r>
    </w:p>
    <w:p w:rsidR="00A27FA8" w:rsidRPr="00A27FA8" w:rsidRDefault="00A27FA8" w:rsidP="00A27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proofErr w:type="spellStart"/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lastRenderedPageBreak/>
        <w:t>digitalWrite</w:t>
      </w:r>
      <w:proofErr w:type="spellEnd"/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 </w:t>
      </w:r>
      <w:r w:rsidRPr="00A27FA8">
        <w:rPr>
          <w:rFonts w:ascii="Helvetica" w:eastAsia="Times New Roman" w:hAnsi="Helvetica" w:cs="Helvetica"/>
          <w:color w:val="555555"/>
          <w:sz w:val="30"/>
          <w:szCs w:val="30"/>
        </w:rPr>
        <w:t>did NOT work with GPIOs 6, 7, 8, 11, and ADC (A0)</w:t>
      </w:r>
    </w:p>
    <w:p w:rsidR="00A27FA8" w:rsidRPr="00A27FA8" w:rsidRDefault="00A27FA8" w:rsidP="00A27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proofErr w:type="spellStart"/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digitalRead</w:t>
      </w:r>
      <w:proofErr w:type="spellEnd"/>
      <w:r w:rsidRPr="00A27FA8">
        <w:rPr>
          <w:rFonts w:ascii="Helvetica" w:eastAsia="Times New Roman" w:hAnsi="Helvetica" w:cs="Helvetica"/>
          <w:color w:val="555555"/>
          <w:sz w:val="30"/>
          <w:szCs w:val="30"/>
        </w:rPr>
        <w:t> did NOT work with GPIOs 1, 3, 6, 7, 8, 11, and the ADC (A0)</w:t>
      </w:r>
    </w:p>
    <w:p w:rsidR="00A27FA8" w:rsidRPr="00A27FA8" w:rsidRDefault="00A27FA8" w:rsidP="00A27F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proofErr w:type="spellStart"/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analogWrite</w:t>
      </w:r>
      <w:proofErr w:type="spellEnd"/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 </w:t>
      </w:r>
      <w:r w:rsidRPr="00A27FA8">
        <w:rPr>
          <w:rFonts w:ascii="Helvetica" w:eastAsia="Times New Roman" w:hAnsi="Helvetica" w:cs="Helvetica"/>
          <w:color w:val="555555"/>
          <w:sz w:val="30"/>
          <w:szCs w:val="30"/>
        </w:rPr>
        <w:t>did NOT work with GPIOs 6, 7, 8, 11, and ADC (A0) (GPIOs 4, 12, 14, 15 have hardware PWM, and the others are by software)</w:t>
      </w:r>
    </w:p>
    <w:p w:rsidR="00A27FA8" w:rsidRPr="00A27FA8" w:rsidRDefault="00A27FA8" w:rsidP="00A27F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proofErr w:type="spellStart"/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analogRead</w:t>
      </w:r>
      <w:proofErr w:type="spellEnd"/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 </w:t>
      </w:r>
      <w:r w:rsidRPr="00A27FA8">
        <w:rPr>
          <w:rFonts w:ascii="Helvetica" w:eastAsia="Times New Roman" w:hAnsi="Helvetica" w:cs="Helvetica"/>
          <w:color w:val="555555"/>
          <w:sz w:val="30"/>
          <w:szCs w:val="30"/>
        </w:rPr>
        <w:t>worked only with the ADC (A0)</w:t>
      </w:r>
    </w:p>
    <w:p w:rsidR="00A27FA8" w:rsidRPr="00A27FA8" w:rsidRDefault="00A27FA8" w:rsidP="00A27F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6</w:t>
      </w:r>
      <w:r w:rsidRPr="00A27FA8">
        <w:rPr>
          <w:rFonts w:ascii="Helvetica" w:eastAsia="Times New Roman" w:hAnsi="Helvetica" w:cs="Helvetica"/>
          <w:color w:val="555555"/>
          <w:sz w:val="30"/>
          <w:szCs w:val="30"/>
        </w:rPr>
        <w:t>, </w:t>
      </w:r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7</w:t>
      </w:r>
      <w:r w:rsidRPr="00A27FA8">
        <w:rPr>
          <w:rFonts w:ascii="Helvetica" w:eastAsia="Times New Roman" w:hAnsi="Helvetica" w:cs="Helvetica"/>
          <w:color w:val="555555"/>
          <w:sz w:val="30"/>
          <w:szCs w:val="30"/>
        </w:rPr>
        <w:t>, </w:t>
      </w:r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8</w:t>
      </w:r>
      <w:r w:rsidRPr="00A27FA8">
        <w:rPr>
          <w:rFonts w:ascii="Helvetica" w:eastAsia="Times New Roman" w:hAnsi="Helvetica" w:cs="Helvetica"/>
          <w:color w:val="555555"/>
          <w:sz w:val="30"/>
          <w:szCs w:val="30"/>
        </w:rPr>
        <w:t>, </w:t>
      </w:r>
      <w:r w:rsidRPr="00A27FA8">
        <w:rPr>
          <w:rFonts w:ascii="Helvetica" w:eastAsia="Times New Roman" w:hAnsi="Helvetica" w:cs="Helvetica"/>
          <w:b/>
          <w:bCs/>
          <w:color w:val="555555"/>
          <w:sz w:val="30"/>
          <w:szCs w:val="30"/>
        </w:rPr>
        <w:t>11 </w:t>
      </w:r>
      <w:r w:rsidRPr="00A27FA8">
        <w:rPr>
          <w:rFonts w:ascii="Helvetica" w:eastAsia="Times New Roman" w:hAnsi="Helvetica" w:cs="Helvetica"/>
          <w:color w:val="555555"/>
          <w:sz w:val="30"/>
          <w:szCs w:val="30"/>
        </w:rPr>
        <w:t>do NOT work for the above four commands</w:t>
      </w:r>
    </w:p>
    <w:p w:rsidR="00A27FA8" w:rsidRDefault="00A27FA8" w:rsidP="00CF5BF0"/>
    <w:p w:rsidR="00C027D6" w:rsidRDefault="00593111">
      <w:proofErr w:type="spellStart"/>
      <w:r>
        <w:t>LORa</w:t>
      </w:r>
      <w:proofErr w:type="spellEnd"/>
      <w:r>
        <w:t>:</w:t>
      </w:r>
    </w:p>
    <w:p w:rsidR="00593111" w:rsidRDefault="00593111">
      <w:r>
        <w:t xml:space="preserve">Connections with the ESP are temporary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nadjes</w:t>
      </w:r>
      <w:proofErr w:type="spellEnd"/>
      <w:r>
        <w:t xml:space="preserve"> datasheet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</w:p>
    <w:p w:rsidR="00593111" w:rsidRDefault="00593111">
      <w:proofErr w:type="spellStart"/>
      <w:r>
        <w:t>Nije</w:t>
      </w:r>
      <w:proofErr w:type="spellEnd"/>
      <w:r>
        <w:t xml:space="preserve"> bas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cu SPI </w:t>
      </w:r>
      <w:proofErr w:type="spellStart"/>
      <w:r>
        <w:t>koristiti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CS pin </w:t>
      </w:r>
      <w:proofErr w:type="spellStart"/>
      <w:r>
        <w:t>za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</w:p>
    <w:p w:rsidR="00593111" w:rsidRDefault="00593111"/>
    <w:p w:rsidR="00593111" w:rsidRDefault="00593111">
      <w:r>
        <w:t>ESP&lt;&gt;LORA</w:t>
      </w:r>
    </w:p>
    <w:p w:rsidR="00593111" w:rsidRDefault="00593111"/>
    <w:p w:rsidR="000664D6" w:rsidRDefault="000664D6">
      <w:r>
        <w:t>References:</w:t>
      </w:r>
    </w:p>
    <w:p w:rsidR="000664D6" w:rsidRDefault="000664D6"/>
    <w:p w:rsidR="000664D6" w:rsidRDefault="000664D6">
      <w:r>
        <w:t>Lora power consumption</w:t>
      </w:r>
    </w:p>
    <w:p w:rsidR="000664D6" w:rsidRDefault="00520C71">
      <w:hyperlink r:id="rId10" w:history="1">
        <w:r w:rsidR="000664D6" w:rsidRPr="00CA1B81">
          <w:rPr>
            <w:rStyle w:val="Hyperlink"/>
          </w:rPr>
          <w:t>https://iopscience.iop.org/article/10.1088/1757-899X/318/1/012053/pdf</w:t>
        </w:r>
      </w:hyperlink>
    </w:p>
    <w:p w:rsidR="000664D6" w:rsidRDefault="000664D6"/>
    <w:p w:rsidR="000664D6" w:rsidRDefault="000664D6">
      <w:r>
        <w:t xml:space="preserve">thermal calculations </w:t>
      </w:r>
      <w:hyperlink r:id="rId11" w:anchor=":~:text=In%20addition%2C%20the%20voltage%20difference,regardless%20of%20the%20load%20conditions" w:history="1">
        <w:r w:rsidR="00CE5B2D" w:rsidRPr="008469EB">
          <w:rPr>
            <w:rStyle w:val="Hyperlink"/>
          </w:rPr>
          <w:t>https://www.ti.com/lit/an/slva079/slva079.pdf?ts=1619639522430&amp;ref_url=https%253A%252F%252Fw</w:t>
        </w:r>
        <w:r w:rsidR="00CE5B2D" w:rsidRPr="008469EB">
          <w:rPr>
            <w:rStyle w:val="Hyperlink"/>
          </w:rPr>
          <w:lastRenderedPageBreak/>
          <w:t>ww.google.com%252F#:~:text=In%20addition%2C%20the%20voltage%20difference,regardless%20of%20the%20load%20conditions</w:t>
        </w:r>
      </w:hyperlink>
    </w:p>
    <w:p w:rsidR="00CE5B2D" w:rsidRDefault="00CE5B2D" w:rsidP="00CE5B2D">
      <w:r w:rsidRPr="00CE5B2D">
        <w:t>https://www.ti.com/lit/an/snva036b/snva036b.pdf</w:t>
      </w:r>
    </w:p>
    <w:p w:rsidR="00CE5B2D" w:rsidRDefault="00CE5B2D"/>
    <w:p w:rsidR="00CE5B2D" w:rsidRDefault="00CE5B2D"/>
    <w:p w:rsidR="00CE5B2D" w:rsidRDefault="009F0FBC">
      <w:r>
        <w:t xml:space="preserve">JTAG CONNECTOR PINOUT </w:t>
      </w:r>
      <w:hyperlink r:id="rId12" w:history="1">
        <w:r w:rsidR="00520C71" w:rsidRPr="00E67EF2">
          <w:rPr>
            <w:rStyle w:val="Hyperlink"/>
          </w:rPr>
          <w:t>https://media.digikey.com/pdf/Data%20Sheets/Espressif%20PDFs/Intro_to_the_ESP-Prog_Brd_Web.pdf 07.05.21 7:36</w:t>
        </w:r>
      </w:hyperlink>
    </w:p>
    <w:p w:rsidR="00520C71" w:rsidRDefault="00520C71"/>
    <w:p w:rsidR="00520C71" w:rsidRDefault="00520C71">
      <w:r>
        <w:t xml:space="preserve">Useful conventions </w:t>
      </w:r>
      <w:r w:rsidRPr="00520C71">
        <w:t>https://www.signalintegrityjournal.com/blogs/12-fundamentals/post/1207-seven-habits-of-successful-2-layer-board-designers</w:t>
      </w:r>
      <w:bookmarkStart w:id="0" w:name="_GoBack"/>
      <w:bookmarkEnd w:id="0"/>
    </w:p>
    <w:sectPr w:rsidR="0052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6EB"/>
    <w:multiLevelType w:val="multilevel"/>
    <w:tmpl w:val="2FE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611067"/>
    <w:multiLevelType w:val="multilevel"/>
    <w:tmpl w:val="E126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5257A6"/>
    <w:multiLevelType w:val="multilevel"/>
    <w:tmpl w:val="958E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4F2537"/>
    <w:multiLevelType w:val="multilevel"/>
    <w:tmpl w:val="DCB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4764C5"/>
    <w:multiLevelType w:val="multilevel"/>
    <w:tmpl w:val="4CCC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61"/>
    <w:rsid w:val="000664D6"/>
    <w:rsid w:val="00096B7D"/>
    <w:rsid w:val="002F5F18"/>
    <w:rsid w:val="0049223A"/>
    <w:rsid w:val="00520C71"/>
    <w:rsid w:val="00593111"/>
    <w:rsid w:val="009F0FBC"/>
    <w:rsid w:val="00A27FA8"/>
    <w:rsid w:val="00C027D6"/>
    <w:rsid w:val="00CB7961"/>
    <w:rsid w:val="00CE5B2D"/>
    <w:rsid w:val="00CF5BF0"/>
    <w:rsid w:val="00EB55BD"/>
    <w:rsid w:val="00F00F9F"/>
    <w:rsid w:val="00F7602D"/>
    <w:rsid w:val="00F8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7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7FA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64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7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7FA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64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minuteengineers.com/neo6m-gps-arduino-tutorial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ii.co.jp/en/me/battery/support/charging-circuit1/" TargetMode="External"/><Relationship Id="rId12" Type="http://schemas.openxmlformats.org/officeDocument/2006/relationships/hyperlink" Target="https://media.digikey.com/pdf/Data%20Sheets/Espressif%20PDFs/Intro_to_the_ESP-Prog_Brd_Web.pdf%2007.05.21%207: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ti.com/lit/an/slva079/slva079.pdf?ts=1619639522430&amp;ref_url=https%253A%252F%252Fwww.google.com%252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opscience.iop.org/article/10.1088/1757-899X/318/1/012053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-blox.com/sites/default/files/products/documents/LEA-NEO-MAX-6_HIM_%28UBX-14054794%29_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Terovic</dc:creator>
  <cp:keywords/>
  <dc:description/>
  <cp:lastModifiedBy>Erol Terovic</cp:lastModifiedBy>
  <cp:revision>13</cp:revision>
  <dcterms:created xsi:type="dcterms:W3CDTF">2020-06-05T19:57:00Z</dcterms:created>
  <dcterms:modified xsi:type="dcterms:W3CDTF">2021-05-12T14:10:00Z</dcterms:modified>
</cp:coreProperties>
</file>