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219B" w14:textId="4988CB57" w:rsidR="00D56624" w:rsidRDefault="008C20C9" w:rsidP="008C20C9">
      <w:pPr>
        <w:jc w:val="center"/>
        <w:rPr>
          <w:b/>
          <w:bCs/>
        </w:rPr>
      </w:pPr>
      <w:r w:rsidRPr="008C20C9">
        <w:rPr>
          <w:b/>
          <w:bCs/>
        </w:rPr>
        <w:t>Assignment 1b - Performance Testing Observations</w:t>
      </w:r>
    </w:p>
    <w:p w14:paraId="69608331" w14:textId="77777777" w:rsidR="008C20C9" w:rsidRDefault="008C20C9" w:rsidP="008C20C9">
      <w:pPr>
        <w:rPr>
          <w:b/>
          <w:bCs/>
        </w:rPr>
      </w:pPr>
    </w:p>
    <w:p w14:paraId="301035C5" w14:textId="77777777" w:rsidR="008C20C9" w:rsidRDefault="008C20C9" w:rsidP="008C20C9">
      <w:pPr>
        <w:rPr>
          <w:b/>
          <w:bCs/>
        </w:rPr>
      </w:pPr>
    </w:p>
    <w:p w14:paraId="0920B900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Part I: Deployment Summary</w:t>
      </w:r>
    </w:p>
    <w:p w14:paraId="3FE3D88C" w14:textId="4673F77E" w:rsid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Successfully deployed Go-Gin web service to AWS EC2 (t3.micro instance) in us-east-1 region. The service was cross-compiled from Windows to Linux (amd64) and uploaded via SCP. Server is accessible at http://107.22.147.217:8080/albums and responding correctly to HTTP GET requests.</w:t>
      </w:r>
    </w:p>
    <w:p w14:paraId="36BB236D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Part III: Performance Testing Results &amp; Analysis</w:t>
      </w:r>
    </w:p>
    <w:p w14:paraId="444AE131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Test Configuration:</w:t>
      </w:r>
    </w:p>
    <w:p w14:paraId="07ADF16A" w14:textId="77777777" w:rsidR="008C20C9" w:rsidRPr="008C20C9" w:rsidRDefault="008C20C9" w:rsidP="008C20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Duration:</w:t>
      </w:r>
      <w:r w:rsidRPr="008C20C9">
        <w:rPr>
          <w:rFonts w:ascii="Times New Roman" w:hAnsi="Times New Roman" w:cs="Times New Roman"/>
        </w:rPr>
        <w:t xml:space="preserve"> 30 seconds</w:t>
      </w:r>
    </w:p>
    <w:p w14:paraId="37133677" w14:textId="77777777" w:rsidR="008C20C9" w:rsidRPr="008C20C9" w:rsidRDefault="008C20C9" w:rsidP="008C20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Instance Type:</w:t>
      </w:r>
      <w:r w:rsidRPr="008C20C9">
        <w:rPr>
          <w:rFonts w:ascii="Times New Roman" w:hAnsi="Times New Roman" w:cs="Times New Roman"/>
        </w:rPr>
        <w:t xml:space="preserve"> AWS EC2 t3.micro (2 vCPUs, 1 GB RAM)</w:t>
      </w:r>
    </w:p>
    <w:p w14:paraId="771D4D97" w14:textId="77777777" w:rsidR="008C20C9" w:rsidRPr="008C20C9" w:rsidRDefault="008C20C9" w:rsidP="008C20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Endpoint:</w:t>
      </w:r>
      <w:r w:rsidRPr="008C20C9">
        <w:rPr>
          <w:rFonts w:ascii="Times New Roman" w:hAnsi="Times New Roman" w:cs="Times New Roman"/>
        </w:rPr>
        <w:t xml:space="preserve"> GET /albums</w:t>
      </w:r>
    </w:p>
    <w:p w14:paraId="3A369C4E" w14:textId="77777777" w:rsidR="008C20C9" w:rsidRPr="008C20C9" w:rsidRDefault="008C20C9" w:rsidP="008C20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Test Location:</w:t>
      </w:r>
      <w:r w:rsidRPr="008C20C9">
        <w:rPr>
          <w:rFonts w:ascii="Times New Roman" w:hAnsi="Times New Roman" w:cs="Times New Roman"/>
        </w:rPr>
        <w:t xml:space="preserve"> Local machine (sequential requests, not concurrent)</w:t>
      </w:r>
    </w:p>
    <w:p w14:paraId="5C173F51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Key Performance Metrics:</w:t>
      </w:r>
    </w:p>
    <w:p w14:paraId="02E4DE3F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Total Requests:</w:t>
      </w:r>
      <w:r w:rsidRPr="008C20C9">
        <w:rPr>
          <w:rFonts w:ascii="Times New Roman" w:hAnsi="Times New Roman" w:cs="Times New Roman"/>
        </w:rPr>
        <w:t xml:space="preserve"> 432 requests (~14.4 requests/second)</w:t>
      </w:r>
    </w:p>
    <w:p w14:paraId="212EC5DE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Average Response Time:</w:t>
      </w:r>
      <w:r w:rsidRPr="008C20C9">
        <w:rPr>
          <w:rFonts w:ascii="Times New Roman" w:hAnsi="Times New Roman" w:cs="Times New Roman"/>
        </w:rPr>
        <w:t xml:space="preserve"> 69.04ms</w:t>
      </w:r>
    </w:p>
    <w:p w14:paraId="1A69AB39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Median Response Time:</w:t>
      </w:r>
      <w:r w:rsidRPr="008C20C9">
        <w:rPr>
          <w:rFonts w:ascii="Times New Roman" w:hAnsi="Times New Roman" w:cs="Times New Roman"/>
        </w:rPr>
        <w:t xml:space="preserve"> 65.99ms</w:t>
      </w:r>
    </w:p>
    <w:p w14:paraId="62DA5E74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Min Response Time:</w:t>
      </w:r>
      <w:r w:rsidRPr="008C20C9">
        <w:rPr>
          <w:rFonts w:ascii="Times New Roman" w:hAnsi="Times New Roman" w:cs="Times New Roman"/>
        </w:rPr>
        <w:t xml:space="preserve"> 48.96ms</w:t>
      </w:r>
    </w:p>
    <w:p w14:paraId="6E66838C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Max Response Time:</w:t>
      </w:r>
      <w:r w:rsidRPr="008C20C9">
        <w:rPr>
          <w:rFonts w:ascii="Times New Roman" w:hAnsi="Times New Roman" w:cs="Times New Roman"/>
        </w:rPr>
        <w:t xml:space="preserve"> 126.59ms</w:t>
      </w:r>
    </w:p>
    <w:p w14:paraId="6DD171EA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Standard Deviation:</w:t>
      </w:r>
      <w:r w:rsidRPr="008C20C9">
        <w:rPr>
          <w:rFonts w:ascii="Times New Roman" w:hAnsi="Times New Roman" w:cs="Times New Roman"/>
        </w:rPr>
        <w:t xml:space="preserve"> 11.38ms</w:t>
      </w:r>
    </w:p>
    <w:p w14:paraId="170C191E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90th Percentile:</w:t>
      </w:r>
      <w:r w:rsidRPr="008C20C9">
        <w:rPr>
          <w:rFonts w:ascii="Times New Roman" w:hAnsi="Times New Roman" w:cs="Times New Roman"/>
        </w:rPr>
        <w:t xml:space="preserve"> 83.71ms</w:t>
      </w:r>
    </w:p>
    <w:p w14:paraId="462C5828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95th Percentile:</w:t>
      </w:r>
      <w:r w:rsidRPr="008C20C9">
        <w:rPr>
          <w:rFonts w:ascii="Times New Roman" w:hAnsi="Times New Roman" w:cs="Times New Roman"/>
        </w:rPr>
        <w:t xml:space="preserve"> 90.56ms</w:t>
      </w:r>
    </w:p>
    <w:p w14:paraId="2E3EE294" w14:textId="77777777" w:rsidR="008C20C9" w:rsidRPr="008C20C9" w:rsidRDefault="008C20C9" w:rsidP="008C20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  <w:b/>
          <w:bCs/>
        </w:rPr>
        <w:t>99th Percentile:</w:t>
      </w:r>
      <w:r w:rsidRPr="008C20C9">
        <w:rPr>
          <w:rFonts w:ascii="Times New Roman" w:hAnsi="Times New Roman" w:cs="Times New Roman"/>
        </w:rPr>
        <w:t xml:space="preserve"> 106.02ms</w:t>
      </w:r>
    </w:p>
    <w:p w14:paraId="4342FA14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Observations &amp; Analysis:</w:t>
      </w:r>
    </w:p>
    <w:p w14:paraId="7B809C91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1. Distribution Shape - Clear Long Tail Pattern</w:t>
      </w:r>
    </w:p>
    <w:p w14:paraId="10035593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 xml:space="preserve">The histogram clearly demonstrates a long-tail distribution typical of web service response times. The majority of requests (approximately 70%) completed between 55-75ms, forming a tight </w:t>
      </w:r>
      <w:r w:rsidRPr="008C20C9">
        <w:rPr>
          <w:rFonts w:ascii="Times New Roman" w:hAnsi="Times New Roman" w:cs="Times New Roman"/>
        </w:rPr>
        <w:lastRenderedPageBreak/>
        <w:t>cluster around the median of 65.99ms. However, approximately 5.1% of requests exceeded the 95th percentile threshold of 90.56ms, with outliers reaching up to 126.59ms. This represents a 2.6x difference between the minimum (48.96ms) and maximum (126.59ms) response times, indicating moderate variability in service performance.</w:t>
      </w:r>
    </w:p>
    <w:p w14:paraId="6AF69548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2. Consistency &amp; Temporal Patterns</w:t>
      </w:r>
    </w:p>
    <w:p w14:paraId="10C9E3CB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The scatter plot reveals relatively consistent performance throughout the 30-second test window with no obvious degradation over time. Response times remained clustered between 55-85ms for most requests, with occasional spikes to 100-140ms distributed evenly across the timeline. This suggests:</w:t>
      </w:r>
    </w:p>
    <w:p w14:paraId="2C34A74F" w14:textId="77777777" w:rsidR="008C20C9" w:rsidRPr="008C20C9" w:rsidRDefault="008C20C9" w:rsidP="008C20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No significant warm-up period was needed</w:t>
      </w:r>
    </w:p>
    <w:p w14:paraId="7B033CE4" w14:textId="77777777" w:rsidR="008C20C9" w:rsidRPr="008C20C9" w:rsidRDefault="008C20C9" w:rsidP="008C20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No memory leaks or resource exhaustion during the test</w:t>
      </w:r>
    </w:p>
    <w:p w14:paraId="4643E3B3" w14:textId="77777777" w:rsidR="008C20C9" w:rsidRPr="008C20C9" w:rsidRDefault="008C20C9" w:rsidP="008C20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Outliers appear randomly rather than in clusters, indicating transient network/system events</w:t>
      </w:r>
    </w:p>
    <w:p w14:paraId="35832105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3. Percentile Analysis - Moderate Variability</w:t>
      </w:r>
    </w:p>
    <w:p w14:paraId="0296923D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The gap between the median (65.99ms) and 95th percentile (90.56ms) is 24.57ms, representing a 37% increase. While this shows some variability, it's relatively modest for a cloud-based service. The 99th percentile at 106.02ms indicates that even the slowest 1% of requests complete in reasonable time. This performance profile would be acceptable for many production workloads, though the tail latency could impact user experience for latency-sensitive applications.</w:t>
      </w:r>
    </w:p>
    <w:p w14:paraId="6574E455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4. Infrastructure Impact - t3.micro Limitations</w:t>
      </w:r>
    </w:p>
    <w:p w14:paraId="5068773C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Running on a basic t3.micro instance with 1GB RAM and burstable CPU credits contributes to response time variability in several ways:</w:t>
      </w:r>
    </w:p>
    <w:p w14:paraId="52B307EC" w14:textId="77777777" w:rsidR="008C20C9" w:rsidRPr="008C20C9" w:rsidRDefault="008C20C9" w:rsidP="008C20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CPU Credit System: T3 instances use a credit-based CPU system. Sustained load can deplete credits, causing throttling</w:t>
      </w:r>
    </w:p>
    <w:p w14:paraId="3943BB62" w14:textId="77777777" w:rsidR="008C20C9" w:rsidRPr="008C20C9" w:rsidRDefault="008C20C9" w:rsidP="008C20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Shared Hardware: As a small instance type, it runs on shared physical hardware with potential noisy neighbor effects</w:t>
      </w:r>
    </w:p>
    <w:p w14:paraId="76785F7D" w14:textId="77777777" w:rsidR="008C20C9" w:rsidRPr="008C20C9" w:rsidRDefault="008C20C9" w:rsidP="008C20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Network Performance: T3.micro has "Up to 5 Gigabit" network bandwidth, which is shared and can vary</w:t>
      </w:r>
    </w:p>
    <w:p w14:paraId="02F423CB" w14:textId="77777777" w:rsidR="008C20C9" w:rsidRPr="008C20C9" w:rsidRDefault="008C20C9" w:rsidP="008C20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Single Instance: No load balancing or redundancy means all variance impacts user-facing latency</w:t>
      </w:r>
    </w:p>
    <w:p w14:paraId="6B0DCD14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The observed variability (standard deviation of 11.38ms) is likely partially attributable to these infrastructure constraints.</w:t>
      </w:r>
    </w:p>
    <w:p w14:paraId="28D140DE" w14:textId="77777777" w:rsidR="008C20C9" w:rsidRDefault="008C20C9" w:rsidP="008C20C9">
      <w:pPr>
        <w:rPr>
          <w:rFonts w:ascii="Times New Roman" w:hAnsi="Times New Roman" w:cs="Times New Roman"/>
        </w:rPr>
      </w:pPr>
    </w:p>
    <w:p w14:paraId="0B816A2A" w14:textId="6BB20E08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lastRenderedPageBreak/>
        <w:t>5. Scaling Implications - Sequential vs. Concurrent Load</w:t>
      </w:r>
    </w:p>
    <w:p w14:paraId="7ED2750B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This test used sequential requests (one at a time), achieving ~14.4 requests/second. With 100 concurrent users, several challenges would emerge:</w:t>
      </w:r>
    </w:p>
    <w:p w14:paraId="6AE11224" w14:textId="77777777" w:rsidR="008C20C9" w:rsidRPr="008C20C9" w:rsidRDefault="008C20C9" w:rsidP="008C20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Connection Overhead: Managing 100 concurrent TCP connections would increase memory and CPU usage</w:t>
      </w:r>
    </w:p>
    <w:p w14:paraId="5781E5B0" w14:textId="77777777" w:rsidR="008C20C9" w:rsidRPr="008C20C9" w:rsidRDefault="008C20C9" w:rsidP="008C20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Go Runtime: Goroutines would handle concurrency well, but context switching overhead would increase</w:t>
      </w:r>
    </w:p>
    <w:p w14:paraId="2D557F75" w14:textId="77777777" w:rsidR="008C20C9" w:rsidRPr="008C20C9" w:rsidRDefault="008C20C9" w:rsidP="008C20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CPU Exhaustion: The t3.micro's limited CPU would become a bottleneck under concurrent load</w:t>
      </w:r>
    </w:p>
    <w:p w14:paraId="44078245" w14:textId="77777777" w:rsidR="008C20C9" w:rsidRPr="008C20C9" w:rsidRDefault="008C20C9" w:rsidP="008C20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Response Time Degradation: Average latency would likely increase 3-10x under heavy concurrent load</w:t>
      </w:r>
    </w:p>
    <w:p w14:paraId="6F1D77F1" w14:textId="77777777" w:rsidR="008C20C9" w:rsidRPr="008C20C9" w:rsidRDefault="008C20C9" w:rsidP="008C20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Request Queuing: Without proper rate limiting, request queuing could cause timeout cascades</w:t>
      </w:r>
    </w:p>
    <w:p w14:paraId="588F4173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Estimated capacity: A single t3.micro could likely handle 20-30 concurrent users before significant degradation, requiring horizontal scaling beyond that.</w:t>
      </w:r>
    </w:p>
    <w:p w14:paraId="0ACEBE02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6. Network vs. Processing Time Analysis</w:t>
      </w:r>
    </w:p>
    <w:p w14:paraId="385C156A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The observed latency of 65-70ms (median/average) can be decomposed into:</w:t>
      </w:r>
    </w:p>
    <w:p w14:paraId="3FAE504F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Network Latency Components:</w:t>
      </w:r>
    </w:p>
    <w:p w14:paraId="1D4BC782" w14:textId="77777777" w:rsidR="008C20C9" w:rsidRPr="008C20C9" w:rsidRDefault="008C20C9" w:rsidP="008C20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Round-trip time (RTT) from my location to us-east-1: Estimated 10-30ms (major component)</w:t>
      </w:r>
    </w:p>
    <w:p w14:paraId="7F3193C6" w14:textId="77777777" w:rsidR="008C20C9" w:rsidRPr="008C20C9" w:rsidRDefault="008C20C9" w:rsidP="008C20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DNS resolution: Negligible (cached after first request)</w:t>
      </w:r>
    </w:p>
    <w:p w14:paraId="2BFF130F" w14:textId="77777777" w:rsidR="008C20C9" w:rsidRPr="008C20C9" w:rsidRDefault="008C20C9" w:rsidP="008C20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TCP handshake: ~1 RTT</w:t>
      </w:r>
    </w:p>
    <w:p w14:paraId="738AF14D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Server Processing Time:</w:t>
      </w:r>
    </w:p>
    <w:p w14:paraId="3458026C" w14:textId="77777777" w:rsidR="008C20C9" w:rsidRPr="008C20C9" w:rsidRDefault="008C20C9" w:rsidP="008C20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Go-Gin framework overhead: Minimal (&lt;1ms for simple JSON response)</w:t>
      </w:r>
    </w:p>
    <w:p w14:paraId="2F61AEFE" w14:textId="77777777" w:rsidR="008C20C9" w:rsidRPr="008C20C9" w:rsidRDefault="008C20C9" w:rsidP="008C20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JSON serialization of 3 albums: &lt;1ms</w:t>
      </w:r>
    </w:p>
    <w:p w14:paraId="5183243C" w14:textId="77777777" w:rsidR="008C20C9" w:rsidRPr="008C20C9" w:rsidRDefault="008C20C9" w:rsidP="008C20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Actual business logic: &lt;1ms</w:t>
      </w:r>
    </w:p>
    <w:p w14:paraId="2F11E318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Investigation Approach: To separate network from processing time, I could:</w:t>
      </w:r>
    </w:p>
    <w:p w14:paraId="5C41ECA1" w14:textId="77777777" w:rsidR="008C20C9" w:rsidRPr="008C20C9" w:rsidRDefault="008C20C9" w:rsidP="008C20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SSH into EC2 and test locally: curl localhost:8080/albums would show pure processing time (likely &lt;5ms)</w:t>
      </w:r>
    </w:p>
    <w:p w14:paraId="681FBF51" w14:textId="77777777" w:rsidR="008C20C9" w:rsidRPr="008C20C9" w:rsidRDefault="008C20C9" w:rsidP="008C20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Add server-side logging: Log timestamps to measure request handling duration</w:t>
      </w:r>
    </w:p>
    <w:p w14:paraId="24FB76AC" w14:textId="77777777" w:rsidR="008C20C9" w:rsidRPr="008C20C9" w:rsidRDefault="008C20C9" w:rsidP="008C20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lastRenderedPageBreak/>
        <w:t>Use traceroute/ping: Measure network RTT: ping 107.22.147.217</w:t>
      </w:r>
    </w:p>
    <w:p w14:paraId="5E045BB4" w14:textId="77777777" w:rsidR="008C20C9" w:rsidRPr="008C20C9" w:rsidRDefault="008C20C9" w:rsidP="008C20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Deploy to multiple regions: Compare latency from same client to different AWS regions</w:t>
      </w:r>
    </w:p>
    <w:p w14:paraId="683F0392" w14:textId="77777777" w:rsidR="008C20C9" w:rsidRPr="008C20C9" w:rsidRDefault="008C20C9" w:rsidP="008C20C9">
      <w:p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Conclusion: Given that simple JSON responses typically take &lt;5ms to generate in Go, network latency accounts for approximately 85-95% of the total response time (55-65ms out of 70ms). The tail latency spikes (100-140ms) are likely network-related or caused by occasional CPU throttling on the t3.micro instance.</w:t>
      </w:r>
    </w:p>
    <w:p w14:paraId="6536F472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Key Takeaways:</w:t>
      </w:r>
    </w:p>
    <w:p w14:paraId="084C9A00" w14:textId="77777777" w:rsidR="008C20C9" w:rsidRPr="008C20C9" w:rsidRDefault="008C20C9" w:rsidP="008C20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Acceptable baseline performance for a simple API on minimal infrastructure</w:t>
      </w:r>
    </w:p>
    <w:p w14:paraId="7DBCAAA4" w14:textId="77777777" w:rsidR="008C20C9" w:rsidRPr="008C20C9" w:rsidRDefault="008C20C9" w:rsidP="008C20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Tail latency exists but is manageable at 5.1% of requests</w:t>
      </w:r>
    </w:p>
    <w:p w14:paraId="49EB6212" w14:textId="77777777" w:rsidR="008C20C9" w:rsidRPr="008C20C9" w:rsidRDefault="008C20C9" w:rsidP="008C20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Network latency dominates total response time</w:t>
      </w:r>
    </w:p>
    <w:p w14:paraId="661E1631" w14:textId="77777777" w:rsidR="008C20C9" w:rsidRPr="008C20C9" w:rsidRDefault="008C20C9" w:rsidP="008C20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Horizontal scaling required for production workloads beyond 20-30 concurrent users</w:t>
      </w:r>
    </w:p>
    <w:p w14:paraId="2B4644D9" w14:textId="77777777" w:rsidR="008C20C9" w:rsidRPr="008C20C9" w:rsidRDefault="008C20C9" w:rsidP="008C20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Infrastructure matters - larger instance types would reduce variability</w:t>
      </w:r>
    </w:p>
    <w:p w14:paraId="48F1B9C5" w14:textId="77777777" w:rsidR="008C20C9" w:rsidRPr="008C20C9" w:rsidRDefault="008C20C9" w:rsidP="008C20C9">
      <w:pPr>
        <w:rPr>
          <w:rFonts w:ascii="Times New Roman" w:hAnsi="Times New Roman" w:cs="Times New Roman"/>
          <w:b/>
          <w:bCs/>
        </w:rPr>
      </w:pPr>
      <w:r w:rsidRPr="008C20C9">
        <w:rPr>
          <w:rFonts w:ascii="Times New Roman" w:hAnsi="Times New Roman" w:cs="Times New Roman"/>
          <w:b/>
          <w:bCs/>
        </w:rPr>
        <w:t>Screenshots Included:</w:t>
      </w:r>
    </w:p>
    <w:p w14:paraId="7C7084AB" w14:textId="77777777" w:rsidR="008C20C9" w:rsidRPr="008C20C9" w:rsidRDefault="008C20C9" w:rsidP="008C20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AWS EC2 Console showing running instance (t3.micro, us-east-1a)</w:t>
      </w:r>
    </w:p>
    <w:p w14:paraId="039E869E" w14:textId="77777777" w:rsidR="008C20C9" w:rsidRPr="008C20C9" w:rsidRDefault="008C20C9" w:rsidP="008C20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Load test terminal output with complete statistics</w:t>
      </w:r>
    </w:p>
    <w:p w14:paraId="739EFD7D" w14:textId="77777777" w:rsidR="008C20C9" w:rsidRPr="008C20C9" w:rsidRDefault="008C20C9" w:rsidP="008C20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20C9">
        <w:rPr>
          <w:rFonts w:ascii="Times New Roman" w:hAnsi="Times New Roman" w:cs="Times New Roman"/>
        </w:rPr>
        <w:t>Performance graphs (histogram + scatter plot)</w:t>
      </w:r>
    </w:p>
    <w:p w14:paraId="356F970D" w14:textId="77777777" w:rsidR="008C20C9" w:rsidRPr="008C20C9" w:rsidRDefault="008C20C9" w:rsidP="008C20C9">
      <w:pPr>
        <w:numPr>
          <w:ilvl w:val="0"/>
          <w:numId w:val="10"/>
        </w:numPr>
        <w:rPr>
          <w:b/>
          <w:bCs/>
        </w:rPr>
      </w:pPr>
      <w:r w:rsidRPr="008C20C9">
        <w:rPr>
          <w:rFonts w:ascii="Times New Roman" w:hAnsi="Times New Roman" w:cs="Times New Roman"/>
        </w:rPr>
        <w:t>Successful SCP file upload and Go binary compilation</w:t>
      </w:r>
    </w:p>
    <w:p w14:paraId="01E8ADCB" w14:textId="77777777" w:rsidR="008C20C9" w:rsidRDefault="008C20C9" w:rsidP="008C20C9">
      <w:pPr>
        <w:rPr>
          <w:b/>
          <w:bCs/>
        </w:rPr>
      </w:pPr>
    </w:p>
    <w:p w14:paraId="75ABEE3F" w14:textId="01516930" w:rsidR="008C20C9" w:rsidRDefault="008C20C9" w:rsidP="008C20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3CF8FB" wp14:editId="55972B68">
            <wp:extent cx="5943600" cy="3411855"/>
            <wp:effectExtent l="0" t="0" r="0" b="0"/>
            <wp:docPr id="42754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667C" w14:textId="77777777" w:rsidR="008C20C9" w:rsidRDefault="008C20C9" w:rsidP="008C20C9">
      <w:pPr>
        <w:rPr>
          <w:b/>
          <w:bCs/>
        </w:rPr>
      </w:pPr>
    </w:p>
    <w:p w14:paraId="31FE7D8E" w14:textId="3E59F3F2" w:rsidR="008C20C9" w:rsidRDefault="008C20C9" w:rsidP="008C20C9">
      <w:pPr>
        <w:rPr>
          <w:b/>
          <w:bCs/>
        </w:rPr>
      </w:pPr>
      <w:r>
        <w:rPr>
          <w:noProof/>
        </w:rPr>
        <w:drawing>
          <wp:inline distT="0" distB="0" distL="0" distR="0" wp14:anchorId="1BF05625" wp14:editId="38BBA0B5">
            <wp:extent cx="5943600" cy="4286250"/>
            <wp:effectExtent l="0" t="0" r="0" b="0"/>
            <wp:docPr id="12079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DA61" w14:textId="33FFFFC8" w:rsidR="008C20C9" w:rsidRDefault="008C20C9" w:rsidP="008C20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045A84" wp14:editId="032F6E31">
            <wp:extent cx="5943600" cy="7673340"/>
            <wp:effectExtent l="0" t="0" r="0" b="3810"/>
            <wp:docPr id="27308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CD4C" w14:textId="77777777" w:rsidR="008C20C9" w:rsidRDefault="008C20C9" w:rsidP="008C20C9">
      <w:pPr>
        <w:rPr>
          <w:b/>
          <w:bCs/>
        </w:rPr>
      </w:pPr>
    </w:p>
    <w:p w14:paraId="228BAB08" w14:textId="03569747" w:rsidR="008C20C9" w:rsidRDefault="008C20C9" w:rsidP="008C20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F62ED3" wp14:editId="1E8E775C">
            <wp:extent cx="5943600" cy="5586730"/>
            <wp:effectExtent l="0" t="0" r="0" b="0"/>
            <wp:docPr id="144877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74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DF3D" w14:textId="77777777" w:rsidR="008C20C9" w:rsidRDefault="008C20C9" w:rsidP="008C20C9">
      <w:pPr>
        <w:rPr>
          <w:b/>
          <w:bCs/>
        </w:rPr>
      </w:pPr>
    </w:p>
    <w:p w14:paraId="1C491D16" w14:textId="5D297E1B" w:rsidR="008C20C9" w:rsidRPr="008C20C9" w:rsidRDefault="00DE3E1A" w:rsidP="008C20C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12FC7F" wp14:editId="17B41BD1">
            <wp:extent cx="5943600" cy="6002020"/>
            <wp:effectExtent l="0" t="0" r="0" b="0"/>
            <wp:docPr id="637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20C9" w:rsidRPr="008C2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1ED"/>
    <w:multiLevelType w:val="multilevel"/>
    <w:tmpl w:val="B4FC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4B0F"/>
    <w:multiLevelType w:val="multilevel"/>
    <w:tmpl w:val="6FF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225B"/>
    <w:multiLevelType w:val="multilevel"/>
    <w:tmpl w:val="5BD4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2723E"/>
    <w:multiLevelType w:val="multilevel"/>
    <w:tmpl w:val="FA52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B0B3A"/>
    <w:multiLevelType w:val="multilevel"/>
    <w:tmpl w:val="E6E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578F2"/>
    <w:multiLevelType w:val="multilevel"/>
    <w:tmpl w:val="7BE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F5809"/>
    <w:multiLevelType w:val="multilevel"/>
    <w:tmpl w:val="559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3444C"/>
    <w:multiLevelType w:val="multilevel"/>
    <w:tmpl w:val="D35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43113"/>
    <w:multiLevelType w:val="multilevel"/>
    <w:tmpl w:val="9FE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E7D5D"/>
    <w:multiLevelType w:val="multilevel"/>
    <w:tmpl w:val="44C6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507964">
    <w:abstractNumId w:val="1"/>
  </w:num>
  <w:num w:numId="2" w16cid:durableId="416905380">
    <w:abstractNumId w:val="3"/>
  </w:num>
  <w:num w:numId="3" w16cid:durableId="1555963961">
    <w:abstractNumId w:val="0"/>
  </w:num>
  <w:num w:numId="4" w16cid:durableId="1143041477">
    <w:abstractNumId w:val="6"/>
  </w:num>
  <w:num w:numId="5" w16cid:durableId="1201162760">
    <w:abstractNumId w:val="8"/>
  </w:num>
  <w:num w:numId="6" w16cid:durableId="1714235773">
    <w:abstractNumId w:val="4"/>
  </w:num>
  <w:num w:numId="7" w16cid:durableId="473716867">
    <w:abstractNumId w:val="7"/>
  </w:num>
  <w:num w:numId="8" w16cid:durableId="1298293026">
    <w:abstractNumId w:val="5"/>
  </w:num>
  <w:num w:numId="9" w16cid:durableId="1366325891">
    <w:abstractNumId w:val="2"/>
  </w:num>
  <w:num w:numId="10" w16cid:durableId="369112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C9"/>
    <w:rsid w:val="007871FD"/>
    <w:rsid w:val="008C20C9"/>
    <w:rsid w:val="00D56624"/>
    <w:rsid w:val="00DE3E1A"/>
    <w:rsid w:val="00E87E28"/>
    <w:rsid w:val="00E9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339D"/>
  <w15:chartTrackingRefBased/>
  <w15:docId w15:val="{58299AC5-F5D3-476D-8402-84719A01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Eroniction Presley</dc:creator>
  <cp:keywords/>
  <dc:description/>
  <cp:lastModifiedBy>Eroniction Presley</cp:lastModifiedBy>
  <cp:revision>2</cp:revision>
  <dcterms:created xsi:type="dcterms:W3CDTF">2026-01-19T13:16:00Z</dcterms:created>
  <dcterms:modified xsi:type="dcterms:W3CDTF">2026-01-19T13:29:00Z</dcterms:modified>
</cp:coreProperties>
</file>