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D309" w14:textId="77777777" w:rsidR="007056A8" w:rsidRPr="003C078F" w:rsidRDefault="007056A8">
      <w:pPr>
        <w:rPr>
          <w:sz w:val="25"/>
          <w:szCs w:val="25"/>
        </w:rPr>
      </w:pPr>
    </w:p>
    <w:p w14:paraId="5E795325" w14:textId="72A7EC31" w:rsidR="003C078F" w:rsidRPr="003C078F" w:rsidRDefault="003C078F" w:rsidP="003C078F">
      <w:pPr>
        <w:rPr>
          <w:sz w:val="25"/>
          <w:szCs w:val="25"/>
        </w:rPr>
      </w:pPr>
      <w:r w:rsidRPr="003C078F">
        <w:rPr>
          <w:sz w:val="25"/>
          <w:szCs w:val="25"/>
        </w:rPr>
        <w:t>2)</w:t>
      </w:r>
      <w:r w:rsidRPr="003C078F">
        <w:rPr>
          <w:sz w:val="25"/>
          <w:szCs w:val="25"/>
        </w:rPr>
        <w:tab/>
      </w:r>
    </w:p>
    <w:p w14:paraId="56084B92" w14:textId="77777777" w:rsidR="003C078F" w:rsidRDefault="003C078F" w:rsidP="003C078F">
      <w:pPr>
        <w:rPr>
          <w:sz w:val="25"/>
          <w:szCs w:val="25"/>
        </w:rPr>
      </w:pPr>
      <w:r w:rsidRPr="003C078F">
        <w:rPr>
          <w:b/>
          <w:bCs/>
          <w:sz w:val="25"/>
          <w:szCs w:val="25"/>
        </w:rPr>
        <w:t>Pflichtaufgabe:</w:t>
      </w:r>
      <w:r w:rsidRPr="003C078F">
        <w:rPr>
          <w:sz w:val="25"/>
          <w:szCs w:val="25"/>
        </w:rPr>
        <w:t xml:space="preserve"> Stelle anhand von Sekundärquellen (bspw. Zeitungsartikel, Lexikoneinträge… </w:t>
      </w:r>
      <w:r w:rsidRPr="003C078F">
        <w:rPr>
          <w:sz w:val="25"/>
          <w:szCs w:val="25"/>
        </w:rPr>
        <w:sym w:font="Symbol" w:char="F0E0"/>
      </w:r>
      <w:r w:rsidRPr="003C078F">
        <w:rPr>
          <w:sz w:val="25"/>
          <w:szCs w:val="25"/>
        </w:rPr>
        <w:t xml:space="preserve"> Geschichtsdarstellungen) das jeweilige Ereignis dar. </w:t>
      </w:r>
    </w:p>
    <w:p w14:paraId="3F415ECC" w14:textId="77777777" w:rsidR="003C078F" w:rsidRDefault="003C078F" w:rsidP="003C078F">
      <w:pPr>
        <w:rPr>
          <w:sz w:val="25"/>
          <w:szCs w:val="25"/>
        </w:rPr>
      </w:pPr>
    </w:p>
    <w:p w14:paraId="653ABD96" w14:textId="42F1E5CA" w:rsidR="003C078F" w:rsidRDefault="003C078F" w:rsidP="003C078F">
      <w:pPr>
        <w:rPr>
          <w:sz w:val="25"/>
          <w:szCs w:val="25"/>
        </w:rPr>
      </w:pPr>
      <w:r>
        <w:rPr>
          <w:sz w:val="25"/>
          <w:szCs w:val="25"/>
        </w:rPr>
        <w:t xml:space="preserve">Antike: </w:t>
      </w:r>
    </w:p>
    <w:p w14:paraId="7C5AF462" w14:textId="5158EAE7" w:rsidR="003C078F" w:rsidRDefault="003C078F" w:rsidP="003C078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Die </w:t>
      </w:r>
      <w:r>
        <w:rPr>
          <w:rFonts w:ascii="Helvetica" w:hAnsi="Helvetica" w:cs="Helvetica"/>
          <w:color w:val="000000"/>
          <w:sz w:val="23"/>
          <w:szCs w:val="23"/>
          <w:shd w:val="clear" w:color="auto" w:fill="FFFFFF"/>
        </w:rPr>
        <w:t>Verbindung der vielfältigen Völkerwanderungen</w:t>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„Optimum der Römerzeit“ sowie das „Pessimum der Völkerwanderungszeit“</w:t>
      </w:r>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zwischen dem vierten und sechsten Jahrhundert</w:t>
      </w:r>
      <w:r>
        <w:rPr>
          <w:rFonts w:ascii="Helvetica" w:hAnsi="Helvetica" w:cs="Helvetica"/>
          <w:color w:val="000000"/>
          <w:sz w:val="23"/>
          <w:szCs w:val="23"/>
          <w:shd w:val="clear" w:color="auto" w:fill="FFFFFF"/>
        </w:rPr>
        <w:t xml:space="preserve"> nach Christus mit den damaligen schlechten klimatischen Bedingunge</w:t>
      </w:r>
      <w:r>
        <w:rPr>
          <w:rFonts w:ascii="Helvetica" w:hAnsi="Helvetica" w:cs="Helvetica"/>
          <w:color w:val="000000"/>
          <w:sz w:val="23"/>
          <w:szCs w:val="23"/>
          <w:shd w:val="clear" w:color="auto" w:fill="FFFFFF"/>
        </w:rPr>
        <w:t>n kann durch die Bauten der offenen Gebäude der Römerzeit</w:t>
      </w:r>
      <w:r>
        <w:rPr>
          <w:rFonts w:ascii="Helvetica" w:hAnsi="Helvetica" w:cs="Helvetica"/>
          <w:color w:val="000000"/>
          <w:sz w:val="23"/>
          <w:szCs w:val="23"/>
          <w:shd w:val="clear" w:color="auto" w:fill="FFFFFF"/>
        </w:rPr>
        <w:t>.</w:t>
      </w:r>
    </w:p>
    <w:p w14:paraId="0F3B9ECE" w14:textId="1DA0DD4B" w:rsidR="00762A1D" w:rsidRDefault="00762A1D" w:rsidP="003C078F">
      <w:pPr>
        <w:rPr>
          <w:rFonts w:ascii="Helvetica" w:hAnsi="Helvetica" w:cs="Helvetica"/>
          <w:color w:val="000000"/>
          <w:sz w:val="23"/>
          <w:szCs w:val="23"/>
          <w:shd w:val="clear" w:color="auto" w:fill="FFFFFF"/>
        </w:rPr>
      </w:pPr>
      <w:r>
        <w:rPr>
          <w:noProof/>
        </w:rPr>
        <w:drawing>
          <wp:inline distT="0" distB="0" distL="0" distR="0" wp14:anchorId="55CC8BA0" wp14:editId="02F57547">
            <wp:extent cx="2667000" cy="1847850"/>
            <wp:effectExtent l="0" t="0" r="0" b="0"/>
            <wp:docPr id="395292511" name="Grafik 2" descr="Typisch für warmes Klima: die offene Bauweise der Römerzeit, hier ein Peristyl der Villa di San Marco in Stabiae. Foto: Al Mare, wikimedia CC BY-S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isch für warmes Klima: die offene Bauweise der Römerzeit, hier ein Peristyl der Villa di San Marco in Stabiae. Foto: Al Mare, wikimedia CC BY-SA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47850"/>
                    </a:xfrm>
                    <a:prstGeom prst="rect">
                      <a:avLst/>
                    </a:prstGeom>
                    <a:noFill/>
                    <a:ln>
                      <a:noFill/>
                    </a:ln>
                  </pic:spPr>
                </pic:pic>
              </a:graphicData>
            </a:graphic>
          </wp:inline>
        </w:drawing>
      </w:r>
    </w:p>
    <w:p w14:paraId="20EBB5EB" w14:textId="77777777" w:rsidR="003C078F" w:rsidRDefault="003C078F" w:rsidP="003C078F">
      <w:pPr>
        <w:rPr>
          <w:rFonts w:ascii="Helvetica" w:hAnsi="Helvetica" w:cs="Helvetica"/>
          <w:color w:val="000000"/>
          <w:sz w:val="23"/>
          <w:szCs w:val="23"/>
          <w:shd w:val="clear" w:color="auto" w:fill="FFFFFF"/>
        </w:rPr>
      </w:pPr>
    </w:p>
    <w:p w14:paraId="02C10176" w14:textId="6625E8E0" w:rsidR="003C078F" w:rsidRDefault="003C078F" w:rsidP="003C078F">
      <w:pPr>
        <w:rPr>
          <w:sz w:val="25"/>
          <w:szCs w:val="25"/>
        </w:rPr>
      </w:pPr>
      <w:r>
        <w:rPr>
          <w:sz w:val="25"/>
          <w:szCs w:val="25"/>
        </w:rPr>
        <w:t>Mittelalter:</w:t>
      </w:r>
    </w:p>
    <w:p w14:paraId="277D2F8B" w14:textId="5AA28AAB" w:rsidR="003C078F" w:rsidRDefault="003C078F" w:rsidP="003C078F">
      <w:pPr>
        <w:rPr>
          <w:sz w:val="25"/>
          <w:szCs w:val="25"/>
        </w:rPr>
      </w:pPr>
      <w:r>
        <w:rPr>
          <w:sz w:val="25"/>
          <w:szCs w:val="25"/>
        </w:rPr>
        <w:t xml:space="preserve">Es war durchweg bitterkalt, viele starben an Hungersnot und erst zu Beginn der Industrialisierung </w:t>
      </w:r>
      <w:r w:rsidR="00762A1D">
        <w:rPr>
          <w:sz w:val="25"/>
          <w:szCs w:val="25"/>
        </w:rPr>
        <w:t xml:space="preserve">wurde es wieder warm. Der Bevölkerungswachstum stieg heftig an was zu mehr wärme sorgte die Freigelassen wurde. </w:t>
      </w:r>
    </w:p>
    <w:p w14:paraId="4F066E01" w14:textId="474F7777" w:rsidR="00762A1D" w:rsidRDefault="00762A1D" w:rsidP="003C078F">
      <w:pPr>
        <w:rPr>
          <w:sz w:val="25"/>
          <w:szCs w:val="25"/>
        </w:rPr>
      </w:pPr>
      <w:r>
        <w:rPr>
          <w:noProof/>
        </w:rPr>
        <w:drawing>
          <wp:inline distT="0" distB="0" distL="0" distR="0" wp14:anchorId="088396BF" wp14:editId="1914A01F">
            <wp:extent cx="2667000" cy="1971675"/>
            <wp:effectExtent l="0" t="0" r="0" b="9525"/>
            <wp:docPr id="1828549460" name="Grafik 1"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49460" name="Grafik 1" descr="Ein Bild, das Text, Schrift, Reihe, Diagramm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971675"/>
                    </a:xfrm>
                    <a:prstGeom prst="rect">
                      <a:avLst/>
                    </a:prstGeom>
                    <a:noFill/>
                    <a:ln>
                      <a:noFill/>
                    </a:ln>
                  </pic:spPr>
                </pic:pic>
              </a:graphicData>
            </a:graphic>
          </wp:inline>
        </w:drawing>
      </w:r>
    </w:p>
    <w:p w14:paraId="72B3DA20" w14:textId="77777777" w:rsidR="00762A1D" w:rsidRDefault="00762A1D" w:rsidP="003C078F">
      <w:pPr>
        <w:rPr>
          <w:sz w:val="25"/>
          <w:szCs w:val="25"/>
        </w:rPr>
      </w:pPr>
    </w:p>
    <w:p w14:paraId="69B219BA" w14:textId="77777777" w:rsidR="00762A1D" w:rsidRDefault="00762A1D" w:rsidP="003C078F">
      <w:pPr>
        <w:rPr>
          <w:sz w:val="25"/>
          <w:szCs w:val="25"/>
        </w:rPr>
      </w:pPr>
    </w:p>
    <w:p w14:paraId="2551FC30" w14:textId="77777777" w:rsidR="00762A1D" w:rsidRDefault="00762A1D" w:rsidP="003C078F">
      <w:pPr>
        <w:rPr>
          <w:sz w:val="25"/>
          <w:szCs w:val="25"/>
        </w:rPr>
      </w:pPr>
    </w:p>
    <w:p w14:paraId="4F28E3E5" w14:textId="77777777" w:rsidR="00762A1D" w:rsidRDefault="00762A1D" w:rsidP="003C078F">
      <w:pPr>
        <w:rPr>
          <w:sz w:val="25"/>
          <w:szCs w:val="25"/>
        </w:rPr>
      </w:pPr>
    </w:p>
    <w:p w14:paraId="2F1BAEC7" w14:textId="4F8C4628" w:rsidR="00762A1D" w:rsidRDefault="00762A1D" w:rsidP="003C078F">
      <w:pPr>
        <w:rPr>
          <w:sz w:val="25"/>
          <w:szCs w:val="25"/>
        </w:rPr>
      </w:pPr>
      <w:r>
        <w:rPr>
          <w:sz w:val="25"/>
          <w:szCs w:val="25"/>
        </w:rPr>
        <w:t>19 Jahrhundert:</w:t>
      </w:r>
    </w:p>
    <w:p w14:paraId="7BFCBA5F" w14:textId="5605023F" w:rsidR="00762A1D" w:rsidRDefault="00762A1D" w:rsidP="003C078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Im Jahre 1878 brach noch einmal ein Vulkan in Indonesien mit ungewöhnlicher Kraft aus: </w:t>
      </w:r>
      <w:proofErr w:type="gramStart"/>
      <w:r>
        <w:rPr>
          <w:rFonts w:ascii="Helvetica" w:hAnsi="Helvetica" w:cs="Helvetica"/>
          <w:color w:val="000000"/>
          <w:sz w:val="23"/>
          <w:szCs w:val="23"/>
          <w:shd w:val="clear" w:color="auto" w:fill="FFFFFF"/>
        </w:rPr>
        <w:t>der Krakatau</w:t>
      </w:r>
      <w:proofErr w:type="gramEnd"/>
      <w:r>
        <w:rPr>
          <w:rFonts w:ascii="Helvetica" w:hAnsi="Helvetica" w:cs="Helvetica"/>
          <w:color w:val="000000"/>
          <w:sz w:val="23"/>
          <w:szCs w:val="23"/>
          <w:shd w:val="clear" w:color="auto" w:fill="FFFFFF"/>
        </w:rPr>
        <w:t>. Er explodierte mit einer mindestens 10.000-fachen Wucht der Hiroshima-Bombe. In der Folge wurden so große Mengen Asche in die Atmosphäre geschleudert, dass die weltweite Durchschnittstemperatur um 0,5 Grad Celsius absank.</w:t>
      </w:r>
    </w:p>
    <w:p w14:paraId="1FB5CBD4" w14:textId="3B65D0DA" w:rsidR="00762A1D" w:rsidRDefault="00762A1D" w:rsidP="003C078F">
      <w:pPr>
        <w:rPr>
          <w:sz w:val="25"/>
          <w:szCs w:val="25"/>
        </w:rPr>
      </w:pPr>
      <w:r>
        <w:rPr>
          <w:noProof/>
        </w:rPr>
        <w:drawing>
          <wp:inline distT="0" distB="0" distL="0" distR="0" wp14:anchorId="56A54123" wp14:editId="04A7FB71">
            <wp:extent cx="1905000" cy="1304925"/>
            <wp:effectExtent l="0" t="0" r="0" b="9525"/>
            <wp:docPr id="1505164887" name="Grafik 3" descr="Ein Bild, das Wolke, Himmel, Natur, drau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64887" name="Grafik 3" descr="Ein Bild, das Wolke, Himmel, Natur, drauß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14:paraId="3AB601DB" w14:textId="06338B87" w:rsidR="00762A1D" w:rsidRDefault="00762A1D" w:rsidP="003C078F">
      <w:pPr>
        <w:rPr>
          <w:sz w:val="25"/>
          <w:szCs w:val="25"/>
        </w:rPr>
      </w:pPr>
      <w:r>
        <w:rPr>
          <w:sz w:val="25"/>
          <w:szCs w:val="25"/>
        </w:rPr>
        <w:t>Die Industrialisierung sorgte für mehr Wärme und Luftverschmutzung in Großstädten.</w:t>
      </w:r>
    </w:p>
    <w:p w14:paraId="77ED36BB" w14:textId="3F1BB06B" w:rsidR="00762A1D" w:rsidRDefault="00762A1D" w:rsidP="003C078F">
      <w:pPr>
        <w:rPr>
          <w:sz w:val="25"/>
          <w:szCs w:val="25"/>
        </w:rPr>
      </w:pPr>
      <w:r>
        <w:rPr>
          <w:noProof/>
        </w:rPr>
        <w:drawing>
          <wp:inline distT="0" distB="0" distL="0" distR="0" wp14:anchorId="7A535478" wp14:editId="124368E4">
            <wp:extent cx="2667000" cy="2009775"/>
            <wp:effectExtent l="0" t="0" r="0" b="9525"/>
            <wp:docPr id="2112208735" name="Grafik 4" descr="Ein Bild, das draußen, Text, Entwurf, B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08735" name="Grafik 4" descr="Ein Bild, das draußen, Text, Entwurf, Bau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009775"/>
                    </a:xfrm>
                    <a:prstGeom prst="rect">
                      <a:avLst/>
                    </a:prstGeom>
                    <a:noFill/>
                    <a:ln>
                      <a:noFill/>
                    </a:ln>
                  </pic:spPr>
                </pic:pic>
              </a:graphicData>
            </a:graphic>
          </wp:inline>
        </w:drawing>
      </w:r>
    </w:p>
    <w:p w14:paraId="0DA58D5C" w14:textId="77777777" w:rsidR="00762A1D" w:rsidRDefault="00762A1D" w:rsidP="003C078F">
      <w:pPr>
        <w:rPr>
          <w:sz w:val="25"/>
          <w:szCs w:val="25"/>
        </w:rPr>
      </w:pPr>
    </w:p>
    <w:p w14:paraId="05620932" w14:textId="114B2D79" w:rsidR="00762A1D" w:rsidRDefault="00762A1D" w:rsidP="003C078F">
      <w:pPr>
        <w:rPr>
          <w:sz w:val="25"/>
          <w:szCs w:val="25"/>
        </w:rPr>
      </w:pPr>
      <w:r>
        <w:rPr>
          <w:sz w:val="25"/>
          <w:szCs w:val="25"/>
        </w:rPr>
        <w:t>Eine Voraussicht für das 20 Jahrhundert ist negativ zu sehen, da die Temperaturen immer mehr Steigen und Treibhausgasse es nicht verschönern</w:t>
      </w:r>
    </w:p>
    <w:p w14:paraId="32D48B7A" w14:textId="6DAC8FAD" w:rsidR="00762A1D" w:rsidRDefault="00762A1D" w:rsidP="003C078F">
      <w:pPr>
        <w:rPr>
          <w:sz w:val="25"/>
          <w:szCs w:val="25"/>
        </w:rPr>
      </w:pPr>
      <w:r>
        <w:rPr>
          <w:noProof/>
        </w:rPr>
        <w:drawing>
          <wp:inline distT="0" distB="0" distL="0" distR="0" wp14:anchorId="6B186912" wp14:editId="1C9F507E">
            <wp:extent cx="3426414" cy="2524125"/>
            <wp:effectExtent l="0" t="0" r="3175" b="0"/>
            <wp:docPr id="1770987280" name="Grafik 5" descr="Verschiedene Rekonstruktionen der Temperaturen während der letzten 2000 Jahre auf der nördlichen Halbkugel. Sie alle zeigen den ungewöhnlich schnellen Anstieg der Temperatur in den letzten Jahren. Quelle: Wikimedia CC BY-S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schiedene Rekonstruktionen der Temperaturen während der letzten 2000 Jahre auf der nördlichen Halbkugel. Sie alle zeigen den ungewöhnlich schnellen Anstieg der Temperatur in den letzten Jahren. Quelle: Wikimedia CC BY-SA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418" cy="2530758"/>
                    </a:xfrm>
                    <a:prstGeom prst="rect">
                      <a:avLst/>
                    </a:prstGeom>
                    <a:noFill/>
                    <a:ln>
                      <a:noFill/>
                    </a:ln>
                  </pic:spPr>
                </pic:pic>
              </a:graphicData>
            </a:graphic>
          </wp:inline>
        </w:drawing>
      </w:r>
    </w:p>
    <w:p w14:paraId="6EDCEED3" w14:textId="77777777" w:rsidR="003C078F" w:rsidRDefault="003C078F" w:rsidP="003C078F">
      <w:pPr>
        <w:rPr>
          <w:sz w:val="25"/>
          <w:szCs w:val="25"/>
        </w:rPr>
      </w:pPr>
    </w:p>
    <w:p w14:paraId="536017BB" w14:textId="77777777" w:rsidR="00762A1D" w:rsidRDefault="003C078F" w:rsidP="003C078F">
      <w:pPr>
        <w:rPr>
          <w:sz w:val="25"/>
          <w:szCs w:val="25"/>
        </w:rPr>
      </w:pPr>
      <w:r w:rsidRPr="003C078F">
        <w:rPr>
          <w:b/>
          <w:bCs/>
          <w:sz w:val="25"/>
          <w:szCs w:val="25"/>
        </w:rPr>
        <w:lastRenderedPageBreak/>
        <w:t>Wahlaufgabe:</w:t>
      </w:r>
      <w:r w:rsidRPr="003C078F">
        <w:rPr>
          <w:sz w:val="25"/>
          <w:szCs w:val="25"/>
        </w:rPr>
        <w:t xml:space="preserve"> Finde eine historische Quelle (bildlich, dinglich, schriftlich) zu diesem Ereignis und erkläre den Zusammenhang.</w:t>
      </w:r>
      <w:r w:rsidR="00762A1D">
        <w:rPr>
          <w:sz w:val="25"/>
          <w:szCs w:val="25"/>
        </w:rPr>
        <w:t xml:space="preserve"> Sann dabei</w:t>
      </w:r>
    </w:p>
    <w:p w14:paraId="1A0375AF" w14:textId="03912DA5" w:rsidR="00762A1D" w:rsidRDefault="00762A1D" w:rsidP="003C078F">
      <w:pPr>
        <w:rPr>
          <w:sz w:val="25"/>
          <w:szCs w:val="25"/>
        </w:rPr>
      </w:pPr>
      <w:r>
        <w:rPr>
          <w:sz w:val="25"/>
          <w:szCs w:val="25"/>
        </w:rPr>
        <w:t>Aussagen bekannter Klimaforscher</w:t>
      </w:r>
    </w:p>
    <w:p w14:paraId="4E6CB43E" w14:textId="77777777" w:rsidR="00762A1D" w:rsidRDefault="00762A1D" w:rsidP="00762A1D">
      <w:pPr>
        <w:pStyle w:val="StandardWeb"/>
        <w:spacing w:before="24" w:beforeAutospacing="0" w:after="0" w:afterAutospacing="0" w:line="360" w:lineRule="atLeast"/>
        <w:textAlignment w:val="baseline"/>
        <w:rPr>
          <w:rFonts w:ascii="TheMixSemilight" w:hAnsi="TheMixSemilight"/>
          <w:color w:val="4E4E4E"/>
          <w:sz w:val="30"/>
          <w:szCs w:val="30"/>
        </w:rPr>
      </w:pPr>
    </w:p>
    <w:p w14:paraId="03454643" w14:textId="4EEBFD99" w:rsidR="00762A1D" w:rsidRDefault="00762A1D" w:rsidP="00762A1D">
      <w:pPr>
        <w:pStyle w:val="StandardWeb"/>
        <w:spacing w:before="24" w:beforeAutospacing="0" w:after="0" w:afterAutospacing="0" w:line="360" w:lineRule="atLeast"/>
        <w:textAlignment w:val="baseline"/>
        <w:rPr>
          <w:rFonts w:ascii="TheMixSemilight" w:hAnsi="TheMixSemilight"/>
          <w:color w:val="4E4E4E"/>
          <w:sz w:val="30"/>
          <w:szCs w:val="30"/>
        </w:rPr>
      </w:pPr>
      <w:r>
        <w:rPr>
          <w:rFonts w:ascii="TheMixSemilight" w:hAnsi="TheMixSemilight"/>
          <w:color w:val="4E4E4E"/>
          <w:sz w:val="30"/>
          <w:szCs w:val="30"/>
        </w:rPr>
        <w:t>"So steigt die Temperatur durch das Dazwischentreten der Atmosphäre, weil die Wärme in Form von Licht ungehindert in die Luft eindringt – aber dann daran gehindert wird, wieder zurückzukehren, nachdem sie in Wärme umgewandelt wurde."</w:t>
      </w:r>
    </w:p>
    <w:p w14:paraId="13A537A8" w14:textId="77777777" w:rsidR="00762A1D" w:rsidRDefault="00762A1D" w:rsidP="00762A1D">
      <w:pPr>
        <w:pStyle w:val="qbsource"/>
        <w:shd w:val="clear" w:color="auto" w:fill="F1F1F1"/>
        <w:spacing w:before="120" w:beforeAutospacing="0" w:after="0" w:afterAutospacing="0" w:line="360" w:lineRule="atLeast"/>
        <w:textAlignment w:val="baseline"/>
        <w:rPr>
          <w:rFonts w:ascii="Thesis" w:hAnsi="Thesis"/>
          <w:color w:val="4E4E4E"/>
          <w:sz w:val="21"/>
          <w:szCs w:val="21"/>
        </w:rPr>
      </w:pPr>
      <w:r>
        <w:rPr>
          <w:rFonts w:ascii="Thesis" w:hAnsi="Thesis"/>
          <w:color w:val="4E4E4E"/>
          <w:sz w:val="21"/>
          <w:szCs w:val="21"/>
        </w:rPr>
        <w:t>Joseph Fourier, 1824</w:t>
      </w:r>
    </w:p>
    <w:p w14:paraId="6F24140F" w14:textId="77777777" w:rsidR="00762A1D" w:rsidRDefault="00762A1D" w:rsidP="003C078F">
      <w:pPr>
        <w:rPr>
          <w:sz w:val="25"/>
          <w:szCs w:val="25"/>
        </w:rPr>
      </w:pPr>
    </w:p>
    <w:p w14:paraId="7E7BDC31" w14:textId="77777777" w:rsidR="00762A1D" w:rsidRDefault="00762A1D" w:rsidP="00762A1D">
      <w:pPr>
        <w:pStyle w:val="StandardWeb"/>
        <w:spacing w:before="24" w:beforeAutospacing="0" w:after="0" w:afterAutospacing="0" w:line="360" w:lineRule="atLeast"/>
        <w:textAlignment w:val="baseline"/>
        <w:rPr>
          <w:rFonts w:ascii="TheMixSemilight" w:hAnsi="TheMixSemilight"/>
          <w:color w:val="4E4E4E"/>
          <w:sz w:val="30"/>
          <w:szCs w:val="30"/>
        </w:rPr>
      </w:pPr>
      <w:r>
        <w:rPr>
          <w:rFonts w:ascii="TheMixSemilight" w:hAnsi="TheMixSemilight"/>
          <w:color w:val="4E4E4E"/>
          <w:sz w:val="30"/>
          <w:szCs w:val="30"/>
        </w:rPr>
        <w:t xml:space="preserve">"Durch Einwirkung des erhöhten Kohlensäuregehaltes der Luft hoffen wir uns allmählich Zeiten mit gleichmäßigeren und besseren klimatischen Verhältnissen zu nähern, besonders in den kälteren Teilen der Erde; Zeiten, da die </w:t>
      </w:r>
      <w:proofErr w:type="gramStart"/>
      <w:r>
        <w:rPr>
          <w:rFonts w:ascii="TheMixSemilight" w:hAnsi="TheMixSemilight"/>
          <w:color w:val="4E4E4E"/>
          <w:sz w:val="30"/>
          <w:szCs w:val="30"/>
        </w:rPr>
        <w:t>Erde</w:t>
      </w:r>
      <w:proofErr w:type="gramEnd"/>
      <w:r>
        <w:rPr>
          <w:rFonts w:ascii="TheMixSemilight" w:hAnsi="TheMixSemilight"/>
          <w:color w:val="4E4E4E"/>
          <w:sz w:val="30"/>
          <w:szCs w:val="30"/>
        </w:rPr>
        <w:t xml:space="preserve"> um das Vielfache erhöhte Ernten zu tragen vermag zum Nutzen des rasch anwachsenden Menschengeschlechtes."</w:t>
      </w:r>
    </w:p>
    <w:p w14:paraId="70BB46C6" w14:textId="77777777" w:rsidR="00762A1D" w:rsidRDefault="00762A1D" w:rsidP="00762A1D">
      <w:pPr>
        <w:pStyle w:val="qbsource"/>
        <w:shd w:val="clear" w:color="auto" w:fill="F1F1F1"/>
        <w:spacing w:before="120" w:beforeAutospacing="0" w:after="0" w:afterAutospacing="0" w:line="360" w:lineRule="atLeast"/>
        <w:textAlignment w:val="baseline"/>
        <w:rPr>
          <w:rFonts w:ascii="Thesis" w:hAnsi="Thesis"/>
          <w:color w:val="4E4E4E"/>
          <w:sz w:val="21"/>
          <w:szCs w:val="21"/>
        </w:rPr>
      </w:pPr>
      <w:r>
        <w:rPr>
          <w:rFonts w:ascii="Thesis" w:hAnsi="Thesis"/>
          <w:color w:val="4E4E4E"/>
          <w:sz w:val="21"/>
          <w:szCs w:val="21"/>
        </w:rPr>
        <w:t>Svante Arrhenius, 1906</w:t>
      </w:r>
    </w:p>
    <w:p w14:paraId="5C05E618" w14:textId="77777777" w:rsidR="00762A1D" w:rsidRDefault="00762A1D" w:rsidP="003C078F">
      <w:pPr>
        <w:rPr>
          <w:sz w:val="25"/>
          <w:szCs w:val="25"/>
        </w:rPr>
      </w:pPr>
    </w:p>
    <w:p w14:paraId="4E7D8A24" w14:textId="77777777" w:rsidR="00762A1D" w:rsidRDefault="00762A1D" w:rsidP="00762A1D">
      <w:pPr>
        <w:pStyle w:val="StandardWeb"/>
        <w:spacing w:before="24" w:beforeAutospacing="0" w:after="0" w:afterAutospacing="0" w:line="360" w:lineRule="atLeast"/>
        <w:textAlignment w:val="baseline"/>
        <w:rPr>
          <w:rFonts w:ascii="TheMixSemilight" w:hAnsi="TheMixSemilight"/>
          <w:color w:val="4E4E4E"/>
          <w:sz w:val="30"/>
          <w:szCs w:val="30"/>
        </w:rPr>
      </w:pPr>
      <w:r>
        <w:rPr>
          <w:rFonts w:ascii="TheMixSemilight" w:hAnsi="TheMixSemilight"/>
          <w:color w:val="4E4E4E"/>
          <w:sz w:val="30"/>
          <w:szCs w:val="30"/>
        </w:rPr>
        <w:t>"Mit einem Fortschreiten dieser sehr langsamen Erhöhung der Temperatur … muss gerechnet werden. Damit wird aber die Tätigkeit des Menschen zur Ursache einer erdumspannenden Klimaänderung, deren zukünftige Bedeutung niemand ahnen kann."</w:t>
      </w:r>
    </w:p>
    <w:p w14:paraId="4129621E" w14:textId="77777777" w:rsidR="00762A1D" w:rsidRDefault="00762A1D" w:rsidP="00762A1D">
      <w:pPr>
        <w:pStyle w:val="qbsource"/>
        <w:shd w:val="clear" w:color="auto" w:fill="F1F1F1"/>
        <w:spacing w:before="120" w:beforeAutospacing="0" w:after="0" w:afterAutospacing="0" w:line="360" w:lineRule="atLeast"/>
        <w:textAlignment w:val="baseline"/>
        <w:rPr>
          <w:rFonts w:ascii="Thesis" w:hAnsi="Thesis"/>
          <w:color w:val="4E4E4E"/>
          <w:sz w:val="21"/>
          <w:szCs w:val="21"/>
        </w:rPr>
      </w:pPr>
      <w:r>
        <w:rPr>
          <w:rFonts w:ascii="Thesis" w:hAnsi="Thesis"/>
          <w:color w:val="4E4E4E"/>
          <w:sz w:val="21"/>
          <w:szCs w:val="21"/>
        </w:rPr>
        <w:t xml:space="preserve">Hermann </w:t>
      </w:r>
      <w:proofErr w:type="spellStart"/>
      <w:r>
        <w:rPr>
          <w:rFonts w:ascii="Thesis" w:hAnsi="Thesis"/>
          <w:color w:val="4E4E4E"/>
          <w:sz w:val="21"/>
          <w:szCs w:val="21"/>
        </w:rPr>
        <w:t>Flohn</w:t>
      </w:r>
      <w:proofErr w:type="spellEnd"/>
      <w:r>
        <w:rPr>
          <w:rFonts w:ascii="Thesis" w:hAnsi="Thesis"/>
          <w:color w:val="4E4E4E"/>
          <w:sz w:val="21"/>
          <w:szCs w:val="21"/>
        </w:rPr>
        <w:t>, 1941</w:t>
      </w:r>
    </w:p>
    <w:p w14:paraId="0775F4A2" w14:textId="3B4B8A50" w:rsidR="003C078F" w:rsidRDefault="00762A1D" w:rsidP="003C078F">
      <w:pPr>
        <w:rPr>
          <w:sz w:val="25"/>
          <w:szCs w:val="25"/>
        </w:rPr>
      </w:pPr>
      <w:r>
        <w:rPr>
          <w:sz w:val="25"/>
          <w:szCs w:val="25"/>
        </w:rPr>
        <w:br/>
      </w:r>
      <w:r>
        <w:rPr>
          <w:sz w:val="25"/>
          <w:szCs w:val="25"/>
        </w:rPr>
        <w:br/>
        <w:t>Quellen:</w:t>
      </w:r>
      <w:r>
        <w:rPr>
          <w:sz w:val="25"/>
          <w:szCs w:val="25"/>
        </w:rPr>
        <w:br/>
      </w:r>
      <w:hyperlink r:id="rId11" w:history="1">
        <w:r w:rsidRPr="00121D48">
          <w:rPr>
            <w:rStyle w:val="Hyperlink"/>
            <w:sz w:val="25"/>
            <w:szCs w:val="25"/>
          </w:rPr>
          <w:t>https://www.lpb-bw.de/klimageschichte</w:t>
        </w:r>
      </w:hyperlink>
    </w:p>
    <w:p w14:paraId="3D2EF884" w14:textId="590A4684" w:rsidR="00762A1D" w:rsidRDefault="00762A1D" w:rsidP="003C078F">
      <w:pPr>
        <w:rPr>
          <w:sz w:val="25"/>
          <w:szCs w:val="25"/>
        </w:rPr>
      </w:pPr>
      <w:hyperlink r:id="rId12" w:history="1">
        <w:r w:rsidRPr="00121D48">
          <w:rPr>
            <w:rStyle w:val="Hyperlink"/>
            <w:sz w:val="25"/>
            <w:szCs w:val="25"/>
          </w:rPr>
          <w:t>https://www.ardalpha.de/wissen/umwelt/klima/klimawandel/klimawandel-klimaforschung-geschichte-historisch-100.html</w:t>
        </w:r>
      </w:hyperlink>
    </w:p>
    <w:p w14:paraId="26308A4F" w14:textId="58198913" w:rsidR="00762A1D" w:rsidRDefault="00762A1D" w:rsidP="003C078F">
      <w:pPr>
        <w:rPr>
          <w:sz w:val="25"/>
          <w:szCs w:val="25"/>
        </w:rPr>
      </w:pPr>
      <w:r>
        <w:rPr>
          <w:sz w:val="25"/>
          <w:szCs w:val="25"/>
        </w:rPr>
        <w:t>Google</w:t>
      </w:r>
    </w:p>
    <w:p w14:paraId="5C107987" w14:textId="77777777" w:rsidR="00762A1D" w:rsidRPr="003C078F" w:rsidRDefault="00762A1D" w:rsidP="003C078F">
      <w:pPr>
        <w:rPr>
          <w:sz w:val="25"/>
          <w:szCs w:val="25"/>
        </w:rPr>
      </w:pPr>
    </w:p>
    <w:p w14:paraId="317F2070" w14:textId="7B565076" w:rsidR="008827DD" w:rsidRDefault="008827DD">
      <w:pPr>
        <w:rPr>
          <w:sz w:val="25"/>
          <w:szCs w:val="25"/>
        </w:rPr>
      </w:pPr>
      <w:r>
        <w:rPr>
          <w:sz w:val="25"/>
          <w:szCs w:val="25"/>
        </w:rPr>
        <w:br w:type="page"/>
      </w:r>
    </w:p>
    <w:p w14:paraId="33CCD11A" w14:textId="72985AA2" w:rsidR="006E14AD" w:rsidRDefault="008827DD" w:rsidP="006E14AD">
      <w:pPr>
        <w:pStyle w:val="StandardWeb"/>
        <w:spacing w:before="0" w:beforeAutospacing="0" w:after="195" w:afterAutospacing="0"/>
        <w:rPr>
          <w:rFonts w:ascii="Helvetica" w:hAnsi="Helvetica" w:cs="Helvetica"/>
          <w:color w:val="444444"/>
        </w:rPr>
      </w:pPr>
      <w:r w:rsidRPr="008827DD">
        <w:rPr>
          <w:sz w:val="25"/>
          <w:szCs w:val="25"/>
        </w:rPr>
        <w:lastRenderedPageBreak/>
        <w:drawing>
          <wp:inline distT="0" distB="0" distL="0" distR="0" wp14:anchorId="2323D707" wp14:editId="30FCEC08">
            <wp:extent cx="5715798" cy="1895740"/>
            <wp:effectExtent l="0" t="0" r="0" b="9525"/>
            <wp:docPr id="1898171573"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71573" name="Grafik 1" descr="Ein Bild, das Text, Screenshot, Schrift, Algebra enthält.&#10;&#10;Automatisch generierte Beschreibung"/>
                    <pic:cNvPicPr/>
                  </pic:nvPicPr>
                  <pic:blipFill>
                    <a:blip r:embed="rId13"/>
                    <a:stretch>
                      <a:fillRect/>
                    </a:stretch>
                  </pic:blipFill>
                  <pic:spPr>
                    <a:xfrm>
                      <a:off x="0" y="0"/>
                      <a:ext cx="5715798" cy="1895740"/>
                    </a:xfrm>
                    <a:prstGeom prst="rect">
                      <a:avLst/>
                    </a:prstGeom>
                  </pic:spPr>
                </pic:pic>
              </a:graphicData>
            </a:graphic>
          </wp:inline>
        </w:drawing>
      </w:r>
      <w:r>
        <w:rPr>
          <w:sz w:val="25"/>
          <w:szCs w:val="25"/>
        </w:rPr>
        <w:br/>
      </w:r>
      <w:r w:rsidR="006E14AD">
        <w:rPr>
          <w:noProof/>
        </w:rPr>
        <w:drawing>
          <wp:inline distT="0" distB="0" distL="0" distR="0" wp14:anchorId="524CE564" wp14:editId="6578DFBC">
            <wp:extent cx="6238875" cy="4159250"/>
            <wp:effectExtent l="0" t="0" r="9525" b="0"/>
            <wp:docPr id="475175754" name="Grafik 7" descr="Bioethanol-Kreislauf-Alternative-Treibsto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oethanol-Kreislauf-Alternative-Treibstoff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5733" cy="4163822"/>
                    </a:xfrm>
                    <a:prstGeom prst="rect">
                      <a:avLst/>
                    </a:prstGeom>
                    <a:noFill/>
                    <a:ln>
                      <a:noFill/>
                    </a:ln>
                  </pic:spPr>
                </pic:pic>
              </a:graphicData>
            </a:graphic>
          </wp:inline>
        </w:drawing>
      </w:r>
      <w:r w:rsidR="006E14AD">
        <w:rPr>
          <w:rStyle w:val="Fett"/>
          <w:rFonts w:ascii="Helvetica" w:hAnsi="Helvetica" w:cs="Helvetica"/>
          <w:color w:val="000000"/>
        </w:rPr>
        <w:t>In der Nutzung sind die CO2-Emissionen von Bioethanol gleich null.</w:t>
      </w:r>
      <w:r w:rsidR="006E14AD">
        <w:rPr>
          <w:rFonts w:ascii="Helvetica" w:hAnsi="Helvetica" w:cs="Helvetica"/>
          <w:color w:val="000000"/>
        </w:rPr>
        <w:t> Nicht, weil beim Verbrennen des Treibstoffes kein CO2 anfällt, sondern weil das ausgestoßene CO2 bereits vor dem Wachstum der Pflanzen in der Atmosphäre enthalten war. Die Pflanzen nehmen das CO2 auf, wachsen dadurch, wir verarbeiten es, es wird verbrannt und das CO2 wird wieder ausgestoßen. Danach beginnt alles wieder von vorne und so bildet sich ein Kreislauf. </w:t>
      </w:r>
      <w:r w:rsidR="006E14AD">
        <w:rPr>
          <w:rFonts w:ascii="Helvetica" w:hAnsi="Helvetica" w:cs="Helvetica"/>
          <w:color w:val="444444"/>
        </w:rPr>
        <w:br/>
      </w:r>
      <w:r w:rsidR="006E14AD">
        <w:rPr>
          <w:rFonts w:ascii="Helvetica" w:hAnsi="Helvetica" w:cs="Helvetica"/>
          <w:color w:val="000000"/>
        </w:rPr>
        <w:t>Das Stichwort hier ist allerdings “in der Nutzung gleich null” - denn die Produktion, der Transport und die Verarbeitung verursachen dennoch CO2. </w:t>
      </w:r>
      <w:r w:rsidR="006E14AD">
        <w:rPr>
          <w:rStyle w:val="Fett"/>
          <w:rFonts w:ascii="Helvetica" w:hAnsi="Helvetica" w:cs="Helvetica"/>
          <w:color w:val="000000"/>
        </w:rPr>
        <w:t>Im Vergleich zu Benzin fallen die Treibhausgasemissionen dennoch um 50 Prozent</w:t>
      </w:r>
      <w:r w:rsidR="006E14AD">
        <w:rPr>
          <w:rFonts w:ascii="Helvetica" w:hAnsi="Helvetica" w:cs="Helvetica"/>
          <w:color w:val="000000"/>
        </w:rPr>
        <w:t> - eine beachtliche Summe.</w:t>
      </w:r>
    </w:p>
    <w:p w14:paraId="3959A8F7" w14:textId="59D9FB73" w:rsidR="003C078F" w:rsidRDefault="006E14AD">
      <w:pPr>
        <w:rPr>
          <w:sz w:val="25"/>
          <w:szCs w:val="25"/>
        </w:rPr>
      </w:pPr>
      <w:r>
        <w:rPr>
          <w:noProof/>
        </w:rPr>
        <w:lastRenderedPageBreak/>
        <w:drawing>
          <wp:inline distT="0" distB="0" distL="0" distR="0" wp14:anchorId="5BB34C5F" wp14:editId="0F7331F0">
            <wp:extent cx="6200775" cy="4133850"/>
            <wp:effectExtent l="0" t="0" r="9525" b="0"/>
            <wp:docPr id="1681865963" name="Grafik 6" descr="Herstellung von Bioerd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rstellung von Bioerdg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4133850"/>
                    </a:xfrm>
                    <a:prstGeom prst="rect">
                      <a:avLst/>
                    </a:prstGeom>
                    <a:noFill/>
                    <a:ln>
                      <a:noFill/>
                    </a:ln>
                  </pic:spPr>
                </pic:pic>
              </a:graphicData>
            </a:graphic>
          </wp:inline>
        </w:drawing>
      </w:r>
      <w:r>
        <w:rPr>
          <w:sz w:val="25"/>
          <w:szCs w:val="25"/>
        </w:rPr>
        <w:br/>
      </w:r>
    </w:p>
    <w:p w14:paraId="2F1A8B3D" w14:textId="49666849" w:rsidR="006E14AD" w:rsidRDefault="006E14AD">
      <w:pPr>
        <w:rPr>
          <w:sz w:val="25"/>
          <w:szCs w:val="25"/>
        </w:rPr>
      </w:pPr>
      <w:r>
        <w:rPr>
          <w:sz w:val="25"/>
          <w:szCs w:val="25"/>
        </w:rPr>
        <w:t>Biodiesel:</w:t>
      </w:r>
    </w:p>
    <w:p w14:paraId="3DD7F86D" w14:textId="6540623D" w:rsidR="006E14AD" w:rsidRDefault="006E14AD">
      <w:pPr>
        <w:rPr>
          <w:sz w:val="25"/>
          <w:szCs w:val="25"/>
        </w:rPr>
      </w:pPr>
    </w:p>
    <w:p w14:paraId="325C814B" w14:textId="634DEBD4" w:rsidR="006E14AD" w:rsidRDefault="006E14AD" w:rsidP="006E14AD">
      <w:pPr>
        <w:pStyle w:val="StandardWeb"/>
        <w:spacing w:before="0" w:beforeAutospacing="0" w:after="195" w:afterAutospacing="0"/>
        <w:rPr>
          <w:rFonts w:ascii="Helvetica" w:hAnsi="Helvetica" w:cs="Helvetica"/>
          <w:color w:val="444444"/>
        </w:rPr>
      </w:pPr>
      <w:r>
        <w:rPr>
          <w:noProof/>
        </w:rPr>
        <w:drawing>
          <wp:anchor distT="0" distB="0" distL="114300" distR="114300" simplePos="0" relativeHeight="251658240" behindDoc="0" locked="0" layoutInCell="1" allowOverlap="1" wp14:anchorId="34BB4DC5" wp14:editId="35EB8421">
            <wp:simplePos x="0" y="0"/>
            <wp:positionH relativeFrom="margin">
              <wp:align>right</wp:align>
            </wp:positionH>
            <wp:positionV relativeFrom="paragraph">
              <wp:posOffset>12065</wp:posOffset>
            </wp:positionV>
            <wp:extent cx="3543300" cy="2362200"/>
            <wp:effectExtent l="0" t="0" r="0" b="0"/>
            <wp:wrapSquare wrapText="bothSides"/>
            <wp:docPr id="1149438278" name="Grafik 8" descr="alternative treibstoffe-rap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ernative treibstoffe-raps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color w:val="000000"/>
        </w:rPr>
        <w:t>Die Öle können sowohl </w:t>
      </w:r>
      <w:r>
        <w:rPr>
          <w:rStyle w:val="Fett"/>
          <w:rFonts w:ascii="Helvetica" w:hAnsi="Helvetica" w:cs="Helvetica"/>
          <w:color w:val="000000"/>
        </w:rPr>
        <w:t>pflanzlichen als auch tierischen Ursprungs </w:t>
      </w:r>
      <w:r>
        <w:rPr>
          <w:rFonts w:ascii="Helvetica" w:hAnsi="Helvetica" w:cs="Helvetica"/>
          <w:color w:val="000000"/>
        </w:rPr>
        <w:t xml:space="preserve">sein. Diese werden dann </w:t>
      </w:r>
      <w:r>
        <w:rPr>
          <w:rFonts w:ascii="Helvetica" w:hAnsi="Helvetica" w:cs="Helvetica"/>
          <w:color w:val="000000"/>
        </w:rPr>
        <w:t>mittels Methanols</w:t>
      </w:r>
      <w:r>
        <w:rPr>
          <w:rFonts w:ascii="Helvetica" w:hAnsi="Helvetica" w:cs="Helvetica"/>
          <w:color w:val="000000"/>
        </w:rPr>
        <w:t xml:space="preserve"> zu Biodiesel verarbeitet, sodass sie als Kraftstoff </w:t>
      </w:r>
      <w:proofErr w:type="gramStart"/>
      <w:r>
        <w:rPr>
          <w:rFonts w:ascii="Helvetica" w:hAnsi="Helvetica" w:cs="Helvetica"/>
          <w:color w:val="000000"/>
        </w:rPr>
        <w:t>verwendet</w:t>
      </w:r>
      <w:proofErr w:type="gramEnd"/>
      <w:r>
        <w:rPr>
          <w:rFonts w:ascii="Helvetica" w:hAnsi="Helvetica" w:cs="Helvetica"/>
          <w:color w:val="000000"/>
        </w:rPr>
        <w:t xml:space="preserve"> werden können. </w:t>
      </w:r>
      <w:r>
        <w:rPr>
          <w:rStyle w:val="Fett"/>
          <w:rFonts w:ascii="Helvetica" w:hAnsi="Helvetica" w:cs="Helvetica"/>
          <w:color w:val="000000"/>
        </w:rPr>
        <w:t>Auch Altöle und -fette</w:t>
      </w:r>
      <w:r>
        <w:rPr>
          <w:rFonts w:ascii="Helvetica" w:hAnsi="Helvetica" w:cs="Helvetica"/>
          <w:color w:val="000000"/>
        </w:rPr>
        <w:t> können verwendet werden. Dies passiert allerdings seltener. Trotzdem kann dem Biodiesel dadurch ein zusätzlicher Recycling-Aspekt hinzugefügt werden.</w:t>
      </w:r>
    </w:p>
    <w:p w14:paraId="4ED0C642" w14:textId="77777777" w:rsidR="006E14AD" w:rsidRDefault="006E14AD">
      <w:pPr>
        <w:rPr>
          <w:sz w:val="25"/>
          <w:szCs w:val="25"/>
        </w:rPr>
      </w:pPr>
    </w:p>
    <w:p w14:paraId="6EDC7CB5" w14:textId="736A21B5" w:rsidR="006E14AD" w:rsidRDefault="006E14AD">
      <w:pPr>
        <w:rPr>
          <w:sz w:val="25"/>
          <w:szCs w:val="25"/>
        </w:rPr>
      </w:pPr>
      <w:hyperlink r:id="rId17" w:history="1">
        <w:r w:rsidRPr="00121D48">
          <w:rPr>
            <w:rStyle w:val="Hyperlink"/>
            <w:sz w:val="25"/>
            <w:szCs w:val="25"/>
          </w:rPr>
          <w:t>https://www.autogott.at/blog/alternative-kraftstoffe-und-antriebe</w:t>
        </w:r>
      </w:hyperlink>
    </w:p>
    <w:p w14:paraId="05F72560" w14:textId="77777777" w:rsidR="006E14AD" w:rsidRPr="003C078F" w:rsidRDefault="006E14AD">
      <w:pPr>
        <w:rPr>
          <w:sz w:val="25"/>
          <w:szCs w:val="25"/>
        </w:rPr>
      </w:pPr>
    </w:p>
    <w:sectPr w:rsidR="006E14AD" w:rsidRPr="003C078F">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4688" w14:textId="77777777" w:rsidR="005C4832" w:rsidRDefault="005C4832" w:rsidP="003C078F">
      <w:pPr>
        <w:spacing w:after="0" w:line="240" w:lineRule="auto"/>
      </w:pPr>
      <w:r>
        <w:separator/>
      </w:r>
    </w:p>
  </w:endnote>
  <w:endnote w:type="continuationSeparator" w:id="0">
    <w:p w14:paraId="5D214D6F" w14:textId="77777777" w:rsidR="005C4832" w:rsidRDefault="005C4832" w:rsidP="003C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heMixSemilight">
    <w:altName w:val="Cambria"/>
    <w:panose1 w:val="00000000000000000000"/>
    <w:charset w:val="00"/>
    <w:family w:val="roman"/>
    <w:notTrueType/>
    <w:pitch w:val="default"/>
  </w:font>
  <w:font w:name="Thesi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7E02" w14:textId="091BD44B" w:rsidR="003C078F" w:rsidRDefault="003C078F">
    <w:pPr>
      <w:pStyle w:val="Fuzeile"/>
    </w:pPr>
    <w:r>
      <w:tab/>
      <w:t>3AHIF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D6A3" w14:textId="77777777" w:rsidR="005C4832" w:rsidRDefault="005C4832" w:rsidP="003C078F">
      <w:pPr>
        <w:spacing w:after="0" w:line="240" w:lineRule="auto"/>
      </w:pPr>
      <w:r>
        <w:separator/>
      </w:r>
    </w:p>
  </w:footnote>
  <w:footnote w:type="continuationSeparator" w:id="0">
    <w:p w14:paraId="5B32E64A" w14:textId="77777777" w:rsidR="005C4832" w:rsidRDefault="005C4832" w:rsidP="003C0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590" w14:textId="5181F144" w:rsidR="003C078F" w:rsidRDefault="003C078F">
    <w:pPr>
      <w:pStyle w:val="Kopfzeile"/>
    </w:pPr>
    <w:r>
      <w:t>Daniel Kirchmayr</w:t>
    </w:r>
    <w:r>
      <w:tab/>
      <w:t>Geschichte</w:t>
    </w:r>
    <w:r>
      <w:tab/>
      <w:t>10.01.24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AB"/>
    <w:rsid w:val="003C078F"/>
    <w:rsid w:val="005C4832"/>
    <w:rsid w:val="006E14AD"/>
    <w:rsid w:val="007056A8"/>
    <w:rsid w:val="00725794"/>
    <w:rsid w:val="00762A1D"/>
    <w:rsid w:val="008827DD"/>
    <w:rsid w:val="00E364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6C86"/>
  <w15:chartTrackingRefBased/>
  <w15:docId w15:val="{8524C67A-56FE-4BC2-9D18-5503CB55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07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78F"/>
  </w:style>
  <w:style w:type="paragraph" w:styleId="Fuzeile">
    <w:name w:val="footer"/>
    <w:basedOn w:val="Standard"/>
    <w:link w:val="FuzeileZchn"/>
    <w:uiPriority w:val="99"/>
    <w:unhideWhenUsed/>
    <w:rsid w:val="003C07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78F"/>
  </w:style>
  <w:style w:type="character" w:styleId="Hyperlink">
    <w:name w:val="Hyperlink"/>
    <w:basedOn w:val="Absatz-Standardschriftart"/>
    <w:uiPriority w:val="99"/>
    <w:unhideWhenUsed/>
    <w:rsid w:val="00762A1D"/>
    <w:rPr>
      <w:color w:val="0563C1" w:themeColor="hyperlink"/>
      <w:u w:val="single"/>
    </w:rPr>
  </w:style>
  <w:style w:type="character" w:styleId="NichtaufgelsteErwhnung">
    <w:name w:val="Unresolved Mention"/>
    <w:basedOn w:val="Absatz-Standardschriftart"/>
    <w:uiPriority w:val="99"/>
    <w:semiHidden/>
    <w:unhideWhenUsed/>
    <w:rsid w:val="00762A1D"/>
    <w:rPr>
      <w:color w:val="605E5C"/>
      <w:shd w:val="clear" w:color="auto" w:fill="E1DFDD"/>
    </w:rPr>
  </w:style>
  <w:style w:type="paragraph" w:styleId="StandardWeb">
    <w:name w:val="Normal (Web)"/>
    <w:basedOn w:val="Standard"/>
    <w:uiPriority w:val="99"/>
    <w:semiHidden/>
    <w:unhideWhenUsed/>
    <w:rsid w:val="00762A1D"/>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customStyle="1" w:styleId="qbsource">
    <w:name w:val="qb_source"/>
    <w:basedOn w:val="Standard"/>
    <w:rsid w:val="00762A1D"/>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styleId="Fett">
    <w:name w:val="Strong"/>
    <w:basedOn w:val="Absatz-Standardschriftart"/>
    <w:uiPriority w:val="22"/>
    <w:qFormat/>
    <w:rsid w:val="006E14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8113">
      <w:bodyDiv w:val="1"/>
      <w:marLeft w:val="0"/>
      <w:marRight w:val="0"/>
      <w:marTop w:val="0"/>
      <w:marBottom w:val="0"/>
      <w:divBdr>
        <w:top w:val="none" w:sz="0" w:space="0" w:color="auto"/>
        <w:left w:val="none" w:sz="0" w:space="0" w:color="auto"/>
        <w:bottom w:val="none" w:sz="0" w:space="0" w:color="auto"/>
        <w:right w:val="none" w:sz="0" w:space="0" w:color="auto"/>
      </w:divBdr>
    </w:div>
    <w:div w:id="1212419790">
      <w:bodyDiv w:val="1"/>
      <w:marLeft w:val="0"/>
      <w:marRight w:val="0"/>
      <w:marTop w:val="0"/>
      <w:marBottom w:val="0"/>
      <w:divBdr>
        <w:top w:val="none" w:sz="0" w:space="0" w:color="auto"/>
        <w:left w:val="none" w:sz="0" w:space="0" w:color="auto"/>
        <w:bottom w:val="none" w:sz="0" w:space="0" w:color="auto"/>
        <w:right w:val="none" w:sz="0" w:space="0" w:color="auto"/>
      </w:divBdr>
      <w:divsChild>
        <w:div w:id="19935564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1698255">
      <w:bodyDiv w:val="1"/>
      <w:marLeft w:val="0"/>
      <w:marRight w:val="0"/>
      <w:marTop w:val="0"/>
      <w:marBottom w:val="0"/>
      <w:divBdr>
        <w:top w:val="none" w:sz="0" w:space="0" w:color="auto"/>
        <w:left w:val="none" w:sz="0" w:space="0" w:color="auto"/>
        <w:bottom w:val="none" w:sz="0" w:space="0" w:color="auto"/>
        <w:right w:val="none" w:sz="0" w:space="0" w:color="auto"/>
      </w:divBdr>
      <w:divsChild>
        <w:div w:id="189882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0745530">
      <w:bodyDiv w:val="1"/>
      <w:marLeft w:val="0"/>
      <w:marRight w:val="0"/>
      <w:marTop w:val="0"/>
      <w:marBottom w:val="0"/>
      <w:divBdr>
        <w:top w:val="none" w:sz="0" w:space="0" w:color="auto"/>
        <w:left w:val="none" w:sz="0" w:space="0" w:color="auto"/>
        <w:bottom w:val="none" w:sz="0" w:space="0" w:color="auto"/>
        <w:right w:val="none" w:sz="0" w:space="0" w:color="auto"/>
      </w:divBdr>
    </w:div>
    <w:div w:id="2007630927">
      <w:bodyDiv w:val="1"/>
      <w:marLeft w:val="0"/>
      <w:marRight w:val="0"/>
      <w:marTop w:val="0"/>
      <w:marBottom w:val="0"/>
      <w:divBdr>
        <w:top w:val="none" w:sz="0" w:space="0" w:color="auto"/>
        <w:left w:val="none" w:sz="0" w:space="0" w:color="auto"/>
        <w:bottom w:val="none" w:sz="0" w:space="0" w:color="auto"/>
        <w:right w:val="none" w:sz="0" w:space="0" w:color="auto"/>
      </w:divBdr>
      <w:divsChild>
        <w:div w:id="14394502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ardalpha.de/wissen/umwelt/klima/klimawandel/klimawandel-klimaforschung-geschichte-historisch-100.html" TargetMode="External"/><Relationship Id="rId17" Type="http://schemas.openxmlformats.org/officeDocument/2006/relationships/hyperlink" Target="https://www.autogott.at/blog/alternative-kraftstoffe-und-antriebe"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lpb-bw.de/klimageschichte"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Kirchmayr Daniel</dc:creator>
  <cp:keywords/>
  <dc:description/>
  <cp:lastModifiedBy>Kirchmayr Daniel</cp:lastModifiedBy>
  <cp:revision>4</cp:revision>
  <dcterms:created xsi:type="dcterms:W3CDTF">2024-01-10T12:04:00Z</dcterms:created>
  <dcterms:modified xsi:type="dcterms:W3CDTF">2024-01-10T12:30:00Z</dcterms:modified>
</cp:coreProperties>
</file>