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63C1D">
      <w:pPr>
        <w:ind w:firstLine="0" w:firstLineChars="0"/>
        <w:jc w:val="center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数据字典 (Data Dictionary)</w:t>
      </w:r>
    </w:p>
    <w:p w14:paraId="42787741">
      <w:pPr>
        <w:ind w:firstLine="0" w:firstLineChars="0"/>
        <w:jc w:val="center"/>
        <w:rPr>
          <w:rFonts w:hint="default"/>
          <w:color w:val="FF0000"/>
          <w:lang w:val="en-US"/>
        </w:rPr>
      </w:pPr>
      <w:r>
        <w:rPr>
          <w:rFonts w:hint="eastAsia" w:ascii="楷体" w:hAnsi="楷体" w:eastAsia="楷体" w:cs="楷体"/>
          <w:b/>
          <w:bCs/>
          <w:sz w:val="28"/>
          <w:szCs w:val="24"/>
          <w:lang w:val="en-US" w:eastAsia="zh-CN"/>
        </w:rPr>
        <w:t>软工B 四组 (12.23.2025)</w:t>
      </w:r>
    </w:p>
    <w:p w14:paraId="23889872">
      <w:pPr>
        <w:pStyle w:val="2"/>
      </w:pPr>
      <w:r>
        <w:rPr>
          <w:rFonts w:hint="eastAsia"/>
        </w:rPr>
        <w:t>数据项定义 (Data Items)</w:t>
      </w:r>
    </w:p>
    <w:p w14:paraId="1D508A8E">
      <w:pPr>
        <w:ind w:left="0" w:leftChars="0"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数据项是数据的最小单位，以下定义了系统中核心的、跨模块使用的关键数据项</w:t>
      </w:r>
      <w:r>
        <w:rPr>
          <w:rFonts w:hint="eastAsia"/>
          <w:lang w:eastAsia="zh-CN"/>
        </w:rPr>
        <w:t>：</w:t>
      </w:r>
    </w:p>
    <w:tbl>
      <w:tblPr>
        <w:tblStyle w:val="13"/>
        <w:tblW w:w="9739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1"/>
        <w:gridCol w:w="1625"/>
        <w:gridCol w:w="1658"/>
        <w:gridCol w:w="1453"/>
        <w:gridCol w:w="2216"/>
        <w:gridCol w:w="1546"/>
      </w:tblGrid>
      <w:tr w14:paraId="42A2E29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26F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数据项名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A6C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标识符/别名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6C7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类型及宽度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57C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取值范围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AF0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CF9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来源</w:t>
            </w:r>
          </w:p>
        </w:tc>
      </w:tr>
      <w:tr w14:paraId="5132155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74E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读者编号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6F35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READER_ID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7322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BIGINT (20)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4070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系统自动生成 / 学号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F9D6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唯一标识每一位读者的主键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BB31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读者信息表</w:t>
            </w:r>
          </w:p>
        </w:tc>
      </w:tr>
      <w:tr w14:paraId="2C254A5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1045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图书条码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6A7F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BARCODE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0B7D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VARCHAR (20)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F248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字母+数字组合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95DA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粘贴在图书实物上的唯一标识，区分复本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81E2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图书流通库</w:t>
            </w:r>
          </w:p>
        </w:tc>
      </w:tr>
      <w:tr w14:paraId="1990A21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7EE03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国际书号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5F55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ISBN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B848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VARCHAR (20)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0B81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符合ISBN-13标准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EC8B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标识某种特定的出版物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5786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书目信息</w:t>
            </w:r>
          </w:p>
        </w:tc>
      </w:tr>
      <w:tr w14:paraId="030C069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BA8A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中图分类号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99BD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CALL_NUMBER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66BC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VARCHAR (50)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C6FE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符合中图法规则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B413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决定图书在书架上的物理位置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8D2F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编目模块</w:t>
            </w:r>
          </w:p>
        </w:tc>
      </w:tr>
      <w:tr w14:paraId="270DBF8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7685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图书状态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3984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77C6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TINYINT (1)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240D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1:在馆, 2:借出, 3:预约, 4:报损, 5:遗失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ED5C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决定图书是否可被借阅的核心标志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F9F7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图书流通库</w:t>
            </w:r>
          </w:p>
        </w:tc>
      </w:tr>
      <w:tr w14:paraId="693F68D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671E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借阅状态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F482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BORROW_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EE20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TINYINT (1)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E937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1:借出, 2:已还, 3:超期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4E34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标识借阅流水当前的生命周期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A067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借阅记录表</w:t>
            </w:r>
          </w:p>
        </w:tc>
      </w:tr>
      <w:tr w14:paraId="55B4DFB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FE08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处理状态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3703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ACQ_STATUS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8487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TINYINT (1)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FBB7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0:未处理, 1:已加入订单, 2:驳回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294B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采访荐购流程中的状态流转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9653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采访清单</w:t>
            </w:r>
          </w:p>
        </w:tc>
      </w:tr>
      <w:tr w14:paraId="183402C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1987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读者等级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4FB6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LEVEL_ID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BC0F5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INT (4)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1281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1~99 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如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1:本科, 3:教师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DBAB6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决定读者借阅天数和册数的权限代码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6568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信用等级表</w:t>
            </w:r>
          </w:p>
        </w:tc>
      </w:tr>
      <w:tr w14:paraId="528E2AE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3E59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金额/价格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B652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PRICE/AMOUNT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C8D5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DECIMAL (10,2)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69902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≥ 0.00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4FB4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记录书价或罚款金额，精确到分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F889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订单/处罚表</w:t>
            </w:r>
          </w:p>
        </w:tc>
      </w:tr>
    </w:tbl>
    <w:p w14:paraId="19A3C54F">
      <w:pPr>
        <w:ind w:left="0" w:leftChars="0" w:firstLine="0" w:firstLineChars="0"/>
        <w:rPr>
          <w:rFonts w:hint="eastAsia"/>
        </w:rPr>
      </w:pPr>
    </w:p>
    <w:p w14:paraId="014FAE72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</w:pPr>
      <w:r>
        <w:rPr>
          <w:rFonts w:hint="eastAsia"/>
        </w:rPr>
        <w:t>数据结构定义</w:t>
      </w:r>
    </w:p>
    <w:p w14:paraId="374C39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left"/>
        <w:textAlignment w:val="auto"/>
      </w:pPr>
      <w:r>
        <w:rPr>
          <w:rFonts w:hint="eastAsia"/>
        </w:rPr>
        <w:t>数据结构描述数据项的逻辑组合，对应数据库中的实体（表）。</w:t>
      </w:r>
    </w:p>
    <w:p w14:paraId="2D647149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line="400" w:lineRule="atLeast"/>
        <w:jc w:val="left"/>
        <w:textAlignment w:val="auto"/>
      </w:pPr>
      <w:r>
        <w:rPr>
          <w:rFonts w:hint="eastAsia"/>
        </w:rPr>
        <w:t>读者信息表</w:t>
      </w:r>
    </w:p>
    <w:p w14:paraId="6005AA48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</w:pPr>
      <w:r>
        <w:rPr>
          <w:rFonts w:hint="eastAsia"/>
          <w:b/>
          <w:bCs w:val="0"/>
          <w:lang w:val="en-US" w:eastAsia="zh-CN"/>
        </w:rPr>
        <w:t>简述：</w:t>
      </w:r>
      <w:r>
        <w:rPr>
          <w:rFonts w:hint="eastAsia"/>
          <w:lang w:val="en-US" w:eastAsia="zh-CN"/>
        </w:rPr>
        <w:t>存储读者基本个人信息及当前借阅状态，是流通管理的各类查询和校验的基础。</w:t>
      </w:r>
    </w:p>
    <w:p w14:paraId="3D41AAA9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color w:val="FF0000"/>
        </w:rPr>
      </w:pPr>
      <w:r>
        <w:rPr>
          <w:rFonts w:hint="eastAsia" w:ascii="黑体" w:hAnsi="黑体" w:eastAsia="宋体" w:cstheme="minorBidi"/>
          <w:b/>
          <w:bCs w:val="0"/>
          <w:kern w:val="2"/>
          <w:sz w:val="24"/>
          <w:szCs w:val="32"/>
          <w:lang w:val="en-US" w:eastAsia="zh-CN" w:bidi="ar-SA"/>
        </w:rPr>
        <w:t>相关存储：</w:t>
      </w:r>
      <w:r>
        <w:rPr>
          <w:rFonts w:hint="eastAsia"/>
        </w:rPr>
        <w:t>READER_INFO (D5)</w:t>
      </w:r>
      <w:bookmarkStart w:id="0" w:name="_GoBack"/>
      <w:bookmarkEnd w:id="0"/>
    </w:p>
    <w:p w14:paraId="122CFC43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</w:rPr>
      </w:pPr>
      <w:r>
        <w:rPr>
          <w:rFonts w:hint="eastAsia"/>
          <w:b/>
          <w:bCs w:val="0"/>
          <w:lang w:val="en-US" w:eastAsia="zh-CN"/>
        </w:rPr>
        <w:t>组成：</w:t>
      </w:r>
      <w:r>
        <w:rPr>
          <w:rFonts w:hint="eastAsia"/>
        </w:rPr>
        <w:t>读者信息=读者编号(READER_ID) + 姓名(NAME) + 性别(SEX) + 部门/学院(DEPT_NAME) + 读者等级ID(LEVEL_ID) + 账号状态(STATUS) + 有效期(EXPIRY_DATE) + 登录密码(PASSWORD)</w:t>
      </w:r>
    </w:p>
    <w:p w14:paraId="2F39B4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</w:p>
    <w:p w14:paraId="7F624CF2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line="400" w:lineRule="atLeast"/>
        <w:jc w:val="left"/>
        <w:textAlignment w:val="auto"/>
      </w:pPr>
      <w:r>
        <w:rPr>
          <w:rFonts w:hint="eastAsia"/>
        </w:rPr>
        <w:t>图书流通库存</w:t>
      </w:r>
    </w:p>
    <w:p w14:paraId="367342B4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简述：</w:t>
      </w:r>
      <w:r>
        <w:rPr>
          <w:rFonts w:hint="eastAsia"/>
          <w:lang w:val="en-US" w:eastAsia="zh-CN"/>
        </w:rPr>
        <w:t>描述馆内每一本实物图书的详细属性及当前流通状态。</w:t>
      </w:r>
    </w:p>
    <w:p w14:paraId="7CCB711E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color w:val="FF0000"/>
        </w:rPr>
      </w:pPr>
      <w:r>
        <w:rPr>
          <w:rFonts w:hint="eastAsia"/>
          <w:b/>
          <w:bCs w:val="0"/>
          <w:lang w:val="en-US" w:eastAsia="zh-CN"/>
        </w:rPr>
        <w:t>相关存储：</w:t>
      </w:r>
      <w:r>
        <w:rPr>
          <w:rFonts w:hint="eastAsia"/>
          <w:lang w:val="en-US" w:eastAsia="zh-CN"/>
        </w:rPr>
        <w:t>BOOK_STOCK (D4)</w:t>
      </w:r>
    </w:p>
    <w:p w14:paraId="1B538761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组成：</w:t>
      </w:r>
      <w:r>
        <w:rPr>
          <w:rFonts w:hint="eastAsia"/>
          <w:lang w:val="en-US" w:eastAsia="zh-CN"/>
        </w:rPr>
        <w:t>流通库存 = 图书条码(BARCODE) + ISBN + 索书号(CALL_NUMBER) + 书名(BOOK_NAME) + 作者(AUTHOR) + 馆藏地(LOCATION) + 图书状态(STATUS) + 入库日期(ENTRY_DATE)</w:t>
      </w:r>
    </w:p>
    <w:p w14:paraId="7199C7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left"/>
        <w:textAlignment w:val="auto"/>
        <w:rPr>
          <w:rFonts w:hint="default"/>
          <w:lang w:val="en-US" w:eastAsia="zh-CN"/>
        </w:rPr>
      </w:pPr>
    </w:p>
    <w:p w14:paraId="15EF2BE6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line="400" w:lineRule="atLeast"/>
        <w:jc w:val="left"/>
        <w:textAlignment w:val="auto"/>
      </w:pPr>
      <w:r>
        <w:rPr>
          <w:rFonts w:hint="eastAsia"/>
        </w:rPr>
        <w:t>采购订单</w:t>
      </w:r>
    </w:p>
    <w:p w14:paraId="6D270263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简述：</w:t>
      </w:r>
      <w:r>
        <w:rPr>
          <w:rFonts w:hint="eastAsia"/>
          <w:lang w:val="en-US" w:eastAsia="zh-CN"/>
        </w:rPr>
        <w:t>描述图书馆向书商发起的采购请求，包含订单头部信息和多条图书明细。</w:t>
      </w:r>
    </w:p>
    <w:p w14:paraId="0C1F2BFA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b w:val="0"/>
          <w:bCs/>
          <w:color w:val="FF0000"/>
        </w:rPr>
      </w:pPr>
      <w:r>
        <w:rPr>
          <w:rFonts w:hint="eastAsia"/>
          <w:b/>
          <w:bCs w:val="0"/>
          <w:lang w:val="en-US" w:eastAsia="zh-CN"/>
        </w:rPr>
        <w:t>相关存储：</w:t>
      </w:r>
      <w:r>
        <w:rPr>
          <w:rFonts w:hint="eastAsia"/>
          <w:b w:val="0"/>
          <w:bCs/>
          <w:lang w:val="en-US" w:eastAsia="zh-CN"/>
        </w:rPr>
        <w:t>ORDER_HEAD + ORDER_LINE</w:t>
      </w:r>
    </w:p>
    <w:p w14:paraId="0640425A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组成：</w:t>
      </w:r>
      <w:r>
        <w:rPr>
          <w:rFonts w:hint="eastAsia"/>
          <w:b w:val="0"/>
          <w:bCs/>
          <w:lang w:val="en-US" w:eastAsia="zh-CN"/>
        </w:rPr>
        <w:t>采购订单 = 订单头 + { 订单明细 }</w:t>
      </w:r>
    </w:p>
    <w:p w14:paraId="40221809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[订单头] = 订单号(ORDER_NO) + 采购人(PURCHASER) + 采购日期 + 书商ID(SUPPLIER_ID) + 总金额(TOTAL_PRICE)</w:t>
      </w:r>
    </w:p>
    <w:p w14:paraId="072C364A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[订单明细] = 行号(LINE_ID) + 书名 + ISBN + 作者 + 出版社 +单价(PRICE) + 订购数量(QUANTITY) + 到货数量(ARRIVED_QTY)</w:t>
      </w:r>
    </w:p>
    <w:p w14:paraId="118BB3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  <w:lang w:val="en-US" w:eastAsia="zh-CN"/>
        </w:rPr>
      </w:pPr>
    </w:p>
    <w:p w14:paraId="10D4EDE9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line="400" w:lineRule="atLeast"/>
        <w:jc w:val="left"/>
        <w:textAlignment w:val="auto"/>
      </w:pPr>
      <w:r>
        <w:rPr>
          <w:rFonts w:hint="eastAsia"/>
        </w:rPr>
        <w:t>借阅流水记录</w:t>
      </w:r>
    </w:p>
    <w:p w14:paraId="70DF8F4D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简述：</w:t>
      </w:r>
      <w:r>
        <w:rPr>
          <w:rFonts w:hint="eastAsia"/>
          <w:lang w:val="en-US" w:eastAsia="zh-CN"/>
        </w:rPr>
        <w:t>记录读者借阅图书的全过程，连接读者与图书实体。</w:t>
      </w:r>
    </w:p>
    <w:p w14:paraId="584864A3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color w:val="FF0000"/>
        </w:rPr>
      </w:pPr>
      <w:r>
        <w:rPr>
          <w:rFonts w:hint="eastAsia"/>
          <w:b/>
          <w:bCs w:val="0"/>
          <w:lang w:val="en-US" w:eastAsia="zh-CN"/>
        </w:rPr>
        <w:t>相关存储：</w:t>
      </w:r>
      <w:r>
        <w:rPr>
          <w:rFonts w:hint="eastAsia"/>
          <w:lang w:val="en-US" w:eastAsia="zh-CN"/>
        </w:rPr>
        <w:t>BORROW_RECORD (D6)</w:t>
      </w:r>
    </w:p>
    <w:p w14:paraId="1B94D4F4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组成：</w:t>
      </w:r>
    </w:p>
    <w:p w14:paraId="1C24C4F6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借阅流水 = 流水号(BORROW_ID) + 读者编号(READER_ID) + 图书条码(BARCODE) + 借阅时间(BORROW_DATE) + 应还时间(DUE_DATE) + [ 实际归还时间(RETURN_DATE) | Null ] + 借阅状态(STATUS)</w:t>
      </w:r>
    </w:p>
    <w:p w14:paraId="7E7431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left"/>
        <w:textAlignment w:val="auto"/>
        <w:rPr>
          <w:rFonts w:hint="eastAsia"/>
          <w:lang w:val="en-US" w:eastAsia="zh-CN"/>
        </w:rPr>
      </w:pPr>
    </w:p>
    <w:p w14:paraId="2C17560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line="400" w:lineRule="atLeast"/>
        <w:jc w:val="left"/>
        <w:textAlignment w:val="auto"/>
      </w:pPr>
      <w:r>
        <w:rPr>
          <w:rFonts w:hint="eastAsia"/>
        </w:rPr>
        <w:t>处罚记录</w:t>
      </w:r>
    </w:p>
    <w:p w14:paraId="6DBE31B3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简述：</w:t>
      </w:r>
      <w:r>
        <w:rPr>
          <w:rFonts w:hint="eastAsia"/>
          <w:lang w:val="en-US" w:eastAsia="zh-CN"/>
        </w:rPr>
        <w:t>记录因超期、丢失或损坏图书产生的违规及罚款信息。</w:t>
      </w:r>
    </w:p>
    <w:p w14:paraId="153AE730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相关存储：</w:t>
      </w:r>
      <w:r>
        <w:rPr>
          <w:rFonts w:hint="eastAsia"/>
          <w:b w:val="0"/>
          <w:bCs/>
          <w:lang w:val="en-US" w:eastAsia="zh-CN"/>
        </w:rPr>
        <w:t>PUNISHMENT_RECORD (D7)</w:t>
      </w:r>
    </w:p>
    <w:p w14:paraId="0386E662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组成：</w:t>
      </w:r>
    </w:p>
    <w:p w14:paraId="506ADE2C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处罚记录 = 处罚单号(PUNISH_ID) + 读者编号(READER_ID) + [关联借阅号(BORROW_ID)| Null] + 处罚原因(REASON) + 罚款金额(AMOUNT) + 产生时间 + 缴费状态(IS_PAID)</w:t>
      </w:r>
    </w:p>
    <w:p w14:paraId="6B65441F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</w:pPr>
      <w:r>
        <w:rPr>
          <w:rFonts w:hint="eastAsia"/>
          <w:lang w:val="en-US" w:eastAsia="zh-CN"/>
        </w:rPr>
        <w:t>数据流定义</w:t>
      </w:r>
    </w:p>
    <w:p w14:paraId="339137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数据流描述数据在DFD各处理过程之间的传输路径和内容。</w:t>
      </w:r>
    </w:p>
    <w:p w14:paraId="07EA82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.1 F1 - 荐购信息流</w:t>
      </w:r>
    </w:p>
    <w:p w14:paraId="2EACC8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简述：</w:t>
      </w:r>
      <w:r>
        <w:rPr>
          <w:rFonts w:hint="eastAsia"/>
        </w:rPr>
        <w:t>读者通过Web端或线下向图书馆提交的希望购买的书籍信息。</w:t>
      </w:r>
    </w:p>
    <w:p w14:paraId="116143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来源：</w:t>
      </w:r>
      <w:r>
        <w:rPr>
          <w:rFonts w:hint="eastAsia"/>
        </w:rPr>
        <w:t>外部实体：读者</w:t>
      </w:r>
    </w:p>
    <w:p w14:paraId="3120E2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去向：</w:t>
      </w:r>
      <w:r>
        <w:rPr>
          <w:rFonts w:hint="eastAsia"/>
        </w:rPr>
        <w:t>处理过程：1.1.1 采访验收</w:t>
      </w:r>
    </w:p>
    <w:p w14:paraId="6A95DC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组成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荐购信息 = 读者编号 + 书名 + (作者) + (ISBN) + (出版社) + 推荐理由 + 提交日期</w:t>
      </w:r>
    </w:p>
    <w:p w14:paraId="2BBB1C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</w:p>
    <w:p w14:paraId="6C2560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 xml:space="preserve"> F2 - 验收合格数据</w:t>
      </w:r>
    </w:p>
    <w:p w14:paraId="54338B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简述：</w:t>
      </w:r>
      <w:r>
        <w:rPr>
          <w:rFonts w:hint="eastAsia"/>
        </w:rPr>
        <w:t>采访到货后，经过实物验收确认合格，准备进入编目环节的数据。</w:t>
      </w:r>
    </w:p>
    <w:p w14:paraId="7DB3F1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来源：</w:t>
      </w:r>
      <w:r>
        <w:rPr>
          <w:rFonts w:hint="eastAsia"/>
        </w:rPr>
        <w:t>处理过程：1.1.3 验收</w:t>
      </w:r>
    </w:p>
    <w:p w14:paraId="4D6627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去向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处理过程：1.2.1 取采访（写入 ACCEPTANCE_LIST）</w:t>
      </w:r>
    </w:p>
    <w:p w14:paraId="31006C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组成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验收数据 = 订单行号(LINE_ID) + 实收数量 + 验收人 + 验收日期 + 验收标记(合格)</w:t>
      </w:r>
    </w:p>
    <w:p w14:paraId="25375A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</w:p>
    <w:p w14:paraId="77192B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 xml:space="preserve">3 </w:t>
      </w:r>
      <w:r>
        <w:rPr>
          <w:rFonts w:hint="eastAsia"/>
          <w:b/>
          <w:bCs/>
        </w:rPr>
        <w:t xml:space="preserve">F3 - 入库移送单 </w:t>
      </w:r>
    </w:p>
    <w:p w14:paraId="6A20C0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简述：</w:t>
      </w:r>
      <w:r>
        <w:rPr>
          <w:rFonts w:hint="eastAsia"/>
        </w:rPr>
        <w:t>编目完成后，将新书数据正式写入流通库的操作数据流，标志着图书上架。</w:t>
      </w:r>
    </w:p>
    <w:p w14:paraId="185E78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来源：</w:t>
      </w:r>
      <w:r>
        <w:rPr>
          <w:rFonts w:hint="eastAsia"/>
        </w:rPr>
        <w:t>处理过程：1.2.4 移送</w:t>
      </w:r>
    </w:p>
    <w:p w14:paraId="79DBC1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去向：</w:t>
      </w:r>
      <w:r>
        <w:rPr>
          <w:rFonts w:hint="eastAsia"/>
        </w:rPr>
        <w:t>数据存储：BOOK_STOCK (D4) 和 JOURNAL_STOCK (D9)</w:t>
      </w:r>
    </w:p>
    <w:p w14:paraId="5DC335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组成</w:t>
      </w:r>
      <w:r>
        <w:rPr>
          <w:rFonts w:hint="eastAsia"/>
          <w:b/>
          <w:bCs/>
          <w:lang w:eastAsia="zh-CN"/>
        </w:rPr>
        <w:t>：</w:t>
      </w:r>
    </w:p>
    <w:p w14:paraId="5224E1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移送单 = 移送批次时间 + 操作员 + { 图书条码 + ISBN + 索书号 + 书名 + 作者 + 馆藏地 + 初始状态(1:在馆) }</w:t>
      </w:r>
    </w:p>
    <w:p w14:paraId="11D67C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</w:p>
    <w:p w14:paraId="358500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</w:p>
    <w:p w14:paraId="25F12E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</w:p>
    <w:p w14:paraId="5915B5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 xml:space="preserve"> F4 - 借书请求</w:t>
      </w:r>
    </w:p>
    <w:p w14:paraId="451A1B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简述：</w:t>
      </w:r>
      <w:r>
        <w:rPr>
          <w:rFonts w:hint="eastAsia"/>
        </w:rPr>
        <w:t>流通台扫描读者证和图书条码时产生的数据流，用于触发借阅逻辑。</w:t>
      </w:r>
    </w:p>
    <w:p w14:paraId="04BE75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来源：</w:t>
      </w:r>
      <w:r>
        <w:rPr>
          <w:rFonts w:hint="eastAsia"/>
        </w:rPr>
        <w:t>外部实体：流通部 (输入至 1.3.1)</w:t>
      </w:r>
    </w:p>
    <w:p w14:paraId="5F6B9E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去向：</w:t>
      </w:r>
      <w:r>
        <w:rPr>
          <w:rFonts w:hint="eastAsia"/>
        </w:rPr>
        <w:t>处理过程：1.3.1 借书</w:t>
      </w:r>
    </w:p>
    <w:p w14:paraId="4EB433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组成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借书请求 = 读者编号(READER_ID) + 图书条码(BARCODE) + 操作员ID + 请求时间</w:t>
      </w:r>
    </w:p>
    <w:p w14:paraId="2060C0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</w:p>
    <w:p w14:paraId="127739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 xml:space="preserve">5 </w:t>
      </w:r>
      <w:r>
        <w:rPr>
          <w:rFonts w:hint="eastAsia"/>
          <w:b/>
          <w:bCs/>
        </w:rPr>
        <w:t>F5 - 延期申请</w:t>
      </w:r>
    </w:p>
    <w:p w14:paraId="1DF4B3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简述：</w:t>
      </w:r>
      <w:r>
        <w:rPr>
          <w:rFonts w:hint="eastAsia"/>
        </w:rPr>
        <w:t>读者在Web端发起的延长图书借阅期限的申请。</w:t>
      </w:r>
    </w:p>
    <w:p w14:paraId="303F5E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来源：</w:t>
      </w:r>
      <w:r>
        <w:rPr>
          <w:rFonts w:hint="eastAsia"/>
        </w:rPr>
        <w:t>处理过程：1.5.1 填写延期申请</w:t>
      </w:r>
    </w:p>
    <w:p w14:paraId="764E7B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去向：</w:t>
      </w:r>
      <w:r>
        <w:rPr>
          <w:rFonts w:hint="eastAsia"/>
        </w:rPr>
        <w:t>处理过程：1.4.11 延期申请审批 (写入EXTENSION_APP)</w:t>
      </w:r>
    </w:p>
    <w:p w14:paraId="4C1C31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组成：</w:t>
      </w:r>
      <w:r>
        <w:rPr>
          <w:rFonts w:hint="eastAsia"/>
        </w:rPr>
        <w:t>延期申请 = 申请编号 + 读者编号 + 借阅流水号(BORROW_ID) + 申请理由 + 申请时间</w:t>
      </w:r>
    </w:p>
    <w:p w14:paraId="1AF8B4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</w:p>
    <w:p w14:paraId="5190D2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3.6 F6 - 违规处罚通知</w:t>
      </w:r>
    </w:p>
    <w:p w14:paraId="18F381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简述：</w:t>
      </w:r>
      <w:r>
        <w:rPr>
          <w:rFonts w:hint="eastAsia"/>
        </w:rPr>
        <w:t>系统检测到超期或损坏时，生成的需要写入记录并通知读者的信息。</w:t>
      </w:r>
    </w:p>
    <w:p w14:paraId="1D7599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来源：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处理过程：1.3.2 还书 / 1.3.4 预约到期检查</w:t>
      </w:r>
    </w:p>
    <w:p w14:paraId="1C7805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去向：</w:t>
      </w:r>
      <w:r>
        <w:rPr>
          <w:rFonts w:hint="eastAsia"/>
        </w:rPr>
        <w:t>数据存储：PUNISHMENT_RECORD (D7)</w:t>
      </w:r>
    </w:p>
    <w:p w14:paraId="37E37B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0" w:firstLineChars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组成：</w:t>
      </w:r>
      <w:r>
        <w:rPr>
          <w:rFonts w:hint="eastAsia"/>
        </w:rPr>
        <w:t>处罚信息 = 读者编号 + 违规类型(超期/爽约/损坏) + 罚款金额 + 生成时间</w:t>
      </w:r>
    </w:p>
    <w:p w14:paraId="4C38A18B">
      <w:pPr>
        <w:pStyle w:val="2"/>
      </w:pPr>
      <w:r>
        <w:rPr>
          <w:rFonts w:hint="eastAsia"/>
          <w:lang w:val="en-US" w:eastAsia="zh-CN"/>
        </w:rPr>
        <w:t>数据存储定义</w:t>
      </w:r>
    </w:p>
    <w:p w14:paraId="361D9AFA">
      <w:r>
        <w:rPr>
          <w:rFonts w:hint="eastAsia"/>
        </w:rPr>
        <w:t>数据存储描述DFD中数据的静态存储位置，严格对应数据库表。</w:t>
      </w:r>
    </w:p>
    <w:tbl>
      <w:tblPr>
        <w:tblStyle w:val="13"/>
        <w:tblW w:w="9453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1233"/>
        <w:gridCol w:w="1958"/>
        <w:gridCol w:w="1763"/>
        <w:gridCol w:w="1473"/>
        <w:gridCol w:w="2324"/>
      </w:tblGrid>
      <w:tr w14:paraId="51C9D96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DBA5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编号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BBEF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数据存储名称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ABDB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对应数据库表名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4C2A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输入数据流 (来源)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C143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输出数据流 (去向)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5" w:themeFill="accent5" w:themeFillShade="B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570D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主要内容说明</w:t>
            </w:r>
          </w:p>
        </w:tc>
      </w:tr>
      <w:tr w14:paraId="6C5535F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F99F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D1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3920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字典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FA9C1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SUPPLIER_DICTPUBLISHER_DICT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83DF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1.6.3</w:t>
            </w:r>
          </w:p>
          <w:p w14:paraId="2C264D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字典维护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D11E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1.1.2</w:t>
            </w:r>
          </w:p>
          <w:p w14:paraId="3F9AE5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订单管理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A7FB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存储书商、出版社、中图法等基础参照数据</w:t>
            </w:r>
          </w:p>
        </w:tc>
      </w:tr>
      <w:tr w14:paraId="26FAE46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C897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D2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C60C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采访清单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8BDB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ACQUISITION_LIST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CEA4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1.1.1</w:t>
            </w:r>
          </w:p>
          <w:p w14:paraId="411124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采访验收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F3A4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1.1.2</w:t>
            </w:r>
          </w:p>
          <w:p w14:paraId="0B6908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订单管理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5D5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记录读者荐购及待处理的购书请求</w:t>
            </w:r>
          </w:p>
        </w:tc>
      </w:tr>
      <w:tr w14:paraId="5F9D6E0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BC87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D3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EC93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验收清单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5FDE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ACCEPTANCE_LIST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06D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1.1.3验收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A617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1.2.1取采访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7CE1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存储已到货且验收合格，等待编目的书目</w:t>
            </w:r>
          </w:p>
        </w:tc>
      </w:tr>
      <w:tr w14:paraId="4E6A16F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5950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D4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1A33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图书流通库表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1C0F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BOOK_STOCK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4B95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1.2.4 移送</w:t>
            </w:r>
          </w:p>
          <w:p w14:paraId="7D0A154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1.3.2 还书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0B37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1.2.2</w:t>
            </w:r>
          </w:p>
          <w:p w14:paraId="17F03F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编目查重</w:t>
            </w:r>
          </w:p>
          <w:p w14:paraId="4C9511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1.3.1</w:t>
            </w:r>
          </w:p>
          <w:p w14:paraId="073107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借书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B431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核心表：全馆图书的实物及流通状态信息</w:t>
            </w:r>
          </w:p>
        </w:tc>
      </w:tr>
      <w:tr w14:paraId="5D5F4E8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273E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D5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B945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读者信息表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3B6C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READER_INFO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452A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1.4.2</w:t>
            </w:r>
          </w:p>
          <w:p w14:paraId="0284FB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录入读者</w:t>
            </w:r>
          </w:p>
          <w:p w14:paraId="63ADCA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1.4.10</w:t>
            </w:r>
          </w:p>
          <w:p w14:paraId="296D67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惩罚降级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8B1B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1.3.1</w:t>
            </w:r>
          </w:p>
          <w:p w14:paraId="5C421D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借书验证</w:t>
            </w:r>
          </w:p>
          <w:p w14:paraId="5A8602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1.5 </w:t>
            </w:r>
          </w:p>
          <w:p w14:paraId="6E2834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Web登录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AC5E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读者的身份信息、权限等级及账号状态</w:t>
            </w:r>
          </w:p>
        </w:tc>
      </w:tr>
      <w:tr w14:paraId="3F036FF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3C8F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D6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D7EE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借阅记录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8C44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BORROW_RECORD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B2A7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1.3.1</w:t>
            </w:r>
          </w:p>
          <w:p w14:paraId="351C52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借书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5E2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1.3.2 </w:t>
            </w:r>
          </w:p>
          <w:p w14:paraId="075023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还书</w:t>
            </w:r>
          </w:p>
          <w:p w14:paraId="574109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1.3.4 超期检查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CB8D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所有历史借还流水及当前借出记录</w:t>
            </w:r>
          </w:p>
        </w:tc>
      </w:tr>
      <w:tr w14:paraId="75BF497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9E3E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D7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C7FE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处罚记录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0F94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PUNISHMENT_RECORD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4E9A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1.3.2</w:t>
            </w:r>
          </w:p>
          <w:p w14:paraId="47F0E5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还书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超期</w:t>
            </w:r>
          </w:p>
          <w:p w14:paraId="441364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1.3.4</w:t>
            </w:r>
          </w:p>
          <w:p w14:paraId="451B16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爽约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1136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1.4.10 </w:t>
            </w:r>
          </w:p>
          <w:p w14:paraId="2E40F9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惩罚降级统计报表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2F4D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记录读者的罚款及违规历史</w:t>
            </w:r>
          </w:p>
        </w:tc>
      </w:tr>
      <w:tr w14:paraId="3154843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AABF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D8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9D0D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预约信息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FBF3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RESERVATION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891F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1.3.3</w:t>
            </w:r>
          </w:p>
          <w:p w14:paraId="7EFBFE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图书预约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E0C6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1.3.4 </w:t>
            </w:r>
          </w:p>
          <w:p w14:paraId="449042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预约到期检查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A23E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读者的图书预约排队及取书状态</w:t>
            </w:r>
          </w:p>
        </w:tc>
      </w:tr>
      <w:tr w14:paraId="3D5A1F2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FC6D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D9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B1A5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期刊库表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793F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JOURNAL_STOCK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2C9A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1.2.4</w:t>
            </w:r>
          </w:p>
          <w:p w14:paraId="105458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移送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F5E0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1.2.2 </w:t>
            </w:r>
          </w:p>
          <w:p w14:paraId="7370F4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编目查重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1562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期刊、杂志的馆藏信息</w:t>
            </w:r>
          </w:p>
        </w:tc>
      </w:tr>
      <w:tr w14:paraId="351B30B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8395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D10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5FD7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新书通报表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3FA7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BOOK_STOCK</w:t>
            </w:r>
          </w:p>
          <w:p w14:paraId="6FC413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(逻辑视图)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216C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1.2.5 新书通报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013B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1.5.2 </w:t>
            </w:r>
          </w:p>
          <w:p w14:paraId="655FE0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查询新书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6" w:themeFill="accent5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D47C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用于Web端展示最新入库的图书</w:t>
            </w:r>
          </w:p>
        </w:tc>
      </w:tr>
    </w:tbl>
    <w:p w14:paraId="7AC0413D">
      <w:pPr>
        <w:ind w:left="0" w:leftChars="0"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康楷体W5(P)">
    <w:panose1 w:val="03000500000000000000"/>
    <w:charset w:val="86"/>
    <w:family w:val="auto"/>
    <w:pitch w:val="default"/>
    <w:sig w:usb0="00000001" w:usb1="08010000" w:usb2="00000012" w:usb3="00000000" w:csb0="00040000" w:csb1="00000000"/>
  </w:font>
  <w:font w:name="华康行楷体 W5">
    <w:panose1 w:val="03000509000000000000"/>
    <w:charset w:val="86"/>
    <w:family w:val="auto"/>
    <w:pitch w:val="default"/>
    <w:sig w:usb0="A00002BF" w:usb1="3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8D797">
    <w:pPr>
      <w:pStyle w:val="7"/>
      <w:ind w:firstLine="42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009DA9DC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295F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7A3B9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89BBD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8BF35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DAE9C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宋体" w:hAnsi="宋体" w:eastAsia="宋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43ACB"/>
    <w:rsid w:val="000539F4"/>
    <w:rsid w:val="0005531C"/>
    <w:rsid w:val="00060C36"/>
    <w:rsid w:val="00064A61"/>
    <w:rsid w:val="0008029E"/>
    <w:rsid w:val="000815BE"/>
    <w:rsid w:val="00081ADB"/>
    <w:rsid w:val="00087A05"/>
    <w:rsid w:val="00090D69"/>
    <w:rsid w:val="000A1C75"/>
    <w:rsid w:val="000A6270"/>
    <w:rsid w:val="000B11C1"/>
    <w:rsid w:val="000B258E"/>
    <w:rsid w:val="000B78CB"/>
    <w:rsid w:val="000D2E4E"/>
    <w:rsid w:val="000E03AA"/>
    <w:rsid w:val="000F192B"/>
    <w:rsid w:val="00134651"/>
    <w:rsid w:val="0013547B"/>
    <w:rsid w:val="001374D3"/>
    <w:rsid w:val="00144B2A"/>
    <w:rsid w:val="00161DA2"/>
    <w:rsid w:val="00171A48"/>
    <w:rsid w:val="00172B82"/>
    <w:rsid w:val="001873C2"/>
    <w:rsid w:val="001939A1"/>
    <w:rsid w:val="00195CF3"/>
    <w:rsid w:val="00195F45"/>
    <w:rsid w:val="0019771A"/>
    <w:rsid w:val="001A2F74"/>
    <w:rsid w:val="001A35B1"/>
    <w:rsid w:val="001B506A"/>
    <w:rsid w:val="001C239C"/>
    <w:rsid w:val="001C2D87"/>
    <w:rsid w:val="001C7D65"/>
    <w:rsid w:val="001E1F3D"/>
    <w:rsid w:val="001F3C75"/>
    <w:rsid w:val="001F5C5A"/>
    <w:rsid w:val="001F73C8"/>
    <w:rsid w:val="00214D62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A2B9A"/>
    <w:rsid w:val="002A7D40"/>
    <w:rsid w:val="002B2B01"/>
    <w:rsid w:val="002C0172"/>
    <w:rsid w:val="002C23D9"/>
    <w:rsid w:val="002C7F4D"/>
    <w:rsid w:val="002D209F"/>
    <w:rsid w:val="002E2E98"/>
    <w:rsid w:val="00300EB9"/>
    <w:rsid w:val="00307689"/>
    <w:rsid w:val="00311B30"/>
    <w:rsid w:val="00320BF2"/>
    <w:rsid w:val="00324BF7"/>
    <w:rsid w:val="003331B8"/>
    <w:rsid w:val="003410E0"/>
    <w:rsid w:val="00343AFD"/>
    <w:rsid w:val="00351507"/>
    <w:rsid w:val="003535F1"/>
    <w:rsid w:val="00354CD0"/>
    <w:rsid w:val="00362474"/>
    <w:rsid w:val="00371210"/>
    <w:rsid w:val="00377EC8"/>
    <w:rsid w:val="003912A3"/>
    <w:rsid w:val="0039499D"/>
    <w:rsid w:val="003A2C5A"/>
    <w:rsid w:val="003A4D87"/>
    <w:rsid w:val="003B75AF"/>
    <w:rsid w:val="003B7C68"/>
    <w:rsid w:val="003D59AA"/>
    <w:rsid w:val="003E348E"/>
    <w:rsid w:val="003E5411"/>
    <w:rsid w:val="0042468F"/>
    <w:rsid w:val="00432972"/>
    <w:rsid w:val="00440FEA"/>
    <w:rsid w:val="00443B9A"/>
    <w:rsid w:val="00451850"/>
    <w:rsid w:val="00476829"/>
    <w:rsid w:val="00480935"/>
    <w:rsid w:val="00484F1E"/>
    <w:rsid w:val="004873A8"/>
    <w:rsid w:val="004973A7"/>
    <w:rsid w:val="00497DAD"/>
    <w:rsid w:val="004A1340"/>
    <w:rsid w:val="004A5FEA"/>
    <w:rsid w:val="004B10D4"/>
    <w:rsid w:val="004B2EE5"/>
    <w:rsid w:val="004B6988"/>
    <w:rsid w:val="004C26BA"/>
    <w:rsid w:val="004D563D"/>
    <w:rsid w:val="004E0603"/>
    <w:rsid w:val="004E389B"/>
    <w:rsid w:val="004E4ED9"/>
    <w:rsid w:val="004E6053"/>
    <w:rsid w:val="004F0C45"/>
    <w:rsid w:val="004F1D30"/>
    <w:rsid w:val="004F42FC"/>
    <w:rsid w:val="004F4A07"/>
    <w:rsid w:val="00504110"/>
    <w:rsid w:val="0051597F"/>
    <w:rsid w:val="005175CE"/>
    <w:rsid w:val="00520A41"/>
    <w:rsid w:val="00520DBF"/>
    <w:rsid w:val="00527988"/>
    <w:rsid w:val="005539B1"/>
    <w:rsid w:val="00566E8C"/>
    <w:rsid w:val="005673E5"/>
    <w:rsid w:val="005731F5"/>
    <w:rsid w:val="00574AC2"/>
    <w:rsid w:val="00575FCC"/>
    <w:rsid w:val="00581641"/>
    <w:rsid w:val="0059661C"/>
    <w:rsid w:val="005A50CC"/>
    <w:rsid w:val="005A515F"/>
    <w:rsid w:val="005A670E"/>
    <w:rsid w:val="005A6BBD"/>
    <w:rsid w:val="005B134D"/>
    <w:rsid w:val="005B1370"/>
    <w:rsid w:val="005B2174"/>
    <w:rsid w:val="005B7C6A"/>
    <w:rsid w:val="005C20C3"/>
    <w:rsid w:val="005C4E2D"/>
    <w:rsid w:val="005D3815"/>
    <w:rsid w:val="005D4B4A"/>
    <w:rsid w:val="005D7036"/>
    <w:rsid w:val="005E45E8"/>
    <w:rsid w:val="005E79E1"/>
    <w:rsid w:val="005F284C"/>
    <w:rsid w:val="005F53BA"/>
    <w:rsid w:val="005F5D59"/>
    <w:rsid w:val="006001B6"/>
    <w:rsid w:val="00601733"/>
    <w:rsid w:val="0065334D"/>
    <w:rsid w:val="00665939"/>
    <w:rsid w:val="006744CD"/>
    <w:rsid w:val="00696B38"/>
    <w:rsid w:val="006C057D"/>
    <w:rsid w:val="006C0A3D"/>
    <w:rsid w:val="006C1914"/>
    <w:rsid w:val="006C5041"/>
    <w:rsid w:val="006C637B"/>
    <w:rsid w:val="006D4342"/>
    <w:rsid w:val="006E1F53"/>
    <w:rsid w:val="006E78E6"/>
    <w:rsid w:val="006F3BF2"/>
    <w:rsid w:val="00710749"/>
    <w:rsid w:val="007220C2"/>
    <w:rsid w:val="00725D6F"/>
    <w:rsid w:val="00726308"/>
    <w:rsid w:val="00746792"/>
    <w:rsid w:val="007514C2"/>
    <w:rsid w:val="00785F59"/>
    <w:rsid w:val="007A4988"/>
    <w:rsid w:val="007A5476"/>
    <w:rsid w:val="007A7692"/>
    <w:rsid w:val="007B0757"/>
    <w:rsid w:val="007B2C6C"/>
    <w:rsid w:val="007D57BE"/>
    <w:rsid w:val="007E40F5"/>
    <w:rsid w:val="00803316"/>
    <w:rsid w:val="008036E6"/>
    <w:rsid w:val="00806A6F"/>
    <w:rsid w:val="00822022"/>
    <w:rsid w:val="00822932"/>
    <w:rsid w:val="00830348"/>
    <w:rsid w:val="00840028"/>
    <w:rsid w:val="00843CBC"/>
    <w:rsid w:val="00846D58"/>
    <w:rsid w:val="00852DFF"/>
    <w:rsid w:val="00856139"/>
    <w:rsid w:val="00865007"/>
    <w:rsid w:val="008721C2"/>
    <w:rsid w:val="00873978"/>
    <w:rsid w:val="00884A05"/>
    <w:rsid w:val="00894C25"/>
    <w:rsid w:val="008A1A24"/>
    <w:rsid w:val="008A7A52"/>
    <w:rsid w:val="008D7A98"/>
    <w:rsid w:val="008E5CC4"/>
    <w:rsid w:val="008F1324"/>
    <w:rsid w:val="008F7213"/>
    <w:rsid w:val="00902DB5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242D"/>
    <w:rsid w:val="0096636C"/>
    <w:rsid w:val="00974778"/>
    <w:rsid w:val="00985F7C"/>
    <w:rsid w:val="009935A8"/>
    <w:rsid w:val="009B1874"/>
    <w:rsid w:val="009B443A"/>
    <w:rsid w:val="009B6062"/>
    <w:rsid w:val="009B6845"/>
    <w:rsid w:val="009C36DF"/>
    <w:rsid w:val="009E70B3"/>
    <w:rsid w:val="00A01CB8"/>
    <w:rsid w:val="00A01EA3"/>
    <w:rsid w:val="00A10DAA"/>
    <w:rsid w:val="00A11EC7"/>
    <w:rsid w:val="00A154AB"/>
    <w:rsid w:val="00A249FA"/>
    <w:rsid w:val="00A41D3C"/>
    <w:rsid w:val="00A422BF"/>
    <w:rsid w:val="00A44988"/>
    <w:rsid w:val="00A45E4A"/>
    <w:rsid w:val="00A51F7B"/>
    <w:rsid w:val="00A60C17"/>
    <w:rsid w:val="00A66C4B"/>
    <w:rsid w:val="00A825AE"/>
    <w:rsid w:val="00A84A4E"/>
    <w:rsid w:val="00A94FB5"/>
    <w:rsid w:val="00AA26EA"/>
    <w:rsid w:val="00AC0C64"/>
    <w:rsid w:val="00AC5569"/>
    <w:rsid w:val="00AD735E"/>
    <w:rsid w:val="00AE33B8"/>
    <w:rsid w:val="00B047E4"/>
    <w:rsid w:val="00B44C8B"/>
    <w:rsid w:val="00B523CE"/>
    <w:rsid w:val="00B541B8"/>
    <w:rsid w:val="00B734B3"/>
    <w:rsid w:val="00B9313C"/>
    <w:rsid w:val="00B9341E"/>
    <w:rsid w:val="00B94A1F"/>
    <w:rsid w:val="00B96C3D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346E"/>
    <w:rsid w:val="00C62257"/>
    <w:rsid w:val="00C642CD"/>
    <w:rsid w:val="00C72126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E5A23"/>
    <w:rsid w:val="00CF3D82"/>
    <w:rsid w:val="00CF5967"/>
    <w:rsid w:val="00CF73CB"/>
    <w:rsid w:val="00D0304F"/>
    <w:rsid w:val="00D07CA3"/>
    <w:rsid w:val="00D12186"/>
    <w:rsid w:val="00D12CEF"/>
    <w:rsid w:val="00D25ACD"/>
    <w:rsid w:val="00D2705E"/>
    <w:rsid w:val="00D30C2F"/>
    <w:rsid w:val="00D37C10"/>
    <w:rsid w:val="00D40FD6"/>
    <w:rsid w:val="00D43770"/>
    <w:rsid w:val="00D505F5"/>
    <w:rsid w:val="00D73511"/>
    <w:rsid w:val="00D77D75"/>
    <w:rsid w:val="00D801F8"/>
    <w:rsid w:val="00D81331"/>
    <w:rsid w:val="00D829B4"/>
    <w:rsid w:val="00D90C20"/>
    <w:rsid w:val="00D9278D"/>
    <w:rsid w:val="00DA1E6C"/>
    <w:rsid w:val="00DA347F"/>
    <w:rsid w:val="00DB6E28"/>
    <w:rsid w:val="00DC2413"/>
    <w:rsid w:val="00DD0B07"/>
    <w:rsid w:val="00DF2DC0"/>
    <w:rsid w:val="00E04450"/>
    <w:rsid w:val="00E20055"/>
    <w:rsid w:val="00E26A2F"/>
    <w:rsid w:val="00E46B1C"/>
    <w:rsid w:val="00E50560"/>
    <w:rsid w:val="00E60E45"/>
    <w:rsid w:val="00E6321F"/>
    <w:rsid w:val="00E63F6D"/>
    <w:rsid w:val="00E647FE"/>
    <w:rsid w:val="00E707B5"/>
    <w:rsid w:val="00E73113"/>
    <w:rsid w:val="00E73E33"/>
    <w:rsid w:val="00E821AC"/>
    <w:rsid w:val="00E8290D"/>
    <w:rsid w:val="00E97B25"/>
    <w:rsid w:val="00EA1041"/>
    <w:rsid w:val="00EA22FB"/>
    <w:rsid w:val="00EA6245"/>
    <w:rsid w:val="00EB244D"/>
    <w:rsid w:val="00EC1596"/>
    <w:rsid w:val="00ED668A"/>
    <w:rsid w:val="00EE2107"/>
    <w:rsid w:val="00EF1CA6"/>
    <w:rsid w:val="00F03383"/>
    <w:rsid w:val="00F04662"/>
    <w:rsid w:val="00F114B1"/>
    <w:rsid w:val="00F174EF"/>
    <w:rsid w:val="00F21999"/>
    <w:rsid w:val="00F2291D"/>
    <w:rsid w:val="00F51D42"/>
    <w:rsid w:val="00F63512"/>
    <w:rsid w:val="00F664D2"/>
    <w:rsid w:val="00F76451"/>
    <w:rsid w:val="00F91D20"/>
    <w:rsid w:val="00F9561D"/>
    <w:rsid w:val="00FA2AA2"/>
    <w:rsid w:val="00FB417A"/>
    <w:rsid w:val="00FB55E4"/>
    <w:rsid w:val="00FB7BFE"/>
    <w:rsid w:val="00FE0444"/>
    <w:rsid w:val="00FF19BF"/>
    <w:rsid w:val="00FF46AB"/>
    <w:rsid w:val="012A0989"/>
    <w:rsid w:val="012F1A4A"/>
    <w:rsid w:val="028D4E38"/>
    <w:rsid w:val="03E312C3"/>
    <w:rsid w:val="04697A1A"/>
    <w:rsid w:val="04C34475"/>
    <w:rsid w:val="04E84DE3"/>
    <w:rsid w:val="05584EB1"/>
    <w:rsid w:val="06DE46EF"/>
    <w:rsid w:val="07043A2A"/>
    <w:rsid w:val="088766C0"/>
    <w:rsid w:val="08FA0E71"/>
    <w:rsid w:val="094445B2"/>
    <w:rsid w:val="09954E0D"/>
    <w:rsid w:val="0BD45D4F"/>
    <w:rsid w:val="0D066A0A"/>
    <w:rsid w:val="0D4224E0"/>
    <w:rsid w:val="0FF7237E"/>
    <w:rsid w:val="13370CE3"/>
    <w:rsid w:val="14592CC2"/>
    <w:rsid w:val="19490C01"/>
    <w:rsid w:val="19B579D5"/>
    <w:rsid w:val="1A7840BB"/>
    <w:rsid w:val="1B10649D"/>
    <w:rsid w:val="1B440441"/>
    <w:rsid w:val="1C60673F"/>
    <w:rsid w:val="1D584EAC"/>
    <w:rsid w:val="1DC00253"/>
    <w:rsid w:val="1FAF3A62"/>
    <w:rsid w:val="20DF30E6"/>
    <w:rsid w:val="216D7C60"/>
    <w:rsid w:val="21C1113B"/>
    <w:rsid w:val="224A27E1"/>
    <w:rsid w:val="232A616E"/>
    <w:rsid w:val="23C05002"/>
    <w:rsid w:val="25583467"/>
    <w:rsid w:val="25E116AE"/>
    <w:rsid w:val="266D5E67"/>
    <w:rsid w:val="26A7481C"/>
    <w:rsid w:val="27315D1D"/>
    <w:rsid w:val="27F324C2"/>
    <w:rsid w:val="28F15BC1"/>
    <w:rsid w:val="29FA689B"/>
    <w:rsid w:val="2A4126D8"/>
    <w:rsid w:val="2AD749A5"/>
    <w:rsid w:val="2BB90EC9"/>
    <w:rsid w:val="2BF35C97"/>
    <w:rsid w:val="2C250873"/>
    <w:rsid w:val="2C972AC7"/>
    <w:rsid w:val="2CA945A8"/>
    <w:rsid w:val="2EBB1502"/>
    <w:rsid w:val="2FF71C25"/>
    <w:rsid w:val="300C7328"/>
    <w:rsid w:val="315471D8"/>
    <w:rsid w:val="3234463C"/>
    <w:rsid w:val="33114C55"/>
    <w:rsid w:val="33386686"/>
    <w:rsid w:val="33A855B9"/>
    <w:rsid w:val="33BD0805"/>
    <w:rsid w:val="343D18D9"/>
    <w:rsid w:val="344D4B67"/>
    <w:rsid w:val="34D97170"/>
    <w:rsid w:val="354A6600"/>
    <w:rsid w:val="355029F2"/>
    <w:rsid w:val="35692B6E"/>
    <w:rsid w:val="36D44917"/>
    <w:rsid w:val="37C42558"/>
    <w:rsid w:val="38397128"/>
    <w:rsid w:val="386E3FD5"/>
    <w:rsid w:val="38875313"/>
    <w:rsid w:val="396B4A85"/>
    <w:rsid w:val="39E5373B"/>
    <w:rsid w:val="3A0A231E"/>
    <w:rsid w:val="3ADB3B42"/>
    <w:rsid w:val="3B2F4FC9"/>
    <w:rsid w:val="3FA330D9"/>
    <w:rsid w:val="3FD030C7"/>
    <w:rsid w:val="425113F6"/>
    <w:rsid w:val="447B63D2"/>
    <w:rsid w:val="45F4639B"/>
    <w:rsid w:val="478F28C0"/>
    <w:rsid w:val="48B620CF"/>
    <w:rsid w:val="4B35552D"/>
    <w:rsid w:val="4C2A705C"/>
    <w:rsid w:val="4C2C4B82"/>
    <w:rsid w:val="4CC663B8"/>
    <w:rsid w:val="4CE8190D"/>
    <w:rsid w:val="4D7D59F4"/>
    <w:rsid w:val="4E311C06"/>
    <w:rsid w:val="4EFC5CCA"/>
    <w:rsid w:val="4F130CF7"/>
    <w:rsid w:val="4F6B3C13"/>
    <w:rsid w:val="4FB8672C"/>
    <w:rsid w:val="51143FF1"/>
    <w:rsid w:val="512F150A"/>
    <w:rsid w:val="51F16B3D"/>
    <w:rsid w:val="5468773F"/>
    <w:rsid w:val="555022BB"/>
    <w:rsid w:val="56D73191"/>
    <w:rsid w:val="5717642E"/>
    <w:rsid w:val="58844C3D"/>
    <w:rsid w:val="59DD5217"/>
    <w:rsid w:val="59EB7233"/>
    <w:rsid w:val="5BC31F35"/>
    <w:rsid w:val="5BDC37A3"/>
    <w:rsid w:val="5CE46835"/>
    <w:rsid w:val="5CF0438B"/>
    <w:rsid w:val="5D3F1174"/>
    <w:rsid w:val="642467B0"/>
    <w:rsid w:val="64462101"/>
    <w:rsid w:val="652E32C1"/>
    <w:rsid w:val="66D3232F"/>
    <w:rsid w:val="67653148"/>
    <w:rsid w:val="67BE3D37"/>
    <w:rsid w:val="68EA39A3"/>
    <w:rsid w:val="699266B6"/>
    <w:rsid w:val="69C02BB0"/>
    <w:rsid w:val="6A0D5208"/>
    <w:rsid w:val="6A471681"/>
    <w:rsid w:val="6D1E3C1B"/>
    <w:rsid w:val="6D7B0D9A"/>
    <w:rsid w:val="6E405E13"/>
    <w:rsid w:val="6F327E52"/>
    <w:rsid w:val="6FD20CED"/>
    <w:rsid w:val="70853CDC"/>
    <w:rsid w:val="70F8119F"/>
    <w:rsid w:val="73911760"/>
    <w:rsid w:val="77352893"/>
    <w:rsid w:val="77562203"/>
    <w:rsid w:val="78363A9B"/>
    <w:rsid w:val="785E732E"/>
    <w:rsid w:val="7BC02DE0"/>
    <w:rsid w:val="7CCD2F68"/>
    <w:rsid w:val="7D2232B3"/>
    <w:rsid w:val="7D69505D"/>
    <w:rsid w:val="7DCE76CA"/>
    <w:rsid w:val="7DDB3462"/>
    <w:rsid w:val="7E1D641D"/>
    <w:rsid w:val="7E627DC8"/>
    <w:rsid w:val="7E953898"/>
    <w:rsid w:val="7F8C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numPr>
        <w:ilvl w:val="1"/>
        <w:numId w:val="1"/>
      </w:numPr>
      <w:spacing w:after="50" w:afterLines="50"/>
      <w:ind w:left="0" w:firstLine="0" w:firstLineChars="0"/>
      <w:jc w:val="left"/>
      <w:outlineLvl w:val="1"/>
    </w:pPr>
    <w:rPr>
      <w:rFonts w:ascii="黑体" w:hAnsi="黑体" w:cstheme="majorBidi"/>
      <w:b/>
      <w:bCs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/>
      <w:bCs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Emphasis"/>
    <w:basedOn w:val="15"/>
    <w:qFormat/>
    <w:uiPriority w:val="20"/>
    <w:rPr>
      <w:i/>
    </w:rPr>
  </w:style>
  <w:style w:type="character" w:styleId="18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20">
    <w:name w:val="页眉 字符"/>
    <w:basedOn w:val="15"/>
    <w:link w:val="8"/>
    <w:qFormat/>
    <w:uiPriority w:val="99"/>
    <w:rPr>
      <w:sz w:val="18"/>
      <w:szCs w:val="18"/>
    </w:rPr>
  </w:style>
  <w:style w:type="character" w:customStyle="1" w:styleId="21">
    <w:name w:val="页脚 字符"/>
    <w:basedOn w:val="15"/>
    <w:link w:val="7"/>
    <w:qFormat/>
    <w:uiPriority w:val="99"/>
    <w:rPr>
      <w:sz w:val="18"/>
      <w:szCs w:val="18"/>
    </w:rPr>
  </w:style>
  <w:style w:type="character" w:customStyle="1" w:styleId="22">
    <w:name w:val="标题 1 字符"/>
    <w:basedOn w:val="15"/>
    <w:link w:val="2"/>
    <w:qFormat/>
    <w:uiPriority w:val="9"/>
    <w:rPr>
      <w:rFonts w:ascii="黑体" w:hAnsi="黑体" w:eastAsia="宋体"/>
      <w:bCs/>
      <w:kern w:val="44"/>
      <w:sz w:val="28"/>
      <w:szCs w:val="44"/>
    </w:rPr>
  </w:style>
  <w:style w:type="character" w:customStyle="1" w:styleId="23">
    <w:name w:val="标题 2 字符"/>
    <w:basedOn w:val="15"/>
    <w:link w:val="3"/>
    <w:qFormat/>
    <w:uiPriority w:val="9"/>
    <w:rPr>
      <w:rFonts w:ascii="黑体" w:hAnsi="黑体" w:eastAsia="宋体" w:cstheme="majorBidi"/>
      <w:b/>
      <w:bCs/>
      <w:sz w:val="24"/>
      <w:szCs w:val="32"/>
    </w:rPr>
  </w:style>
  <w:style w:type="character" w:customStyle="1" w:styleId="24">
    <w:name w:val="标题 3 字符"/>
    <w:basedOn w:val="15"/>
    <w:link w:val="4"/>
    <w:qFormat/>
    <w:uiPriority w:val="9"/>
    <w:rPr>
      <w:rFonts w:ascii="黑体" w:hAnsi="黑体" w:eastAsia="宋体"/>
      <w:bCs/>
      <w:sz w:val="24"/>
      <w:szCs w:val="32"/>
    </w:rPr>
  </w:style>
  <w:style w:type="paragraph" w:styleId="25">
    <w:name w:val="List Paragraph"/>
    <w:basedOn w:val="1"/>
    <w:qFormat/>
    <w:uiPriority w:val="34"/>
    <w:pPr>
      <w:ind w:firstLine="420"/>
    </w:pPr>
  </w:style>
  <w:style w:type="paragraph" w:customStyle="1" w:styleId="26">
    <w:name w:val="图表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7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批注框文本 字符"/>
    <w:basedOn w:val="15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30">
    <w:name w:val="三线表"/>
    <w:basedOn w:val="13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31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32">
    <w:name w:val="Placeholder Text"/>
    <w:basedOn w:val="15"/>
    <w:semiHidden/>
    <w:qFormat/>
    <w:uiPriority w:val="99"/>
    <w:rPr>
      <w:color w:val="808080"/>
    </w:rPr>
  </w:style>
  <w:style w:type="character" w:customStyle="1" w:styleId="33">
    <w:name w:val="AMEquationSection"/>
    <w:basedOn w:val="15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4">
    <w:name w:val="AMDisplayEquation"/>
    <w:basedOn w:val="2"/>
    <w:next w:val="1"/>
    <w:link w:val="35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5">
    <w:name w:val="AMDisplayEquation 字符"/>
    <w:basedOn w:val="15"/>
    <w:link w:val="34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6">
    <w:name w:val="EndNote Bibliography Title"/>
    <w:basedOn w:val="1"/>
    <w:link w:val="37"/>
    <w:qFormat/>
    <w:uiPriority w:val="0"/>
    <w:pPr>
      <w:jc w:val="center"/>
    </w:pPr>
    <w:rPr>
      <w:rFonts w:cs="Times New Roman"/>
    </w:rPr>
  </w:style>
  <w:style w:type="character" w:customStyle="1" w:styleId="37">
    <w:name w:val="EndNote Bibliography Title 字符"/>
    <w:basedOn w:val="15"/>
    <w:link w:val="36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8">
    <w:name w:val="EndNote Bibliography"/>
    <w:basedOn w:val="1"/>
    <w:link w:val="39"/>
    <w:qFormat/>
    <w:uiPriority w:val="0"/>
    <w:rPr>
      <w:rFonts w:cs="Times New Roman"/>
    </w:rPr>
  </w:style>
  <w:style w:type="character" w:customStyle="1" w:styleId="39">
    <w:name w:val="EndNote Bibliography 字符"/>
    <w:basedOn w:val="15"/>
    <w:link w:val="38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40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1">
    <w:name w:val="tit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1440</Words>
  <Characters>1566</Characters>
  <Lines>18</Lines>
  <Paragraphs>5</Paragraphs>
  <TotalTime>6</TotalTime>
  <ScaleCrop>false</ScaleCrop>
  <LinksUpToDate>false</LinksUpToDate>
  <CharactersWithSpaces>1743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2021-07-31T10:55:00Z</dcterms:created>
  <dc:creator>sxjm qf</dc:creator>
  <cp:lastModifiedBy>7659狼皮羊</cp:lastModifiedBy>
  <cp:lastPrinted>2020-11-30T03:40:00Z</cp:lastPrinted>
  <dcterms:modified xsi:type="dcterms:W3CDTF">2025-12-23T11:01:06Z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TemplateDocerSaveRecord">
    <vt:lpwstr>eyJoZGlkIjoiOWU5NzdmOGE3YTMwN2YzM2UxZmYyYjA5NDFmNjYxOTIiLCJ1c2VySWQiOiIxMjgwNTM1NDU1In0=</vt:lpwstr>
  </property>
  <property fmtid="{D5CDD505-2E9C-101B-9397-08002B2CF9AE}" pid="8" name="KSOProductBuildVer">
    <vt:lpwstr>2052-12.1.0.24034</vt:lpwstr>
  </property>
  <property fmtid="{D5CDD505-2E9C-101B-9397-08002B2CF9AE}" pid="9" name="ICV">
    <vt:lpwstr>C931E1B66FBE435DA1A0D762EBCA15CB_13</vt:lpwstr>
  </property>
</Properties>
</file>