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EB772" w14:textId="57F2618D" w:rsidR="00400B69" w:rsidRPr="005223DE" w:rsidRDefault="000A7A5E" w:rsidP="005223DE">
      <w:pPr>
        <w:pStyle w:val="FirstParagraph"/>
        <w:spacing w:line="360" w:lineRule="auto"/>
        <w:jc w:val="center"/>
        <w:rPr>
          <w:b/>
          <w:bCs/>
        </w:rPr>
      </w:pPr>
      <w:r w:rsidRPr="005223DE">
        <w:rPr>
          <w:b/>
          <w:bCs/>
        </w:rPr>
        <w:t>Layer 1: Strategic Asset Allocation — Technical Documentation</w:t>
      </w:r>
    </w:p>
    <w:p w14:paraId="183066E2" w14:textId="1A5884C5" w:rsidR="00400B69" w:rsidRPr="005223DE" w:rsidRDefault="000A7A5E" w:rsidP="005223DE">
      <w:pPr>
        <w:pStyle w:val="BodyText"/>
        <w:spacing w:line="360" w:lineRule="auto"/>
        <w:rPr>
          <w:sz w:val="20"/>
          <w:szCs w:val="20"/>
        </w:rPr>
      </w:pPr>
      <w:r w:rsidRPr="005223DE">
        <w:rPr>
          <w:sz w:val="20"/>
          <w:szCs w:val="20"/>
        </w:rPr>
        <w:t>Version: 5.2</w:t>
      </w:r>
      <w:r w:rsidRPr="005223DE">
        <w:rPr>
          <w:sz w:val="20"/>
          <w:szCs w:val="20"/>
        </w:rPr>
        <w:br/>
      </w:r>
      <w:r w:rsidR="00F14C0C">
        <w:rPr>
          <w:sz w:val="20"/>
          <w:szCs w:val="20"/>
          <w:lang w:val="en-US"/>
        </w:rPr>
        <w:t>First Draft</w:t>
      </w:r>
      <w:r w:rsidRPr="005223DE">
        <w:rPr>
          <w:sz w:val="20"/>
          <w:szCs w:val="20"/>
        </w:rPr>
        <w:t>: January 26, 2026</w:t>
      </w:r>
      <w:r w:rsidRPr="005223DE">
        <w:rPr>
          <w:sz w:val="20"/>
          <w:szCs w:val="20"/>
        </w:rPr>
        <w:br/>
        <w:t xml:space="preserve">Purpose: </w:t>
      </w:r>
      <w:r w:rsidR="005223DE" w:rsidRPr="005223DE">
        <w:rPr>
          <w:sz w:val="20"/>
          <w:szCs w:val="20"/>
        </w:rPr>
        <w:t>Unpacking layer 1 optimization methodology</w:t>
      </w:r>
    </w:p>
    <w:p w14:paraId="13E7B71C" w14:textId="77777777" w:rsidR="00400B69" w:rsidRPr="005223DE" w:rsidRDefault="000A7A5E" w:rsidP="005223DE">
      <w:pPr>
        <w:pStyle w:val="Heading2"/>
        <w:spacing w:line="360" w:lineRule="auto"/>
        <w:rPr>
          <w:rFonts w:ascii="Times New Roman" w:eastAsiaTheme="minorEastAsia" w:hAnsi="Times New Roman" w:cs="Times New Roman"/>
          <w:b/>
          <w:bCs/>
          <w:color w:val="auto"/>
          <w:sz w:val="24"/>
          <w:szCs w:val="24"/>
        </w:rPr>
      </w:pPr>
      <w:bookmarkStart w:id="0" w:name="overview"/>
      <w:r w:rsidRPr="005223DE">
        <w:rPr>
          <w:rFonts w:ascii="Times New Roman" w:eastAsiaTheme="minorEastAsia" w:hAnsi="Times New Roman" w:cs="Times New Roman"/>
          <w:b/>
          <w:bCs/>
          <w:color w:val="auto"/>
          <w:sz w:val="24"/>
          <w:szCs w:val="24"/>
        </w:rPr>
        <w:t>1. Overview</w:t>
      </w:r>
    </w:p>
    <w:p w14:paraId="3B6859D4" w14:textId="3A626E5E" w:rsidR="00400B69" w:rsidRPr="005223DE" w:rsidRDefault="000A7A5E" w:rsidP="005223DE">
      <w:pPr>
        <w:pStyle w:val="FirstParagraph"/>
        <w:spacing w:line="360" w:lineRule="auto"/>
        <w:rPr>
          <w:sz w:val="20"/>
          <w:szCs w:val="20"/>
        </w:rPr>
      </w:pPr>
      <w:r w:rsidRPr="005223DE">
        <w:rPr>
          <w:sz w:val="20"/>
          <w:szCs w:val="20"/>
        </w:rPr>
        <w:t xml:space="preserve">Layer 1 implements a two-stage Strategic Asset Allocation optimization process that determines long-term </w:t>
      </w:r>
      <w:r w:rsidR="005223DE">
        <w:rPr>
          <w:sz w:val="20"/>
          <w:szCs w:val="20"/>
        </w:rPr>
        <w:t>policy</w:t>
      </w:r>
      <w:r w:rsidRPr="005223DE">
        <w:rPr>
          <w:sz w:val="20"/>
          <w:szCs w:val="20"/>
        </w:rPr>
        <w:t xml:space="preserve"> weights across a universe of asset classes. The framework consists </w:t>
      </w:r>
      <w:r w:rsidR="00F14C0C">
        <w:rPr>
          <w:sz w:val="20"/>
          <w:szCs w:val="20"/>
          <w:lang w:val="en-US"/>
        </w:rPr>
        <w:t>two set of optimization</w:t>
      </w:r>
      <w:r w:rsidRPr="005223DE">
        <w:rPr>
          <w:sz w:val="20"/>
          <w:szCs w:val="20"/>
        </w:rPr>
        <w:t>:</w:t>
      </w:r>
    </w:p>
    <w:p w14:paraId="2D4AFDBF" w14:textId="58CA9C47" w:rsidR="00400B69" w:rsidRPr="005223DE" w:rsidRDefault="000A7A5E" w:rsidP="005223DE">
      <w:pPr>
        <w:pStyle w:val="Compact"/>
        <w:numPr>
          <w:ilvl w:val="0"/>
          <w:numId w:val="2"/>
        </w:numPr>
        <w:spacing w:line="360" w:lineRule="auto"/>
        <w:rPr>
          <w:sz w:val="20"/>
          <w:szCs w:val="20"/>
        </w:rPr>
      </w:pPr>
      <w:r w:rsidRPr="005223DE">
        <w:rPr>
          <w:sz w:val="20"/>
          <w:szCs w:val="20"/>
        </w:rPr>
        <w:t>Equilibrium SAA: Minimizes tracking error to the market portfolio while achieving a target volatility</w:t>
      </w:r>
      <w:r w:rsidR="005223DE">
        <w:rPr>
          <w:sz w:val="20"/>
          <w:szCs w:val="20"/>
        </w:rPr>
        <w:t xml:space="preserve"> by changing asset class mix</w:t>
      </w:r>
      <w:r w:rsidR="00822291">
        <w:rPr>
          <w:sz w:val="20"/>
          <w:szCs w:val="20"/>
          <w:lang w:val="en-US"/>
        </w:rPr>
        <w:t xml:space="preserve"> (based on market’s aggregate view, what is the asset class mix satisfies the volatility target)</w:t>
      </w:r>
    </w:p>
    <w:p w14:paraId="30F55929" w14:textId="7F63F26A" w:rsidR="00400B69" w:rsidRPr="005223DE" w:rsidRDefault="000A7A5E" w:rsidP="005223DE">
      <w:pPr>
        <w:pStyle w:val="Compact"/>
        <w:numPr>
          <w:ilvl w:val="0"/>
          <w:numId w:val="2"/>
        </w:numPr>
        <w:spacing w:line="360" w:lineRule="auto"/>
        <w:rPr>
          <w:sz w:val="20"/>
          <w:szCs w:val="20"/>
        </w:rPr>
      </w:pPr>
      <w:r w:rsidRPr="005223DE">
        <w:rPr>
          <w:sz w:val="20"/>
          <w:szCs w:val="20"/>
        </w:rPr>
        <w:t>Dynamic SAA: Incorporates forward-looking views to maximize risk-adjusted expected returns</w:t>
      </w:r>
      <w:r w:rsidR="00822291">
        <w:rPr>
          <w:sz w:val="20"/>
          <w:szCs w:val="20"/>
          <w:lang w:val="en-US"/>
        </w:rPr>
        <w:t xml:space="preserve"> (based on our market view and amount of active risk constrain, what is the optimum asset mix for the client)</w:t>
      </w:r>
    </w:p>
    <w:p w14:paraId="083E9636" w14:textId="77777777" w:rsidR="00822291" w:rsidRDefault="00822291" w:rsidP="005F4DEA">
      <w:pPr>
        <w:spacing w:line="360" w:lineRule="auto"/>
        <w:rPr>
          <w:sz w:val="20"/>
          <w:szCs w:val="20"/>
        </w:rPr>
      </w:pPr>
    </w:p>
    <w:p w14:paraId="4035321E" w14:textId="4EBBC41E" w:rsidR="005F4DEA" w:rsidRPr="005F4DEA" w:rsidRDefault="005F4DEA" w:rsidP="005F4DEA">
      <w:pPr>
        <w:spacing w:line="360" w:lineRule="auto"/>
        <w:rPr>
          <w:sz w:val="20"/>
          <w:szCs w:val="20"/>
        </w:rPr>
      </w:pPr>
      <w:r w:rsidRPr="005F4DEA">
        <w:rPr>
          <w:sz w:val="20"/>
          <w:szCs w:val="20"/>
        </w:rPr>
        <w:t>keep in mind all of this are just mathematical optimization problem, defined by an objective function</w:t>
      </w:r>
      <w:r w:rsidR="00822291">
        <w:rPr>
          <w:sz w:val="20"/>
          <w:szCs w:val="20"/>
          <w:lang w:val="en-US"/>
        </w:rPr>
        <w:t xml:space="preserve"> and </w:t>
      </w:r>
      <w:r w:rsidRPr="005F4DEA">
        <w:rPr>
          <w:sz w:val="20"/>
          <w:szCs w:val="20"/>
        </w:rPr>
        <w:t xml:space="preserve">a set of constraints. The goal is to find a set of </w:t>
      </w:r>
      <w:r w:rsidR="00822291">
        <w:rPr>
          <w:sz w:val="20"/>
          <w:szCs w:val="20"/>
          <w:lang w:val="en-US"/>
        </w:rPr>
        <w:t xml:space="preserve">optimum </w:t>
      </w:r>
      <w:r w:rsidRPr="005F4DEA">
        <w:rPr>
          <w:sz w:val="20"/>
          <w:szCs w:val="20"/>
        </w:rPr>
        <w:t>variables (i.e., numbers) that best achieves the objective while satisfying every constraint.</w:t>
      </w:r>
    </w:p>
    <w:p w14:paraId="1E827C53" w14:textId="77777777" w:rsidR="00822291" w:rsidRDefault="00822291" w:rsidP="001326E0">
      <w:pPr>
        <w:pStyle w:val="Heading2"/>
        <w:spacing w:line="360" w:lineRule="auto"/>
        <w:rPr>
          <w:rFonts w:ascii="Times New Roman" w:eastAsiaTheme="minorEastAsia" w:hAnsi="Times New Roman" w:cs="Times New Roman"/>
          <w:b/>
          <w:bCs/>
          <w:color w:val="auto"/>
          <w:sz w:val="20"/>
          <w:szCs w:val="20"/>
        </w:rPr>
      </w:pPr>
    </w:p>
    <w:p w14:paraId="7BBE1FEA" w14:textId="64154199" w:rsidR="001326E0" w:rsidRPr="001326E0" w:rsidRDefault="001326E0" w:rsidP="001326E0">
      <w:pPr>
        <w:pStyle w:val="Heading2"/>
        <w:spacing w:line="360" w:lineRule="auto"/>
        <w:rPr>
          <w:rFonts w:ascii="Times New Roman" w:eastAsiaTheme="minorEastAsia" w:hAnsi="Times New Roman" w:cs="Times New Roman"/>
          <w:b/>
          <w:bCs/>
          <w:color w:val="auto"/>
          <w:sz w:val="20"/>
          <w:szCs w:val="20"/>
        </w:rPr>
      </w:pPr>
      <w:r>
        <w:rPr>
          <w:rFonts w:ascii="Times New Roman" w:eastAsiaTheme="minorEastAsia" w:hAnsi="Times New Roman" w:cs="Times New Roman"/>
          <w:b/>
          <w:bCs/>
          <w:color w:val="auto"/>
          <w:sz w:val="20"/>
          <w:szCs w:val="20"/>
        </w:rPr>
        <w:t xml:space="preserve">Final </w:t>
      </w:r>
      <w:r w:rsidRPr="001326E0">
        <w:rPr>
          <w:rFonts w:ascii="Times New Roman" w:eastAsiaTheme="minorEastAsia" w:hAnsi="Times New Roman" w:cs="Times New Roman"/>
          <w:b/>
          <w:bCs/>
          <w:color w:val="auto"/>
          <w:sz w:val="20"/>
          <w:szCs w:val="20"/>
        </w:rPr>
        <w:t>Output</w:t>
      </w:r>
    </w:p>
    <w:p w14:paraId="0118D5B7" w14:textId="77777777" w:rsidR="006D21CC" w:rsidRDefault="00A93773" w:rsidP="001326E0">
      <w:pPr>
        <w:pStyle w:val="BodyText"/>
        <w:rPr>
          <w:sz w:val="20"/>
          <w:szCs w:val="20"/>
        </w:rPr>
      </w:pPr>
      <w:r>
        <w:rPr>
          <w:sz w:val="20"/>
          <w:szCs w:val="20"/>
        </w:rPr>
        <w:t xml:space="preserve">The key output from the layer 1 optimization process consists two elements: </w:t>
      </w:r>
    </w:p>
    <w:p w14:paraId="4963F7D0" w14:textId="77777777" w:rsidR="006D21CC" w:rsidRDefault="00A93773" w:rsidP="006D21CC">
      <w:pPr>
        <w:pStyle w:val="BodyText"/>
        <w:numPr>
          <w:ilvl w:val="0"/>
          <w:numId w:val="7"/>
        </w:numPr>
        <w:rPr>
          <w:sz w:val="20"/>
          <w:szCs w:val="20"/>
        </w:rPr>
      </w:pPr>
      <w:r>
        <w:rPr>
          <w:sz w:val="20"/>
          <w:szCs w:val="20"/>
        </w:rPr>
        <w:t xml:space="preserve">what are the recommended asset classes for the client? </w:t>
      </w:r>
    </w:p>
    <w:p w14:paraId="74C19F86" w14:textId="018ABC5A" w:rsidR="00A93773" w:rsidRDefault="00A93773" w:rsidP="006D21CC">
      <w:pPr>
        <w:pStyle w:val="BodyText"/>
        <w:numPr>
          <w:ilvl w:val="0"/>
          <w:numId w:val="7"/>
        </w:numPr>
        <w:rPr>
          <w:sz w:val="20"/>
          <w:szCs w:val="20"/>
        </w:rPr>
      </w:pPr>
      <w:r>
        <w:rPr>
          <w:sz w:val="20"/>
          <w:szCs w:val="20"/>
        </w:rPr>
        <w:t>what are the recommended investment weights for the asset class?</w:t>
      </w:r>
    </w:p>
    <w:p w14:paraId="1A17A2AC" w14:textId="77777777" w:rsidR="006D21CC" w:rsidRDefault="006D21CC" w:rsidP="006D21CC">
      <w:pPr>
        <w:pStyle w:val="BodyText"/>
        <w:rPr>
          <w:sz w:val="20"/>
          <w:szCs w:val="20"/>
        </w:rPr>
      </w:pPr>
    </w:p>
    <w:p w14:paraId="426871E8" w14:textId="1C078CF6" w:rsidR="006D21CC" w:rsidRPr="006D21CC" w:rsidRDefault="006D21CC" w:rsidP="006D21CC">
      <w:pPr>
        <w:pStyle w:val="BodyText"/>
        <w:rPr>
          <w:b/>
          <w:bCs/>
          <w:sz w:val="20"/>
          <w:szCs w:val="20"/>
        </w:rPr>
      </w:pPr>
      <w:r w:rsidRPr="006D21CC">
        <w:rPr>
          <w:b/>
          <w:bCs/>
          <w:sz w:val="20"/>
          <w:szCs w:val="20"/>
        </w:rPr>
        <w:t>Table 1: example allocation</w:t>
      </w:r>
    </w:p>
    <w:tbl>
      <w:tblPr>
        <w:tblW w:w="9394" w:type="dxa"/>
        <w:tblInd w:w="108" w:type="dxa"/>
        <w:tblLook w:val="04A0" w:firstRow="1" w:lastRow="0" w:firstColumn="1" w:lastColumn="0" w:noHBand="0" w:noVBand="1"/>
      </w:tblPr>
      <w:tblGrid>
        <w:gridCol w:w="5747"/>
        <w:gridCol w:w="3647"/>
      </w:tblGrid>
      <w:tr w:rsidR="00A93773" w:rsidRPr="00A93773" w14:paraId="1436C45A" w14:textId="77777777" w:rsidTr="00A93773">
        <w:trPr>
          <w:trHeight w:val="253"/>
        </w:trPr>
        <w:tc>
          <w:tcPr>
            <w:tcW w:w="5747" w:type="dxa"/>
            <w:tcBorders>
              <w:top w:val="single" w:sz="4" w:space="0" w:color="auto"/>
              <w:left w:val="nil"/>
              <w:bottom w:val="single" w:sz="4" w:space="0" w:color="auto"/>
              <w:right w:val="nil"/>
            </w:tcBorders>
            <w:shd w:val="clear" w:color="auto" w:fill="auto"/>
            <w:noWrap/>
            <w:hideMark/>
          </w:tcPr>
          <w:p w14:paraId="69F61483" w14:textId="77777777" w:rsidR="00A93773" w:rsidRPr="00A93773" w:rsidRDefault="00A93773" w:rsidP="00A93773">
            <w:pPr>
              <w:rPr>
                <w:b/>
                <w:bCs/>
                <w:sz w:val="18"/>
                <w:szCs w:val="18"/>
              </w:rPr>
            </w:pPr>
            <w:r w:rsidRPr="00A93773">
              <w:rPr>
                <w:b/>
                <w:bCs/>
                <w:sz w:val="18"/>
                <w:szCs w:val="18"/>
              </w:rPr>
              <w:t>Asset</w:t>
            </w:r>
          </w:p>
        </w:tc>
        <w:tc>
          <w:tcPr>
            <w:tcW w:w="3647" w:type="dxa"/>
            <w:tcBorders>
              <w:top w:val="single" w:sz="4" w:space="0" w:color="auto"/>
              <w:left w:val="nil"/>
              <w:bottom w:val="single" w:sz="4" w:space="0" w:color="auto"/>
              <w:right w:val="nil"/>
            </w:tcBorders>
            <w:shd w:val="clear" w:color="auto" w:fill="auto"/>
            <w:noWrap/>
            <w:hideMark/>
          </w:tcPr>
          <w:p w14:paraId="207DC68D" w14:textId="77777777" w:rsidR="00A93773" w:rsidRPr="00A93773" w:rsidRDefault="00A93773" w:rsidP="00A93773">
            <w:pPr>
              <w:jc w:val="right"/>
              <w:rPr>
                <w:b/>
                <w:bCs/>
                <w:sz w:val="18"/>
                <w:szCs w:val="18"/>
              </w:rPr>
            </w:pPr>
            <w:r w:rsidRPr="00A93773">
              <w:rPr>
                <w:b/>
                <w:bCs/>
                <w:sz w:val="18"/>
                <w:szCs w:val="18"/>
              </w:rPr>
              <w:t>Dynamic Weight</w:t>
            </w:r>
          </w:p>
        </w:tc>
      </w:tr>
      <w:tr w:rsidR="00A93773" w:rsidRPr="00A93773" w14:paraId="2972C58F" w14:textId="77777777" w:rsidTr="00A93773">
        <w:trPr>
          <w:trHeight w:val="253"/>
        </w:trPr>
        <w:tc>
          <w:tcPr>
            <w:tcW w:w="5747" w:type="dxa"/>
            <w:tcBorders>
              <w:top w:val="nil"/>
              <w:left w:val="nil"/>
              <w:bottom w:val="nil"/>
              <w:right w:val="nil"/>
            </w:tcBorders>
            <w:shd w:val="clear" w:color="auto" w:fill="auto"/>
            <w:noWrap/>
            <w:vAlign w:val="bottom"/>
            <w:hideMark/>
          </w:tcPr>
          <w:p w14:paraId="14175BDB" w14:textId="77777777" w:rsidR="00A93773" w:rsidRPr="00A93773" w:rsidRDefault="00A93773" w:rsidP="00A93773">
            <w:pPr>
              <w:rPr>
                <w:color w:val="000000"/>
                <w:sz w:val="18"/>
                <w:szCs w:val="18"/>
              </w:rPr>
            </w:pPr>
            <w:r w:rsidRPr="00A93773">
              <w:rPr>
                <w:color w:val="000000"/>
                <w:sz w:val="18"/>
                <w:szCs w:val="18"/>
              </w:rPr>
              <w:t>Cash</w:t>
            </w:r>
          </w:p>
        </w:tc>
        <w:tc>
          <w:tcPr>
            <w:tcW w:w="3647" w:type="dxa"/>
            <w:tcBorders>
              <w:top w:val="nil"/>
              <w:left w:val="nil"/>
              <w:bottom w:val="nil"/>
              <w:right w:val="nil"/>
            </w:tcBorders>
            <w:shd w:val="clear" w:color="auto" w:fill="auto"/>
            <w:noWrap/>
            <w:vAlign w:val="bottom"/>
            <w:hideMark/>
          </w:tcPr>
          <w:p w14:paraId="5F2BAC03" w14:textId="77777777" w:rsidR="00A93773" w:rsidRPr="00A93773" w:rsidRDefault="00A93773" w:rsidP="00A93773">
            <w:pPr>
              <w:jc w:val="right"/>
              <w:rPr>
                <w:color w:val="000000"/>
                <w:sz w:val="18"/>
                <w:szCs w:val="18"/>
              </w:rPr>
            </w:pPr>
            <w:r w:rsidRPr="00A93773">
              <w:rPr>
                <w:color w:val="000000"/>
                <w:sz w:val="18"/>
                <w:szCs w:val="18"/>
              </w:rPr>
              <w:t>2.0%</w:t>
            </w:r>
          </w:p>
        </w:tc>
      </w:tr>
      <w:tr w:rsidR="00A93773" w:rsidRPr="00A93773" w14:paraId="0224FF21" w14:textId="77777777" w:rsidTr="00A93773">
        <w:trPr>
          <w:trHeight w:val="253"/>
        </w:trPr>
        <w:tc>
          <w:tcPr>
            <w:tcW w:w="5747" w:type="dxa"/>
            <w:tcBorders>
              <w:top w:val="nil"/>
              <w:left w:val="nil"/>
              <w:bottom w:val="nil"/>
              <w:right w:val="nil"/>
            </w:tcBorders>
            <w:shd w:val="clear" w:color="000000" w:fill="D9D9D9"/>
            <w:noWrap/>
            <w:vAlign w:val="bottom"/>
            <w:hideMark/>
          </w:tcPr>
          <w:p w14:paraId="3311C9F4" w14:textId="77777777" w:rsidR="00A93773" w:rsidRPr="00A93773" w:rsidRDefault="00A93773" w:rsidP="00A93773">
            <w:pPr>
              <w:rPr>
                <w:color w:val="000000"/>
                <w:sz w:val="18"/>
                <w:szCs w:val="18"/>
              </w:rPr>
            </w:pPr>
            <w:r w:rsidRPr="00A93773">
              <w:rPr>
                <w:color w:val="000000"/>
                <w:sz w:val="18"/>
                <w:szCs w:val="18"/>
              </w:rPr>
              <w:t xml:space="preserve">US Treasury </w:t>
            </w:r>
          </w:p>
        </w:tc>
        <w:tc>
          <w:tcPr>
            <w:tcW w:w="3647" w:type="dxa"/>
            <w:tcBorders>
              <w:top w:val="nil"/>
              <w:left w:val="nil"/>
              <w:bottom w:val="nil"/>
              <w:right w:val="nil"/>
            </w:tcBorders>
            <w:shd w:val="clear" w:color="000000" w:fill="D9D9D9"/>
            <w:noWrap/>
            <w:vAlign w:val="bottom"/>
            <w:hideMark/>
          </w:tcPr>
          <w:p w14:paraId="4C7D68A9" w14:textId="77777777" w:rsidR="00A93773" w:rsidRPr="00A93773" w:rsidRDefault="00A93773" w:rsidP="00A93773">
            <w:pPr>
              <w:jc w:val="right"/>
              <w:rPr>
                <w:color w:val="000000"/>
                <w:sz w:val="18"/>
                <w:szCs w:val="18"/>
              </w:rPr>
            </w:pPr>
            <w:r w:rsidRPr="00A93773">
              <w:rPr>
                <w:color w:val="000000"/>
                <w:sz w:val="18"/>
                <w:szCs w:val="18"/>
              </w:rPr>
              <w:t>4.1%</w:t>
            </w:r>
          </w:p>
        </w:tc>
      </w:tr>
      <w:tr w:rsidR="00A93773" w:rsidRPr="00A93773" w14:paraId="644A578A" w14:textId="77777777" w:rsidTr="00A93773">
        <w:trPr>
          <w:trHeight w:val="253"/>
        </w:trPr>
        <w:tc>
          <w:tcPr>
            <w:tcW w:w="5747" w:type="dxa"/>
            <w:tcBorders>
              <w:top w:val="nil"/>
              <w:left w:val="nil"/>
              <w:bottom w:val="nil"/>
              <w:right w:val="nil"/>
            </w:tcBorders>
            <w:shd w:val="clear" w:color="auto" w:fill="auto"/>
            <w:noWrap/>
            <w:vAlign w:val="bottom"/>
            <w:hideMark/>
          </w:tcPr>
          <w:p w14:paraId="605C3F65" w14:textId="77777777" w:rsidR="00A93773" w:rsidRPr="00A93773" w:rsidRDefault="00A93773" w:rsidP="00A93773">
            <w:pPr>
              <w:rPr>
                <w:color w:val="000000"/>
                <w:sz w:val="18"/>
                <w:szCs w:val="18"/>
              </w:rPr>
            </w:pPr>
            <w:r w:rsidRPr="00A93773">
              <w:rPr>
                <w:color w:val="000000"/>
                <w:sz w:val="18"/>
                <w:szCs w:val="18"/>
              </w:rPr>
              <w:t>Global Investment Grade Corporate Bond</w:t>
            </w:r>
          </w:p>
        </w:tc>
        <w:tc>
          <w:tcPr>
            <w:tcW w:w="3647" w:type="dxa"/>
            <w:tcBorders>
              <w:top w:val="nil"/>
              <w:left w:val="nil"/>
              <w:bottom w:val="nil"/>
              <w:right w:val="nil"/>
            </w:tcBorders>
            <w:shd w:val="clear" w:color="auto" w:fill="auto"/>
            <w:noWrap/>
            <w:vAlign w:val="bottom"/>
            <w:hideMark/>
          </w:tcPr>
          <w:p w14:paraId="4DF8FE8D" w14:textId="77777777" w:rsidR="00A93773" w:rsidRPr="00A93773" w:rsidRDefault="00A93773" w:rsidP="00A93773">
            <w:pPr>
              <w:jc w:val="right"/>
              <w:rPr>
                <w:color w:val="000000"/>
                <w:sz w:val="18"/>
                <w:szCs w:val="18"/>
              </w:rPr>
            </w:pPr>
            <w:r w:rsidRPr="00A93773">
              <w:rPr>
                <w:color w:val="000000"/>
                <w:sz w:val="18"/>
                <w:szCs w:val="18"/>
              </w:rPr>
              <w:t>13.6%</w:t>
            </w:r>
          </w:p>
        </w:tc>
      </w:tr>
      <w:tr w:rsidR="00A93773" w:rsidRPr="00A93773" w14:paraId="0C12FDBF" w14:textId="77777777" w:rsidTr="00A93773">
        <w:trPr>
          <w:trHeight w:val="253"/>
        </w:trPr>
        <w:tc>
          <w:tcPr>
            <w:tcW w:w="5747" w:type="dxa"/>
            <w:tcBorders>
              <w:top w:val="nil"/>
              <w:left w:val="nil"/>
              <w:bottom w:val="nil"/>
              <w:right w:val="nil"/>
            </w:tcBorders>
            <w:shd w:val="clear" w:color="000000" w:fill="D9D9D9"/>
            <w:noWrap/>
            <w:vAlign w:val="bottom"/>
            <w:hideMark/>
          </w:tcPr>
          <w:p w14:paraId="130D2DB1" w14:textId="77777777" w:rsidR="00A93773" w:rsidRPr="00A93773" w:rsidRDefault="00A93773" w:rsidP="00A93773">
            <w:pPr>
              <w:rPr>
                <w:color w:val="000000"/>
                <w:sz w:val="18"/>
                <w:szCs w:val="18"/>
              </w:rPr>
            </w:pPr>
            <w:r w:rsidRPr="00A93773">
              <w:rPr>
                <w:color w:val="000000"/>
                <w:sz w:val="18"/>
                <w:szCs w:val="18"/>
              </w:rPr>
              <w:t>Global High Yield Bond BB-B</w:t>
            </w:r>
          </w:p>
        </w:tc>
        <w:tc>
          <w:tcPr>
            <w:tcW w:w="3647" w:type="dxa"/>
            <w:tcBorders>
              <w:top w:val="nil"/>
              <w:left w:val="nil"/>
              <w:bottom w:val="nil"/>
              <w:right w:val="nil"/>
            </w:tcBorders>
            <w:shd w:val="clear" w:color="000000" w:fill="D9D9D9"/>
            <w:noWrap/>
            <w:vAlign w:val="bottom"/>
            <w:hideMark/>
          </w:tcPr>
          <w:p w14:paraId="7B9E89A2" w14:textId="77777777" w:rsidR="00A93773" w:rsidRPr="00A93773" w:rsidRDefault="00A93773" w:rsidP="00A93773">
            <w:pPr>
              <w:jc w:val="right"/>
              <w:rPr>
                <w:color w:val="000000"/>
                <w:sz w:val="18"/>
                <w:szCs w:val="18"/>
              </w:rPr>
            </w:pPr>
            <w:r w:rsidRPr="00A93773">
              <w:rPr>
                <w:color w:val="000000"/>
                <w:sz w:val="18"/>
                <w:szCs w:val="18"/>
              </w:rPr>
              <w:t>0.9%</w:t>
            </w:r>
          </w:p>
        </w:tc>
      </w:tr>
      <w:tr w:rsidR="00A93773" w:rsidRPr="00A93773" w14:paraId="15919126" w14:textId="77777777" w:rsidTr="00A93773">
        <w:trPr>
          <w:trHeight w:val="253"/>
        </w:trPr>
        <w:tc>
          <w:tcPr>
            <w:tcW w:w="5747" w:type="dxa"/>
            <w:tcBorders>
              <w:top w:val="nil"/>
              <w:left w:val="nil"/>
              <w:bottom w:val="nil"/>
              <w:right w:val="nil"/>
            </w:tcBorders>
            <w:shd w:val="clear" w:color="auto" w:fill="auto"/>
            <w:noWrap/>
            <w:vAlign w:val="bottom"/>
            <w:hideMark/>
          </w:tcPr>
          <w:p w14:paraId="4F9D3F75" w14:textId="77777777" w:rsidR="00A93773" w:rsidRPr="00A93773" w:rsidRDefault="00A93773" w:rsidP="00A93773">
            <w:pPr>
              <w:rPr>
                <w:color w:val="000000"/>
                <w:sz w:val="18"/>
                <w:szCs w:val="18"/>
              </w:rPr>
            </w:pPr>
            <w:r w:rsidRPr="00A93773">
              <w:rPr>
                <w:color w:val="000000"/>
                <w:sz w:val="18"/>
                <w:szCs w:val="18"/>
              </w:rPr>
              <w:t>Emerging Market Local Currency Government Bonds</w:t>
            </w:r>
          </w:p>
        </w:tc>
        <w:tc>
          <w:tcPr>
            <w:tcW w:w="3647" w:type="dxa"/>
            <w:tcBorders>
              <w:top w:val="nil"/>
              <w:left w:val="nil"/>
              <w:bottom w:val="nil"/>
              <w:right w:val="nil"/>
            </w:tcBorders>
            <w:shd w:val="clear" w:color="auto" w:fill="auto"/>
            <w:noWrap/>
            <w:vAlign w:val="bottom"/>
            <w:hideMark/>
          </w:tcPr>
          <w:p w14:paraId="5E9858BF" w14:textId="77777777" w:rsidR="00A93773" w:rsidRPr="00A93773" w:rsidRDefault="00A93773" w:rsidP="00A93773">
            <w:pPr>
              <w:jc w:val="right"/>
              <w:rPr>
                <w:color w:val="000000"/>
                <w:sz w:val="18"/>
                <w:szCs w:val="18"/>
              </w:rPr>
            </w:pPr>
            <w:r w:rsidRPr="00A93773">
              <w:rPr>
                <w:color w:val="000000"/>
                <w:sz w:val="18"/>
                <w:szCs w:val="18"/>
              </w:rPr>
              <w:t>2.9%</w:t>
            </w:r>
          </w:p>
        </w:tc>
      </w:tr>
      <w:tr w:rsidR="00A93773" w:rsidRPr="00A93773" w14:paraId="6A45381C" w14:textId="77777777" w:rsidTr="00A93773">
        <w:trPr>
          <w:trHeight w:val="253"/>
        </w:trPr>
        <w:tc>
          <w:tcPr>
            <w:tcW w:w="5747" w:type="dxa"/>
            <w:tcBorders>
              <w:top w:val="nil"/>
              <w:left w:val="nil"/>
              <w:bottom w:val="nil"/>
              <w:right w:val="nil"/>
            </w:tcBorders>
            <w:shd w:val="clear" w:color="000000" w:fill="D9D9D9"/>
            <w:noWrap/>
            <w:vAlign w:val="bottom"/>
            <w:hideMark/>
          </w:tcPr>
          <w:p w14:paraId="0C7A18A7" w14:textId="77777777" w:rsidR="00A93773" w:rsidRPr="00A93773" w:rsidRDefault="00A93773" w:rsidP="00A93773">
            <w:pPr>
              <w:rPr>
                <w:color w:val="000000"/>
                <w:sz w:val="18"/>
                <w:szCs w:val="18"/>
              </w:rPr>
            </w:pPr>
            <w:r w:rsidRPr="00A93773">
              <w:rPr>
                <w:color w:val="000000"/>
                <w:sz w:val="18"/>
                <w:szCs w:val="18"/>
              </w:rPr>
              <w:t>Emerging Market Hard Currency Debt</w:t>
            </w:r>
          </w:p>
        </w:tc>
        <w:tc>
          <w:tcPr>
            <w:tcW w:w="3647" w:type="dxa"/>
            <w:tcBorders>
              <w:top w:val="nil"/>
              <w:left w:val="nil"/>
              <w:bottom w:val="nil"/>
              <w:right w:val="nil"/>
            </w:tcBorders>
            <w:shd w:val="clear" w:color="000000" w:fill="D9D9D9"/>
            <w:noWrap/>
            <w:vAlign w:val="bottom"/>
            <w:hideMark/>
          </w:tcPr>
          <w:p w14:paraId="43107AD6" w14:textId="77777777" w:rsidR="00A93773" w:rsidRPr="00A93773" w:rsidRDefault="00A93773" w:rsidP="00A93773">
            <w:pPr>
              <w:jc w:val="right"/>
              <w:rPr>
                <w:color w:val="000000"/>
                <w:sz w:val="18"/>
                <w:szCs w:val="18"/>
              </w:rPr>
            </w:pPr>
            <w:r w:rsidRPr="00A93773">
              <w:rPr>
                <w:color w:val="000000"/>
                <w:sz w:val="18"/>
                <w:szCs w:val="18"/>
              </w:rPr>
              <w:t>1.1%</w:t>
            </w:r>
          </w:p>
        </w:tc>
      </w:tr>
      <w:tr w:rsidR="00A93773" w:rsidRPr="00A93773" w14:paraId="4EAFF8B5" w14:textId="77777777" w:rsidTr="00A93773">
        <w:trPr>
          <w:trHeight w:val="253"/>
        </w:trPr>
        <w:tc>
          <w:tcPr>
            <w:tcW w:w="5747" w:type="dxa"/>
            <w:tcBorders>
              <w:top w:val="nil"/>
              <w:left w:val="nil"/>
              <w:bottom w:val="nil"/>
              <w:right w:val="nil"/>
            </w:tcBorders>
            <w:shd w:val="clear" w:color="auto" w:fill="auto"/>
            <w:noWrap/>
            <w:vAlign w:val="bottom"/>
            <w:hideMark/>
          </w:tcPr>
          <w:p w14:paraId="7C86783D" w14:textId="77777777" w:rsidR="00A93773" w:rsidRPr="00A93773" w:rsidRDefault="00A93773" w:rsidP="00A93773">
            <w:pPr>
              <w:rPr>
                <w:color w:val="000000"/>
                <w:sz w:val="18"/>
                <w:szCs w:val="18"/>
              </w:rPr>
            </w:pPr>
            <w:r w:rsidRPr="00A93773">
              <w:rPr>
                <w:color w:val="000000"/>
                <w:sz w:val="18"/>
                <w:szCs w:val="18"/>
              </w:rPr>
              <w:t>US Equity</w:t>
            </w:r>
          </w:p>
        </w:tc>
        <w:tc>
          <w:tcPr>
            <w:tcW w:w="3647" w:type="dxa"/>
            <w:tcBorders>
              <w:top w:val="nil"/>
              <w:left w:val="nil"/>
              <w:bottom w:val="nil"/>
              <w:right w:val="nil"/>
            </w:tcBorders>
            <w:shd w:val="clear" w:color="auto" w:fill="auto"/>
            <w:noWrap/>
            <w:vAlign w:val="bottom"/>
            <w:hideMark/>
          </w:tcPr>
          <w:p w14:paraId="4DBFB5D8" w14:textId="77777777" w:rsidR="00A93773" w:rsidRPr="00A93773" w:rsidRDefault="00A93773" w:rsidP="00A93773">
            <w:pPr>
              <w:jc w:val="right"/>
              <w:rPr>
                <w:color w:val="000000"/>
                <w:sz w:val="18"/>
                <w:szCs w:val="18"/>
              </w:rPr>
            </w:pPr>
            <w:r w:rsidRPr="00A93773">
              <w:rPr>
                <w:color w:val="000000"/>
                <w:sz w:val="18"/>
                <w:szCs w:val="18"/>
              </w:rPr>
              <w:t>33.4%</w:t>
            </w:r>
          </w:p>
        </w:tc>
      </w:tr>
      <w:tr w:rsidR="00A93773" w:rsidRPr="00A93773" w14:paraId="701D5085" w14:textId="77777777" w:rsidTr="00A93773">
        <w:trPr>
          <w:trHeight w:val="253"/>
        </w:trPr>
        <w:tc>
          <w:tcPr>
            <w:tcW w:w="5747" w:type="dxa"/>
            <w:tcBorders>
              <w:top w:val="nil"/>
              <w:left w:val="nil"/>
              <w:bottom w:val="nil"/>
              <w:right w:val="nil"/>
            </w:tcBorders>
            <w:shd w:val="clear" w:color="000000" w:fill="D9D9D9"/>
            <w:noWrap/>
            <w:vAlign w:val="bottom"/>
            <w:hideMark/>
          </w:tcPr>
          <w:p w14:paraId="4FE51E68" w14:textId="77777777" w:rsidR="00A93773" w:rsidRPr="00A93773" w:rsidRDefault="00A93773" w:rsidP="00A93773">
            <w:pPr>
              <w:rPr>
                <w:color w:val="000000"/>
                <w:sz w:val="18"/>
                <w:szCs w:val="18"/>
              </w:rPr>
            </w:pPr>
            <w:r w:rsidRPr="00A93773">
              <w:rPr>
                <w:color w:val="000000"/>
                <w:sz w:val="18"/>
                <w:szCs w:val="18"/>
              </w:rPr>
              <w:t>Dev. Europe ex UK Equity</w:t>
            </w:r>
          </w:p>
        </w:tc>
        <w:tc>
          <w:tcPr>
            <w:tcW w:w="3647" w:type="dxa"/>
            <w:tcBorders>
              <w:top w:val="nil"/>
              <w:left w:val="nil"/>
              <w:bottom w:val="nil"/>
              <w:right w:val="nil"/>
            </w:tcBorders>
            <w:shd w:val="clear" w:color="000000" w:fill="D9D9D9"/>
            <w:noWrap/>
            <w:vAlign w:val="bottom"/>
            <w:hideMark/>
          </w:tcPr>
          <w:p w14:paraId="23CC4FC7" w14:textId="77777777" w:rsidR="00A93773" w:rsidRPr="00A93773" w:rsidRDefault="00A93773" w:rsidP="00A93773">
            <w:pPr>
              <w:jc w:val="right"/>
              <w:rPr>
                <w:color w:val="000000"/>
                <w:sz w:val="18"/>
                <w:szCs w:val="18"/>
              </w:rPr>
            </w:pPr>
            <w:r w:rsidRPr="00A93773">
              <w:rPr>
                <w:color w:val="000000"/>
                <w:sz w:val="18"/>
                <w:szCs w:val="18"/>
              </w:rPr>
              <w:t>3.7%</w:t>
            </w:r>
          </w:p>
        </w:tc>
      </w:tr>
      <w:tr w:rsidR="00A93773" w:rsidRPr="00A93773" w14:paraId="76FA6F98" w14:textId="77777777" w:rsidTr="00A93773">
        <w:trPr>
          <w:trHeight w:val="253"/>
        </w:trPr>
        <w:tc>
          <w:tcPr>
            <w:tcW w:w="5747" w:type="dxa"/>
            <w:tcBorders>
              <w:top w:val="nil"/>
              <w:left w:val="nil"/>
              <w:bottom w:val="nil"/>
              <w:right w:val="nil"/>
            </w:tcBorders>
            <w:shd w:val="clear" w:color="auto" w:fill="auto"/>
            <w:noWrap/>
            <w:vAlign w:val="bottom"/>
            <w:hideMark/>
          </w:tcPr>
          <w:p w14:paraId="2FA6E63E" w14:textId="77777777" w:rsidR="00A93773" w:rsidRPr="00A93773" w:rsidRDefault="00A93773" w:rsidP="00A93773">
            <w:pPr>
              <w:rPr>
                <w:color w:val="000000"/>
                <w:sz w:val="18"/>
                <w:szCs w:val="18"/>
              </w:rPr>
            </w:pPr>
            <w:r w:rsidRPr="00A93773">
              <w:rPr>
                <w:color w:val="000000"/>
                <w:sz w:val="18"/>
                <w:szCs w:val="18"/>
              </w:rPr>
              <w:t>Japan Equity</w:t>
            </w:r>
          </w:p>
        </w:tc>
        <w:tc>
          <w:tcPr>
            <w:tcW w:w="3647" w:type="dxa"/>
            <w:tcBorders>
              <w:top w:val="nil"/>
              <w:left w:val="nil"/>
              <w:bottom w:val="nil"/>
              <w:right w:val="nil"/>
            </w:tcBorders>
            <w:shd w:val="clear" w:color="auto" w:fill="auto"/>
            <w:noWrap/>
            <w:vAlign w:val="bottom"/>
            <w:hideMark/>
          </w:tcPr>
          <w:p w14:paraId="30DBAFF7" w14:textId="77777777" w:rsidR="00A93773" w:rsidRPr="00A93773" w:rsidRDefault="00A93773" w:rsidP="00A93773">
            <w:pPr>
              <w:jc w:val="right"/>
              <w:rPr>
                <w:color w:val="000000"/>
                <w:sz w:val="18"/>
                <w:szCs w:val="18"/>
              </w:rPr>
            </w:pPr>
            <w:r w:rsidRPr="00A93773">
              <w:rPr>
                <w:color w:val="000000"/>
                <w:sz w:val="18"/>
                <w:szCs w:val="18"/>
              </w:rPr>
              <w:t>7.6%</w:t>
            </w:r>
          </w:p>
        </w:tc>
      </w:tr>
      <w:tr w:rsidR="00A93773" w:rsidRPr="00A93773" w14:paraId="467C4BB0" w14:textId="77777777" w:rsidTr="00A93773">
        <w:trPr>
          <w:trHeight w:val="253"/>
        </w:trPr>
        <w:tc>
          <w:tcPr>
            <w:tcW w:w="5747" w:type="dxa"/>
            <w:tcBorders>
              <w:top w:val="nil"/>
              <w:left w:val="nil"/>
              <w:bottom w:val="nil"/>
              <w:right w:val="nil"/>
            </w:tcBorders>
            <w:shd w:val="clear" w:color="000000" w:fill="D9D9D9"/>
            <w:noWrap/>
            <w:vAlign w:val="bottom"/>
            <w:hideMark/>
          </w:tcPr>
          <w:p w14:paraId="00980465" w14:textId="77777777" w:rsidR="00A93773" w:rsidRPr="00A93773" w:rsidRDefault="00A93773" w:rsidP="00A93773">
            <w:pPr>
              <w:rPr>
                <w:color w:val="000000"/>
                <w:sz w:val="18"/>
                <w:szCs w:val="18"/>
              </w:rPr>
            </w:pPr>
            <w:r w:rsidRPr="00A93773">
              <w:rPr>
                <w:color w:val="000000"/>
                <w:sz w:val="18"/>
                <w:szCs w:val="18"/>
              </w:rPr>
              <w:t>China Equity</w:t>
            </w:r>
          </w:p>
        </w:tc>
        <w:tc>
          <w:tcPr>
            <w:tcW w:w="3647" w:type="dxa"/>
            <w:tcBorders>
              <w:top w:val="nil"/>
              <w:left w:val="nil"/>
              <w:bottom w:val="nil"/>
              <w:right w:val="nil"/>
            </w:tcBorders>
            <w:shd w:val="clear" w:color="000000" w:fill="D9D9D9"/>
            <w:noWrap/>
            <w:vAlign w:val="bottom"/>
            <w:hideMark/>
          </w:tcPr>
          <w:p w14:paraId="62ED5900" w14:textId="77777777" w:rsidR="00A93773" w:rsidRPr="00A93773" w:rsidRDefault="00A93773" w:rsidP="00A93773">
            <w:pPr>
              <w:jc w:val="right"/>
              <w:rPr>
                <w:color w:val="000000"/>
                <w:sz w:val="18"/>
                <w:szCs w:val="18"/>
              </w:rPr>
            </w:pPr>
            <w:r w:rsidRPr="00A93773">
              <w:rPr>
                <w:color w:val="000000"/>
                <w:sz w:val="18"/>
                <w:szCs w:val="18"/>
              </w:rPr>
              <w:t>5.8%</w:t>
            </w:r>
          </w:p>
        </w:tc>
      </w:tr>
      <w:tr w:rsidR="00A93773" w:rsidRPr="00A93773" w14:paraId="48410523" w14:textId="77777777" w:rsidTr="00A93773">
        <w:trPr>
          <w:trHeight w:val="253"/>
        </w:trPr>
        <w:tc>
          <w:tcPr>
            <w:tcW w:w="5747" w:type="dxa"/>
            <w:tcBorders>
              <w:top w:val="nil"/>
              <w:left w:val="nil"/>
              <w:bottom w:val="nil"/>
              <w:right w:val="nil"/>
            </w:tcBorders>
            <w:shd w:val="clear" w:color="auto" w:fill="auto"/>
            <w:noWrap/>
            <w:vAlign w:val="bottom"/>
            <w:hideMark/>
          </w:tcPr>
          <w:p w14:paraId="29707974" w14:textId="77777777" w:rsidR="00A93773" w:rsidRPr="00A93773" w:rsidRDefault="00A93773" w:rsidP="00A93773">
            <w:pPr>
              <w:rPr>
                <w:color w:val="000000"/>
                <w:sz w:val="18"/>
                <w:szCs w:val="18"/>
              </w:rPr>
            </w:pPr>
            <w:r w:rsidRPr="00A93773">
              <w:rPr>
                <w:color w:val="000000"/>
                <w:sz w:val="18"/>
                <w:szCs w:val="18"/>
              </w:rPr>
              <w:t>India Equity</w:t>
            </w:r>
          </w:p>
        </w:tc>
        <w:tc>
          <w:tcPr>
            <w:tcW w:w="3647" w:type="dxa"/>
            <w:tcBorders>
              <w:top w:val="nil"/>
              <w:left w:val="nil"/>
              <w:bottom w:val="nil"/>
              <w:right w:val="nil"/>
            </w:tcBorders>
            <w:shd w:val="clear" w:color="auto" w:fill="auto"/>
            <w:noWrap/>
            <w:vAlign w:val="bottom"/>
            <w:hideMark/>
          </w:tcPr>
          <w:p w14:paraId="5AF01ACD" w14:textId="77777777" w:rsidR="00A93773" w:rsidRPr="00A93773" w:rsidRDefault="00A93773" w:rsidP="00A93773">
            <w:pPr>
              <w:jc w:val="right"/>
              <w:rPr>
                <w:color w:val="000000"/>
                <w:sz w:val="18"/>
                <w:szCs w:val="18"/>
              </w:rPr>
            </w:pPr>
            <w:r w:rsidRPr="00A93773">
              <w:rPr>
                <w:color w:val="000000"/>
                <w:sz w:val="18"/>
                <w:szCs w:val="18"/>
              </w:rPr>
              <w:t>4.2%</w:t>
            </w:r>
          </w:p>
        </w:tc>
      </w:tr>
      <w:tr w:rsidR="00A93773" w:rsidRPr="00A93773" w14:paraId="7D084364" w14:textId="77777777" w:rsidTr="00A93773">
        <w:trPr>
          <w:trHeight w:val="253"/>
        </w:trPr>
        <w:tc>
          <w:tcPr>
            <w:tcW w:w="5747" w:type="dxa"/>
            <w:tcBorders>
              <w:top w:val="nil"/>
              <w:left w:val="nil"/>
              <w:bottom w:val="nil"/>
              <w:right w:val="nil"/>
            </w:tcBorders>
            <w:shd w:val="clear" w:color="000000" w:fill="D9D9D9"/>
            <w:noWrap/>
            <w:vAlign w:val="bottom"/>
            <w:hideMark/>
          </w:tcPr>
          <w:p w14:paraId="016EE151" w14:textId="77777777" w:rsidR="00A93773" w:rsidRPr="00A93773" w:rsidRDefault="00A93773" w:rsidP="00A93773">
            <w:pPr>
              <w:rPr>
                <w:color w:val="000000"/>
                <w:sz w:val="18"/>
                <w:szCs w:val="18"/>
              </w:rPr>
            </w:pPr>
            <w:r w:rsidRPr="00A93773">
              <w:rPr>
                <w:color w:val="000000"/>
                <w:sz w:val="18"/>
                <w:szCs w:val="18"/>
              </w:rPr>
              <w:lastRenderedPageBreak/>
              <w:t>Commodities</w:t>
            </w:r>
          </w:p>
        </w:tc>
        <w:tc>
          <w:tcPr>
            <w:tcW w:w="3647" w:type="dxa"/>
            <w:tcBorders>
              <w:top w:val="nil"/>
              <w:left w:val="nil"/>
              <w:bottom w:val="nil"/>
              <w:right w:val="nil"/>
            </w:tcBorders>
            <w:shd w:val="clear" w:color="000000" w:fill="D9D9D9"/>
            <w:noWrap/>
            <w:vAlign w:val="bottom"/>
            <w:hideMark/>
          </w:tcPr>
          <w:p w14:paraId="15C68C7D" w14:textId="77777777" w:rsidR="00A93773" w:rsidRPr="00A93773" w:rsidRDefault="00A93773" w:rsidP="00A93773">
            <w:pPr>
              <w:jc w:val="right"/>
              <w:rPr>
                <w:color w:val="000000"/>
                <w:sz w:val="18"/>
                <w:szCs w:val="18"/>
              </w:rPr>
            </w:pPr>
            <w:r w:rsidRPr="00A93773">
              <w:rPr>
                <w:color w:val="000000"/>
                <w:sz w:val="18"/>
                <w:szCs w:val="18"/>
              </w:rPr>
              <w:t>0.0%</w:t>
            </w:r>
          </w:p>
        </w:tc>
      </w:tr>
      <w:tr w:rsidR="00A93773" w:rsidRPr="00A93773" w14:paraId="745BA3E8" w14:textId="77777777" w:rsidTr="00A93773">
        <w:trPr>
          <w:trHeight w:val="253"/>
        </w:trPr>
        <w:tc>
          <w:tcPr>
            <w:tcW w:w="5747" w:type="dxa"/>
            <w:tcBorders>
              <w:top w:val="nil"/>
              <w:left w:val="nil"/>
              <w:bottom w:val="nil"/>
              <w:right w:val="nil"/>
            </w:tcBorders>
            <w:shd w:val="clear" w:color="auto" w:fill="auto"/>
            <w:noWrap/>
            <w:vAlign w:val="bottom"/>
            <w:hideMark/>
          </w:tcPr>
          <w:p w14:paraId="410E5092" w14:textId="77777777" w:rsidR="00A93773" w:rsidRPr="00A93773" w:rsidRDefault="00A93773" w:rsidP="00A93773">
            <w:pPr>
              <w:rPr>
                <w:color w:val="000000"/>
                <w:sz w:val="18"/>
                <w:szCs w:val="18"/>
              </w:rPr>
            </w:pPr>
            <w:r w:rsidRPr="00A93773">
              <w:rPr>
                <w:color w:val="000000"/>
                <w:sz w:val="18"/>
                <w:szCs w:val="18"/>
              </w:rPr>
              <w:t>Gold</w:t>
            </w:r>
          </w:p>
        </w:tc>
        <w:tc>
          <w:tcPr>
            <w:tcW w:w="3647" w:type="dxa"/>
            <w:tcBorders>
              <w:top w:val="nil"/>
              <w:left w:val="nil"/>
              <w:bottom w:val="nil"/>
              <w:right w:val="nil"/>
            </w:tcBorders>
            <w:shd w:val="clear" w:color="auto" w:fill="auto"/>
            <w:noWrap/>
            <w:vAlign w:val="bottom"/>
            <w:hideMark/>
          </w:tcPr>
          <w:p w14:paraId="5D35CF39" w14:textId="77777777" w:rsidR="00A93773" w:rsidRPr="00A93773" w:rsidRDefault="00A93773" w:rsidP="00A93773">
            <w:pPr>
              <w:jc w:val="right"/>
              <w:rPr>
                <w:color w:val="000000"/>
                <w:sz w:val="18"/>
                <w:szCs w:val="18"/>
              </w:rPr>
            </w:pPr>
            <w:r w:rsidRPr="00A93773">
              <w:rPr>
                <w:color w:val="000000"/>
                <w:sz w:val="18"/>
                <w:szCs w:val="18"/>
              </w:rPr>
              <w:t>7.5%</w:t>
            </w:r>
          </w:p>
        </w:tc>
      </w:tr>
      <w:tr w:rsidR="00A93773" w:rsidRPr="00A93773" w14:paraId="42F322BD" w14:textId="77777777" w:rsidTr="00A93773">
        <w:trPr>
          <w:trHeight w:val="253"/>
        </w:trPr>
        <w:tc>
          <w:tcPr>
            <w:tcW w:w="5747" w:type="dxa"/>
            <w:tcBorders>
              <w:top w:val="nil"/>
              <w:left w:val="nil"/>
              <w:bottom w:val="nil"/>
              <w:right w:val="nil"/>
            </w:tcBorders>
            <w:shd w:val="clear" w:color="000000" w:fill="D9D9D9"/>
            <w:noWrap/>
            <w:vAlign w:val="bottom"/>
            <w:hideMark/>
          </w:tcPr>
          <w:p w14:paraId="7AABF230" w14:textId="77777777" w:rsidR="00A93773" w:rsidRPr="00A93773" w:rsidRDefault="00A93773" w:rsidP="00A93773">
            <w:pPr>
              <w:rPr>
                <w:color w:val="000000"/>
                <w:sz w:val="18"/>
                <w:szCs w:val="18"/>
              </w:rPr>
            </w:pPr>
            <w:r w:rsidRPr="00A93773">
              <w:rPr>
                <w:color w:val="000000"/>
                <w:sz w:val="18"/>
                <w:szCs w:val="18"/>
              </w:rPr>
              <w:t>Hedge Funds</w:t>
            </w:r>
          </w:p>
        </w:tc>
        <w:tc>
          <w:tcPr>
            <w:tcW w:w="3647" w:type="dxa"/>
            <w:tcBorders>
              <w:top w:val="nil"/>
              <w:left w:val="nil"/>
              <w:bottom w:val="nil"/>
              <w:right w:val="nil"/>
            </w:tcBorders>
            <w:shd w:val="clear" w:color="000000" w:fill="D9D9D9"/>
            <w:noWrap/>
            <w:vAlign w:val="bottom"/>
            <w:hideMark/>
          </w:tcPr>
          <w:p w14:paraId="317725D5" w14:textId="77777777" w:rsidR="00A93773" w:rsidRPr="00A93773" w:rsidRDefault="00A93773" w:rsidP="00A93773">
            <w:pPr>
              <w:jc w:val="right"/>
              <w:rPr>
                <w:color w:val="000000"/>
                <w:sz w:val="18"/>
                <w:szCs w:val="18"/>
              </w:rPr>
            </w:pPr>
            <w:r w:rsidRPr="00A93773">
              <w:rPr>
                <w:color w:val="000000"/>
                <w:sz w:val="18"/>
                <w:szCs w:val="18"/>
              </w:rPr>
              <w:t>5.9%</w:t>
            </w:r>
          </w:p>
        </w:tc>
      </w:tr>
      <w:tr w:rsidR="00A93773" w:rsidRPr="00A93773" w14:paraId="1DEF95FA" w14:textId="77777777" w:rsidTr="00A93773">
        <w:trPr>
          <w:trHeight w:val="253"/>
        </w:trPr>
        <w:tc>
          <w:tcPr>
            <w:tcW w:w="5747" w:type="dxa"/>
            <w:tcBorders>
              <w:top w:val="nil"/>
              <w:left w:val="nil"/>
              <w:bottom w:val="single" w:sz="4" w:space="0" w:color="auto"/>
              <w:right w:val="nil"/>
            </w:tcBorders>
            <w:shd w:val="clear" w:color="auto" w:fill="auto"/>
            <w:noWrap/>
            <w:vAlign w:val="bottom"/>
            <w:hideMark/>
          </w:tcPr>
          <w:p w14:paraId="048875A5" w14:textId="77777777" w:rsidR="00A93773" w:rsidRPr="00A93773" w:rsidRDefault="00A93773" w:rsidP="00A93773">
            <w:pPr>
              <w:rPr>
                <w:color w:val="000000"/>
                <w:sz w:val="18"/>
                <w:szCs w:val="18"/>
              </w:rPr>
            </w:pPr>
            <w:r w:rsidRPr="00A93773">
              <w:rPr>
                <w:color w:val="000000"/>
                <w:sz w:val="18"/>
                <w:szCs w:val="18"/>
              </w:rPr>
              <w:t xml:space="preserve">Bitcoin </w:t>
            </w:r>
          </w:p>
        </w:tc>
        <w:tc>
          <w:tcPr>
            <w:tcW w:w="3647" w:type="dxa"/>
            <w:tcBorders>
              <w:top w:val="nil"/>
              <w:left w:val="nil"/>
              <w:bottom w:val="single" w:sz="4" w:space="0" w:color="auto"/>
              <w:right w:val="nil"/>
            </w:tcBorders>
            <w:shd w:val="clear" w:color="auto" w:fill="auto"/>
            <w:noWrap/>
            <w:vAlign w:val="bottom"/>
            <w:hideMark/>
          </w:tcPr>
          <w:p w14:paraId="0215EB46" w14:textId="77777777" w:rsidR="00A93773" w:rsidRPr="00A93773" w:rsidRDefault="00A93773" w:rsidP="00A93773">
            <w:pPr>
              <w:jc w:val="right"/>
              <w:rPr>
                <w:color w:val="000000"/>
                <w:sz w:val="18"/>
                <w:szCs w:val="18"/>
              </w:rPr>
            </w:pPr>
            <w:r w:rsidRPr="00A93773">
              <w:rPr>
                <w:color w:val="000000"/>
                <w:sz w:val="18"/>
                <w:szCs w:val="18"/>
              </w:rPr>
              <w:t>7.4%</w:t>
            </w:r>
          </w:p>
        </w:tc>
      </w:tr>
    </w:tbl>
    <w:p w14:paraId="2AACFD42" w14:textId="4C29CE2C" w:rsidR="001326E0" w:rsidRDefault="001326E0" w:rsidP="001326E0">
      <w:pPr>
        <w:pStyle w:val="BodyText"/>
      </w:pPr>
    </w:p>
    <w:p w14:paraId="7AD74679" w14:textId="1C6CE1A2" w:rsidR="001326E0" w:rsidRPr="006D21CC" w:rsidRDefault="006D21CC" w:rsidP="001326E0">
      <w:pPr>
        <w:pStyle w:val="BodyText"/>
        <w:rPr>
          <w:b/>
          <w:bCs/>
          <w:sz w:val="20"/>
          <w:szCs w:val="20"/>
        </w:rPr>
      </w:pPr>
      <w:r w:rsidRPr="006D21CC">
        <w:rPr>
          <w:b/>
          <w:bCs/>
          <w:sz w:val="20"/>
          <w:szCs w:val="20"/>
        </w:rPr>
        <w:t>Table 2: example allocation</w:t>
      </w:r>
    </w:p>
    <w:p w14:paraId="3C8CB251" w14:textId="5D9F624D" w:rsidR="001326E0" w:rsidRDefault="006D21CC" w:rsidP="001326E0">
      <w:pPr>
        <w:pStyle w:val="BodyText"/>
      </w:pPr>
      <w:r>
        <w:rPr>
          <w:noProof/>
        </w:rPr>
        <w:drawing>
          <wp:inline distT="0" distB="0" distL="0" distR="0" wp14:anchorId="468B0B4C" wp14:editId="1147152A">
            <wp:extent cx="5943600" cy="40392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943600" cy="4039235"/>
                    </a:xfrm>
                    <a:prstGeom prst="rect">
                      <a:avLst/>
                    </a:prstGeom>
                  </pic:spPr>
                </pic:pic>
              </a:graphicData>
            </a:graphic>
          </wp:inline>
        </w:drawing>
      </w:r>
    </w:p>
    <w:p w14:paraId="4CD431D1" w14:textId="5188C85E" w:rsidR="001326E0" w:rsidRDefault="001326E0" w:rsidP="001326E0">
      <w:pPr>
        <w:pStyle w:val="BodyText"/>
      </w:pPr>
    </w:p>
    <w:p w14:paraId="077B9F7C" w14:textId="75AB2FD1" w:rsidR="00BB0640" w:rsidRDefault="00BB0640" w:rsidP="001326E0">
      <w:pPr>
        <w:pStyle w:val="BodyText"/>
      </w:pPr>
    </w:p>
    <w:p w14:paraId="43565026" w14:textId="5EE0AE5C" w:rsidR="00BB0640" w:rsidRDefault="00BB0640" w:rsidP="001326E0">
      <w:pPr>
        <w:pStyle w:val="BodyText"/>
      </w:pPr>
    </w:p>
    <w:p w14:paraId="6C8DE699" w14:textId="47F79600" w:rsidR="00BB0640" w:rsidRDefault="00BB0640" w:rsidP="001326E0">
      <w:pPr>
        <w:pStyle w:val="BodyText"/>
      </w:pPr>
    </w:p>
    <w:p w14:paraId="00426315" w14:textId="1504F796" w:rsidR="00BB0640" w:rsidRDefault="00BB0640" w:rsidP="001326E0">
      <w:pPr>
        <w:pStyle w:val="BodyText"/>
      </w:pPr>
    </w:p>
    <w:p w14:paraId="7A9AE6CB" w14:textId="05FB5270" w:rsidR="00BB0640" w:rsidRDefault="00BB0640" w:rsidP="001326E0">
      <w:pPr>
        <w:pStyle w:val="BodyText"/>
      </w:pPr>
    </w:p>
    <w:p w14:paraId="15964D5C" w14:textId="32297DE3" w:rsidR="00BB0640" w:rsidRDefault="00BB0640" w:rsidP="001326E0">
      <w:pPr>
        <w:pStyle w:val="BodyText"/>
      </w:pPr>
    </w:p>
    <w:p w14:paraId="7CCF4068" w14:textId="73D17D35" w:rsidR="00BB0640" w:rsidRDefault="00BB0640" w:rsidP="001326E0">
      <w:pPr>
        <w:pStyle w:val="BodyText"/>
      </w:pPr>
    </w:p>
    <w:p w14:paraId="46BD555C" w14:textId="3EFB83FD" w:rsidR="00BB0640" w:rsidRDefault="00BB0640" w:rsidP="001326E0">
      <w:pPr>
        <w:pStyle w:val="BodyText"/>
      </w:pPr>
    </w:p>
    <w:p w14:paraId="3DAFD22B" w14:textId="0DF01247" w:rsidR="00F20933" w:rsidRPr="00B43A33" w:rsidRDefault="00F20933" w:rsidP="00F20933">
      <w:pPr>
        <w:pStyle w:val="Heading2"/>
        <w:spacing w:line="360" w:lineRule="auto"/>
        <w:rPr>
          <w:rFonts w:ascii="Times New Roman" w:eastAsiaTheme="minorEastAsia" w:hAnsi="Times New Roman" w:cs="Times New Roman"/>
          <w:b/>
          <w:bCs/>
          <w:color w:val="auto"/>
          <w:sz w:val="24"/>
          <w:szCs w:val="24"/>
        </w:rPr>
      </w:pPr>
      <w:bookmarkStart w:id="1" w:name="inputs"/>
      <w:bookmarkEnd w:id="0"/>
      <w:r>
        <w:rPr>
          <w:rFonts w:ascii="Times New Roman" w:eastAsiaTheme="minorEastAsia" w:hAnsi="Times New Roman" w:cs="Times New Roman"/>
          <w:b/>
          <w:bCs/>
          <w:color w:val="auto"/>
          <w:sz w:val="24"/>
          <w:szCs w:val="24"/>
        </w:rPr>
        <w:lastRenderedPageBreak/>
        <w:t>1</w:t>
      </w:r>
      <w:r w:rsidRPr="00B43A33">
        <w:rPr>
          <w:rFonts w:ascii="Times New Roman" w:eastAsiaTheme="minorEastAsia" w:hAnsi="Times New Roman" w:cs="Times New Roman"/>
          <w:b/>
          <w:bCs/>
          <w:color w:val="auto"/>
          <w:sz w:val="24"/>
          <w:szCs w:val="24"/>
        </w:rPr>
        <w:t xml:space="preserve">. </w:t>
      </w:r>
      <w:r>
        <w:rPr>
          <w:rFonts w:ascii="Times New Roman" w:eastAsiaTheme="minorEastAsia" w:hAnsi="Times New Roman" w:cs="Times New Roman"/>
          <w:b/>
          <w:bCs/>
          <w:color w:val="auto"/>
          <w:sz w:val="24"/>
          <w:szCs w:val="24"/>
        </w:rPr>
        <w:t>Classifying Assets</w:t>
      </w:r>
    </w:p>
    <w:p w14:paraId="1D1E7E3C" w14:textId="565304C5" w:rsidR="00F20933" w:rsidRPr="00F20933" w:rsidRDefault="00F20933" w:rsidP="00F20933">
      <w:pPr>
        <w:rPr>
          <w:rFonts w:eastAsiaTheme="minorEastAsia"/>
          <w:sz w:val="20"/>
          <w:szCs w:val="20"/>
          <w:lang w:val="en-US"/>
        </w:rPr>
      </w:pPr>
      <w:r w:rsidRPr="00F20933">
        <w:rPr>
          <w:rFonts w:eastAsiaTheme="minorEastAsia"/>
          <w:sz w:val="20"/>
          <w:szCs w:val="20"/>
          <w:lang w:val="en-US"/>
        </w:rPr>
        <w:t xml:space="preserve">We need to decide how to group the global investable universe into asset classes. This classification will define the scope of our service. While </w:t>
      </w:r>
      <w:r w:rsidR="00822291">
        <w:rPr>
          <w:rFonts w:eastAsiaTheme="minorEastAsia"/>
          <w:sz w:val="20"/>
          <w:szCs w:val="20"/>
          <w:lang w:val="en-US"/>
        </w:rPr>
        <w:t xml:space="preserve">every </w:t>
      </w:r>
      <w:r w:rsidR="00822291" w:rsidRPr="00F20933">
        <w:rPr>
          <w:rFonts w:eastAsiaTheme="minorEastAsia"/>
          <w:sz w:val="20"/>
          <w:szCs w:val="20"/>
          <w:lang w:val="en-US"/>
        </w:rPr>
        <w:t>institution’s</w:t>
      </w:r>
      <w:r w:rsidR="00822291">
        <w:rPr>
          <w:rFonts w:eastAsiaTheme="minorEastAsia"/>
          <w:sz w:val="20"/>
          <w:szCs w:val="20"/>
          <w:lang w:val="en-US"/>
        </w:rPr>
        <w:t xml:space="preserve"> approach</w:t>
      </w:r>
      <w:r w:rsidRPr="00F20933">
        <w:rPr>
          <w:rFonts w:eastAsiaTheme="minorEastAsia"/>
          <w:sz w:val="20"/>
          <w:szCs w:val="20"/>
          <w:lang w:val="en-US"/>
        </w:rPr>
        <w:t xml:space="preserve"> may differ slightly in how they draw these lines,</w:t>
      </w:r>
      <w:r w:rsidR="00822291">
        <w:rPr>
          <w:rFonts w:eastAsiaTheme="minorEastAsia"/>
          <w:sz w:val="20"/>
          <w:szCs w:val="20"/>
          <w:lang w:val="en-US"/>
        </w:rPr>
        <w:t xml:space="preserve"> but in general, it doesn’t differ dramatically. T</w:t>
      </w:r>
      <w:r w:rsidRPr="00F20933">
        <w:rPr>
          <w:rFonts w:eastAsiaTheme="minorEastAsia"/>
          <w:sz w:val="20"/>
          <w:szCs w:val="20"/>
          <w:lang w:val="en-US"/>
        </w:rPr>
        <w:t>he framework below reflects our approach:</w:t>
      </w:r>
    </w:p>
    <w:p w14:paraId="35DD89A2" w14:textId="77777777" w:rsidR="00F20933" w:rsidRPr="00822291" w:rsidRDefault="00F20933" w:rsidP="00F20933">
      <w:pPr>
        <w:pStyle w:val="BodyText"/>
        <w:rPr>
          <w:lang w:val="en-US"/>
        </w:rPr>
      </w:pPr>
    </w:p>
    <w:tbl>
      <w:tblPr>
        <w:tblW w:w="9053" w:type="dxa"/>
        <w:tblInd w:w="108" w:type="dxa"/>
        <w:tblLook w:val="04A0" w:firstRow="1" w:lastRow="0" w:firstColumn="1" w:lastColumn="0" w:noHBand="0" w:noVBand="1"/>
      </w:tblPr>
      <w:tblGrid>
        <w:gridCol w:w="2609"/>
        <w:gridCol w:w="2609"/>
        <w:gridCol w:w="3835"/>
      </w:tblGrid>
      <w:tr w:rsidR="00F20933" w:rsidRPr="00EC4BFF" w14:paraId="28CDF640" w14:textId="77777777" w:rsidTr="00033B8B">
        <w:trPr>
          <w:trHeight w:val="286"/>
        </w:trPr>
        <w:tc>
          <w:tcPr>
            <w:tcW w:w="2609" w:type="dxa"/>
            <w:tcBorders>
              <w:top w:val="nil"/>
              <w:left w:val="nil"/>
              <w:bottom w:val="nil"/>
              <w:right w:val="nil"/>
            </w:tcBorders>
            <w:shd w:val="clear" w:color="000000" w:fill="BFBFBF"/>
            <w:noWrap/>
            <w:vAlign w:val="center"/>
            <w:hideMark/>
          </w:tcPr>
          <w:p w14:paraId="0EF5CA6C" w14:textId="77777777" w:rsidR="00F20933" w:rsidRPr="00EC4BFF" w:rsidRDefault="00F20933" w:rsidP="00033B8B">
            <w:pPr>
              <w:rPr>
                <w:b/>
                <w:bCs/>
                <w:color w:val="000000"/>
                <w:sz w:val="18"/>
                <w:szCs w:val="18"/>
              </w:rPr>
            </w:pPr>
            <w:r w:rsidRPr="00EC4BFF">
              <w:rPr>
                <w:b/>
                <w:bCs/>
                <w:color w:val="000000"/>
                <w:sz w:val="18"/>
                <w:szCs w:val="18"/>
              </w:rPr>
              <w:t>Asset Class I</w:t>
            </w:r>
          </w:p>
        </w:tc>
        <w:tc>
          <w:tcPr>
            <w:tcW w:w="2609" w:type="dxa"/>
            <w:tcBorders>
              <w:top w:val="nil"/>
              <w:left w:val="nil"/>
              <w:bottom w:val="nil"/>
              <w:right w:val="nil"/>
            </w:tcBorders>
            <w:shd w:val="clear" w:color="000000" w:fill="BFBFBF"/>
            <w:noWrap/>
            <w:vAlign w:val="center"/>
            <w:hideMark/>
          </w:tcPr>
          <w:p w14:paraId="0663380D" w14:textId="77777777" w:rsidR="00F20933" w:rsidRPr="00EC4BFF" w:rsidRDefault="00F20933" w:rsidP="00033B8B">
            <w:pPr>
              <w:rPr>
                <w:b/>
                <w:bCs/>
                <w:color w:val="000000"/>
                <w:sz w:val="18"/>
                <w:szCs w:val="18"/>
              </w:rPr>
            </w:pPr>
            <w:bookmarkStart w:id="2" w:name="OLE_LINK4"/>
            <w:r w:rsidRPr="00EC4BFF">
              <w:rPr>
                <w:b/>
                <w:bCs/>
                <w:color w:val="000000"/>
                <w:sz w:val="18"/>
                <w:szCs w:val="18"/>
              </w:rPr>
              <w:t>Asset Class II</w:t>
            </w:r>
            <w:bookmarkEnd w:id="2"/>
          </w:p>
        </w:tc>
        <w:tc>
          <w:tcPr>
            <w:tcW w:w="3835" w:type="dxa"/>
            <w:tcBorders>
              <w:top w:val="nil"/>
              <w:left w:val="nil"/>
              <w:bottom w:val="nil"/>
              <w:right w:val="nil"/>
            </w:tcBorders>
            <w:shd w:val="clear" w:color="000000" w:fill="BFBFBF"/>
            <w:noWrap/>
            <w:vAlign w:val="center"/>
            <w:hideMark/>
          </w:tcPr>
          <w:p w14:paraId="276A01A6" w14:textId="77777777" w:rsidR="00F20933" w:rsidRPr="00EC4BFF" w:rsidRDefault="00F20933" w:rsidP="00033B8B">
            <w:pPr>
              <w:rPr>
                <w:b/>
                <w:bCs/>
                <w:color w:val="000000"/>
                <w:sz w:val="18"/>
                <w:szCs w:val="18"/>
              </w:rPr>
            </w:pPr>
            <w:r w:rsidRPr="00EC4BFF">
              <w:rPr>
                <w:b/>
                <w:bCs/>
                <w:color w:val="000000"/>
                <w:sz w:val="18"/>
                <w:szCs w:val="18"/>
              </w:rPr>
              <w:t>Asset Class III</w:t>
            </w:r>
          </w:p>
        </w:tc>
      </w:tr>
      <w:tr w:rsidR="00F20933" w:rsidRPr="00EC4BFF" w14:paraId="6D33CF61" w14:textId="77777777" w:rsidTr="00033B8B">
        <w:trPr>
          <w:trHeight w:val="286"/>
        </w:trPr>
        <w:tc>
          <w:tcPr>
            <w:tcW w:w="2609" w:type="dxa"/>
            <w:tcBorders>
              <w:top w:val="nil"/>
              <w:left w:val="nil"/>
              <w:bottom w:val="nil"/>
              <w:right w:val="nil"/>
            </w:tcBorders>
            <w:shd w:val="clear" w:color="000000" w:fill="FFFFFF"/>
            <w:noWrap/>
            <w:vAlign w:val="center"/>
            <w:hideMark/>
          </w:tcPr>
          <w:p w14:paraId="006CD0E4" w14:textId="77777777" w:rsidR="00F20933" w:rsidRPr="00EC4BFF" w:rsidRDefault="00F20933" w:rsidP="00033B8B">
            <w:pPr>
              <w:rPr>
                <w:color w:val="000000"/>
                <w:sz w:val="18"/>
                <w:szCs w:val="18"/>
              </w:rPr>
            </w:pPr>
            <w:r w:rsidRPr="00EC4BFF">
              <w:rPr>
                <w:color w:val="000000"/>
                <w:sz w:val="18"/>
                <w:szCs w:val="18"/>
              </w:rPr>
              <w:t>Equity</w:t>
            </w:r>
          </w:p>
        </w:tc>
        <w:tc>
          <w:tcPr>
            <w:tcW w:w="2609" w:type="dxa"/>
            <w:tcBorders>
              <w:top w:val="nil"/>
              <w:left w:val="nil"/>
              <w:bottom w:val="nil"/>
              <w:right w:val="nil"/>
            </w:tcBorders>
            <w:shd w:val="clear" w:color="000000" w:fill="FFFFFF"/>
            <w:noWrap/>
            <w:vAlign w:val="center"/>
            <w:hideMark/>
          </w:tcPr>
          <w:p w14:paraId="699673EC" w14:textId="77777777" w:rsidR="00F20933" w:rsidRPr="00EC4BFF" w:rsidRDefault="00F20933" w:rsidP="00033B8B">
            <w:pPr>
              <w:rPr>
                <w:color w:val="000000"/>
                <w:sz w:val="18"/>
                <w:szCs w:val="18"/>
              </w:rPr>
            </w:pPr>
            <w:r w:rsidRPr="00EC4BFF">
              <w:rPr>
                <w:color w:val="000000"/>
                <w:sz w:val="18"/>
                <w:szCs w:val="18"/>
              </w:rPr>
              <w:t>DM Equity</w:t>
            </w:r>
          </w:p>
        </w:tc>
        <w:tc>
          <w:tcPr>
            <w:tcW w:w="3835" w:type="dxa"/>
            <w:tcBorders>
              <w:top w:val="nil"/>
              <w:left w:val="nil"/>
              <w:bottom w:val="nil"/>
              <w:right w:val="nil"/>
            </w:tcBorders>
            <w:shd w:val="clear" w:color="000000" w:fill="FFFFFF"/>
            <w:noWrap/>
            <w:vAlign w:val="center"/>
            <w:hideMark/>
          </w:tcPr>
          <w:p w14:paraId="4BEA0E4F" w14:textId="77777777" w:rsidR="00F20933" w:rsidRPr="00EC4BFF" w:rsidRDefault="00F20933" w:rsidP="00033B8B">
            <w:pPr>
              <w:rPr>
                <w:color w:val="000000"/>
                <w:sz w:val="18"/>
                <w:szCs w:val="18"/>
              </w:rPr>
            </w:pPr>
            <w:r w:rsidRPr="00EC4BFF">
              <w:rPr>
                <w:color w:val="000000"/>
                <w:sz w:val="18"/>
                <w:szCs w:val="18"/>
              </w:rPr>
              <w:t>US Equity</w:t>
            </w:r>
          </w:p>
        </w:tc>
      </w:tr>
      <w:tr w:rsidR="00F20933" w:rsidRPr="00EC4BFF" w14:paraId="30E110DA" w14:textId="77777777" w:rsidTr="00033B8B">
        <w:trPr>
          <w:trHeight w:val="286"/>
        </w:trPr>
        <w:tc>
          <w:tcPr>
            <w:tcW w:w="2609" w:type="dxa"/>
            <w:tcBorders>
              <w:top w:val="nil"/>
              <w:left w:val="nil"/>
              <w:bottom w:val="nil"/>
              <w:right w:val="nil"/>
            </w:tcBorders>
            <w:shd w:val="clear" w:color="000000" w:fill="FFFFFF"/>
            <w:noWrap/>
            <w:vAlign w:val="center"/>
            <w:hideMark/>
          </w:tcPr>
          <w:p w14:paraId="77A79E8B" w14:textId="77777777" w:rsidR="00F20933" w:rsidRPr="00EC4BFF" w:rsidRDefault="00F20933" w:rsidP="00033B8B">
            <w:pPr>
              <w:rPr>
                <w:color w:val="000000"/>
                <w:sz w:val="18"/>
                <w:szCs w:val="18"/>
              </w:rPr>
            </w:pPr>
            <w:r w:rsidRPr="00EC4BFF">
              <w:rPr>
                <w:color w:val="000000"/>
                <w:sz w:val="18"/>
                <w:szCs w:val="18"/>
              </w:rPr>
              <w:t>Equity</w:t>
            </w:r>
          </w:p>
        </w:tc>
        <w:tc>
          <w:tcPr>
            <w:tcW w:w="2609" w:type="dxa"/>
            <w:tcBorders>
              <w:top w:val="nil"/>
              <w:left w:val="nil"/>
              <w:bottom w:val="nil"/>
              <w:right w:val="nil"/>
            </w:tcBorders>
            <w:shd w:val="clear" w:color="000000" w:fill="FFFFFF"/>
            <w:noWrap/>
            <w:vAlign w:val="center"/>
            <w:hideMark/>
          </w:tcPr>
          <w:p w14:paraId="747A2052" w14:textId="77777777" w:rsidR="00F20933" w:rsidRPr="00EC4BFF" w:rsidRDefault="00F20933" w:rsidP="00033B8B">
            <w:pPr>
              <w:rPr>
                <w:color w:val="000000"/>
                <w:sz w:val="18"/>
                <w:szCs w:val="18"/>
              </w:rPr>
            </w:pPr>
            <w:r w:rsidRPr="00EC4BFF">
              <w:rPr>
                <w:color w:val="000000"/>
                <w:sz w:val="18"/>
                <w:szCs w:val="18"/>
              </w:rPr>
              <w:t>DM Equity</w:t>
            </w:r>
          </w:p>
        </w:tc>
        <w:tc>
          <w:tcPr>
            <w:tcW w:w="3835" w:type="dxa"/>
            <w:tcBorders>
              <w:top w:val="nil"/>
              <w:left w:val="nil"/>
              <w:bottom w:val="nil"/>
              <w:right w:val="nil"/>
            </w:tcBorders>
            <w:shd w:val="clear" w:color="000000" w:fill="FFFFFF"/>
            <w:noWrap/>
            <w:vAlign w:val="center"/>
            <w:hideMark/>
          </w:tcPr>
          <w:p w14:paraId="0C36E44D" w14:textId="77777777" w:rsidR="00F20933" w:rsidRPr="00EC4BFF" w:rsidRDefault="00F20933" w:rsidP="00033B8B">
            <w:pPr>
              <w:rPr>
                <w:color w:val="000000"/>
                <w:sz w:val="18"/>
                <w:szCs w:val="18"/>
              </w:rPr>
            </w:pPr>
            <w:r w:rsidRPr="00EC4BFF">
              <w:rPr>
                <w:color w:val="000000"/>
                <w:sz w:val="18"/>
                <w:szCs w:val="18"/>
              </w:rPr>
              <w:t>Dev. Europe ex UK Equity</w:t>
            </w:r>
          </w:p>
        </w:tc>
      </w:tr>
      <w:tr w:rsidR="00F20933" w:rsidRPr="00EC4BFF" w14:paraId="10F217A3" w14:textId="77777777" w:rsidTr="00033B8B">
        <w:trPr>
          <w:trHeight w:val="286"/>
        </w:trPr>
        <w:tc>
          <w:tcPr>
            <w:tcW w:w="2609" w:type="dxa"/>
            <w:tcBorders>
              <w:top w:val="nil"/>
              <w:left w:val="nil"/>
              <w:bottom w:val="nil"/>
              <w:right w:val="nil"/>
            </w:tcBorders>
            <w:shd w:val="clear" w:color="000000" w:fill="FFFFFF"/>
            <w:noWrap/>
            <w:vAlign w:val="center"/>
            <w:hideMark/>
          </w:tcPr>
          <w:p w14:paraId="45503B7C" w14:textId="77777777" w:rsidR="00F20933" w:rsidRPr="00EC4BFF" w:rsidRDefault="00F20933" w:rsidP="00033B8B">
            <w:pPr>
              <w:rPr>
                <w:color w:val="000000"/>
                <w:sz w:val="18"/>
                <w:szCs w:val="18"/>
              </w:rPr>
            </w:pPr>
            <w:r w:rsidRPr="00EC4BFF">
              <w:rPr>
                <w:color w:val="000000"/>
                <w:sz w:val="18"/>
                <w:szCs w:val="18"/>
              </w:rPr>
              <w:t>Equity</w:t>
            </w:r>
          </w:p>
        </w:tc>
        <w:tc>
          <w:tcPr>
            <w:tcW w:w="2609" w:type="dxa"/>
            <w:tcBorders>
              <w:top w:val="nil"/>
              <w:left w:val="nil"/>
              <w:bottom w:val="nil"/>
              <w:right w:val="nil"/>
            </w:tcBorders>
            <w:shd w:val="clear" w:color="000000" w:fill="FFFFFF"/>
            <w:noWrap/>
            <w:vAlign w:val="center"/>
            <w:hideMark/>
          </w:tcPr>
          <w:p w14:paraId="3206D80B" w14:textId="77777777" w:rsidR="00F20933" w:rsidRPr="00EC4BFF" w:rsidRDefault="00F20933" w:rsidP="00033B8B">
            <w:pPr>
              <w:rPr>
                <w:color w:val="000000"/>
                <w:sz w:val="18"/>
                <w:szCs w:val="18"/>
              </w:rPr>
            </w:pPr>
            <w:r w:rsidRPr="00EC4BFF">
              <w:rPr>
                <w:color w:val="000000"/>
                <w:sz w:val="18"/>
                <w:szCs w:val="18"/>
              </w:rPr>
              <w:t>DM Equity</w:t>
            </w:r>
          </w:p>
        </w:tc>
        <w:tc>
          <w:tcPr>
            <w:tcW w:w="3835" w:type="dxa"/>
            <w:tcBorders>
              <w:top w:val="nil"/>
              <w:left w:val="nil"/>
              <w:bottom w:val="nil"/>
              <w:right w:val="nil"/>
            </w:tcBorders>
            <w:shd w:val="clear" w:color="000000" w:fill="FFFFFF"/>
            <w:noWrap/>
            <w:vAlign w:val="center"/>
            <w:hideMark/>
          </w:tcPr>
          <w:p w14:paraId="4B9AE939" w14:textId="77777777" w:rsidR="00F20933" w:rsidRPr="00EC4BFF" w:rsidRDefault="00F20933" w:rsidP="00033B8B">
            <w:pPr>
              <w:rPr>
                <w:color w:val="000000"/>
                <w:sz w:val="18"/>
                <w:szCs w:val="18"/>
              </w:rPr>
            </w:pPr>
            <w:r w:rsidRPr="00EC4BFF">
              <w:rPr>
                <w:color w:val="000000"/>
                <w:sz w:val="18"/>
                <w:szCs w:val="18"/>
              </w:rPr>
              <w:t>Japan Equity</w:t>
            </w:r>
          </w:p>
        </w:tc>
      </w:tr>
      <w:tr w:rsidR="00F20933" w:rsidRPr="00EC4BFF" w14:paraId="4D63975E" w14:textId="77777777" w:rsidTr="00033B8B">
        <w:trPr>
          <w:trHeight w:val="286"/>
        </w:trPr>
        <w:tc>
          <w:tcPr>
            <w:tcW w:w="2609" w:type="dxa"/>
            <w:tcBorders>
              <w:top w:val="nil"/>
              <w:left w:val="nil"/>
              <w:bottom w:val="nil"/>
              <w:right w:val="nil"/>
            </w:tcBorders>
            <w:shd w:val="clear" w:color="000000" w:fill="FFFFFF"/>
            <w:noWrap/>
            <w:vAlign w:val="center"/>
            <w:hideMark/>
          </w:tcPr>
          <w:p w14:paraId="32817938" w14:textId="77777777" w:rsidR="00F20933" w:rsidRPr="00EC4BFF" w:rsidRDefault="00F20933" w:rsidP="00033B8B">
            <w:pPr>
              <w:rPr>
                <w:color w:val="000000"/>
                <w:sz w:val="18"/>
                <w:szCs w:val="18"/>
              </w:rPr>
            </w:pPr>
            <w:r w:rsidRPr="00EC4BFF">
              <w:rPr>
                <w:color w:val="000000"/>
                <w:sz w:val="18"/>
                <w:szCs w:val="18"/>
              </w:rPr>
              <w:t>Equity</w:t>
            </w:r>
          </w:p>
        </w:tc>
        <w:tc>
          <w:tcPr>
            <w:tcW w:w="2609" w:type="dxa"/>
            <w:tcBorders>
              <w:top w:val="nil"/>
              <w:left w:val="nil"/>
              <w:bottom w:val="nil"/>
              <w:right w:val="nil"/>
            </w:tcBorders>
            <w:shd w:val="clear" w:color="000000" w:fill="FFFFFF"/>
            <w:noWrap/>
            <w:vAlign w:val="center"/>
            <w:hideMark/>
          </w:tcPr>
          <w:p w14:paraId="2C142B3E" w14:textId="77777777" w:rsidR="00F20933" w:rsidRPr="00EC4BFF" w:rsidRDefault="00F20933" w:rsidP="00033B8B">
            <w:pPr>
              <w:rPr>
                <w:color w:val="000000"/>
                <w:sz w:val="18"/>
                <w:szCs w:val="18"/>
              </w:rPr>
            </w:pPr>
            <w:r w:rsidRPr="00EC4BFF">
              <w:rPr>
                <w:color w:val="000000"/>
                <w:sz w:val="18"/>
                <w:szCs w:val="18"/>
              </w:rPr>
              <w:t>EM Equity</w:t>
            </w:r>
          </w:p>
        </w:tc>
        <w:tc>
          <w:tcPr>
            <w:tcW w:w="3835" w:type="dxa"/>
            <w:tcBorders>
              <w:top w:val="nil"/>
              <w:left w:val="nil"/>
              <w:bottom w:val="nil"/>
              <w:right w:val="nil"/>
            </w:tcBorders>
            <w:shd w:val="clear" w:color="000000" w:fill="FFFFFF"/>
            <w:noWrap/>
            <w:vAlign w:val="center"/>
            <w:hideMark/>
          </w:tcPr>
          <w:p w14:paraId="1CCBB175" w14:textId="77777777" w:rsidR="00F20933" w:rsidRPr="00EC4BFF" w:rsidRDefault="00F20933" w:rsidP="00033B8B">
            <w:pPr>
              <w:rPr>
                <w:color w:val="000000"/>
                <w:sz w:val="18"/>
                <w:szCs w:val="18"/>
              </w:rPr>
            </w:pPr>
            <w:r w:rsidRPr="00EC4BFF">
              <w:rPr>
                <w:color w:val="000000"/>
                <w:sz w:val="18"/>
                <w:szCs w:val="18"/>
              </w:rPr>
              <w:t>China Equity</w:t>
            </w:r>
          </w:p>
        </w:tc>
      </w:tr>
      <w:tr w:rsidR="00F20933" w:rsidRPr="00EC4BFF" w14:paraId="7835B2ED" w14:textId="77777777" w:rsidTr="00033B8B">
        <w:trPr>
          <w:trHeight w:val="286"/>
        </w:trPr>
        <w:tc>
          <w:tcPr>
            <w:tcW w:w="2609" w:type="dxa"/>
            <w:tcBorders>
              <w:top w:val="nil"/>
              <w:left w:val="nil"/>
              <w:bottom w:val="nil"/>
              <w:right w:val="nil"/>
            </w:tcBorders>
            <w:shd w:val="clear" w:color="000000" w:fill="FFFFFF"/>
            <w:noWrap/>
            <w:vAlign w:val="center"/>
            <w:hideMark/>
          </w:tcPr>
          <w:p w14:paraId="00B2BE07" w14:textId="77777777" w:rsidR="00F20933" w:rsidRPr="00EC4BFF" w:rsidRDefault="00F20933" w:rsidP="00033B8B">
            <w:pPr>
              <w:rPr>
                <w:color w:val="000000"/>
                <w:sz w:val="18"/>
                <w:szCs w:val="18"/>
              </w:rPr>
            </w:pPr>
            <w:r w:rsidRPr="00EC4BFF">
              <w:rPr>
                <w:color w:val="000000"/>
                <w:sz w:val="18"/>
                <w:szCs w:val="18"/>
              </w:rPr>
              <w:t>Equity</w:t>
            </w:r>
          </w:p>
        </w:tc>
        <w:tc>
          <w:tcPr>
            <w:tcW w:w="2609" w:type="dxa"/>
            <w:tcBorders>
              <w:top w:val="nil"/>
              <w:left w:val="nil"/>
              <w:bottom w:val="nil"/>
              <w:right w:val="nil"/>
            </w:tcBorders>
            <w:shd w:val="clear" w:color="000000" w:fill="FFFFFF"/>
            <w:noWrap/>
            <w:vAlign w:val="center"/>
            <w:hideMark/>
          </w:tcPr>
          <w:p w14:paraId="6430D3F4" w14:textId="77777777" w:rsidR="00F20933" w:rsidRPr="00EC4BFF" w:rsidRDefault="00F20933" w:rsidP="00033B8B">
            <w:pPr>
              <w:rPr>
                <w:color w:val="000000"/>
                <w:sz w:val="18"/>
                <w:szCs w:val="18"/>
              </w:rPr>
            </w:pPr>
            <w:r w:rsidRPr="00EC4BFF">
              <w:rPr>
                <w:color w:val="000000"/>
                <w:sz w:val="18"/>
                <w:szCs w:val="18"/>
              </w:rPr>
              <w:t>EM Equity</w:t>
            </w:r>
          </w:p>
        </w:tc>
        <w:tc>
          <w:tcPr>
            <w:tcW w:w="3835" w:type="dxa"/>
            <w:tcBorders>
              <w:top w:val="nil"/>
              <w:left w:val="nil"/>
              <w:bottom w:val="nil"/>
              <w:right w:val="nil"/>
            </w:tcBorders>
            <w:shd w:val="clear" w:color="000000" w:fill="FFFFFF"/>
            <w:noWrap/>
            <w:vAlign w:val="center"/>
            <w:hideMark/>
          </w:tcPr>
          <w:p w14:paraId="4040276F" w14:textId="77777777" w:rsidR="00F20933" w:rsidRPr="00EC4BFF" w:rsidRDefault="00F20933" w:rsidP="00033B8B">
            <w:pPr>
              <w:rPr>
                <w:color w:val="000000"/>
                <w:sz w:val="18"/>
                <w:szCs w:val="18"/>
              </w:rPr>
            </w:pPr>
            <w:r w:rsidRPr="00EC4BFF">
              <w:rPr>
                <w:color w:val="000000"/>
                <w:sz w:val="18"/>
                <w:szCs w:val="18"/>
              </w:rPr>
              <w:t>India Equity</w:t>
            </w:r>
          </w:p>
        </w:tc>
      </w:tr>
      <w:tr w:rsidR="00F20933" w:rsidRPr="00EC4BFF" w14:paraId="438E2CF6" w14:textId="77777777" w:rsidTr="00033B8B">
        <w:trPr>
          <w:trHeight w:val="286"/>
        </w:trPr>
        <w:tc>
          <w:tcPr>
            <w:tcW w:w="2609" w:type="dxa"/>
            <w:tcBorders>
              <w:top w:val="nil"/>
              <w:left w:val="nil"/>
              <w:bottom w:val="nil"/>
              <w:right w:val="nil"/>
            </w:tcBorders>
            <w:shd w:val="clear" w:color="000000" w:fill="FFFFFF"/>
            <w:noWrap/>
            <w:vAlign w:val="center"/>
            <w:hideMark/>
          </w:tcPr>
          <w:p w14:paraId="3F1E13A0" w14:textId="77777777" w:rsidR="00F20933" w:rsidRPr="00EC4BFF" w:rsidRDefault="00F20933" w:rsidP="00033B8B">
            <w:pPr>
              <w:rPr>
                <w:color w:val="000000"/>
                <w:sz w:val="18"/>
                <w:szCs w:val="18"/>
              </w:rPr>
            </w:pPr>
            <w:r w:rsidRPr="00EC4BFF">
              <w:rPr>
                <w:color w:val="000000"/>
                <w:sz w:val="18"/>
                <w:szCs w:val="18"/>
              </w:rPr>
              <w:t>Fixed Income</w:t>
            </w:r>
          </w:p>
        </w:tc>
        <w:tc>
          <w:tcPr>
            <w:tcW w:w="2609" w:type="dxa"/>
            <w:tcBorders>
              <w:top w:val="nil"/>
              <w:left w:val="nil"/>
              <w:bottom w:val="nil"/>
              <w:right w:val="nil"/>
            </w:tcBorders>
            <w:shd w:val="clear" w:color="000000" w:fill="FFFFFF"/>
            <w:noWrap/>
            <w:vAlign w:val="center"/>
            <w:hideMark/>
          </w:tcPr>
          <w:p w14:paraId="7FE3BFC1" w14:textId="77777777" w:rsidR="00F20933" w:rsidRPr="00EC4BFF" w:rsidRDefault="00F20933" w:rsidP="00033B8B">
            <w:pPr>
              <w:rPr>
                <w:color w:val="000000"/>
                <w:sz w:val="18"/>
                <w:szCs w:val="18"/>
              </w:rPr>
            </w:pPr>
            <w:r w:rsidRPr="00EC4BFF">
              <w:rPr>
                <w:color w:val="000000"/>
                <w:sz w:val="18"/>
                <w:szCs w:val="18"/>
              </w:rPr>
              <w:t>Defensive Fixed Income</w:t>
            </w:r>
          </w:p>
        </w:tc>
        <w:tc>
          <w:tcPr>
            <w:tcW w:w="3835" w:type="dxa"/>
            <w:tcBorders>
              <w:top w:val="nil"/>
              <w:left w:val="nil"/>
              <w:bottom w:val="nil"/>
              <w:right w:val="nil"/>
            </w:tcBorders>
            <w:shd w:val="clear" w:color="000000" w:fill="FFFFFF"/>
            <w:noWrap/>
            <w:vAlign w:val="center"/>
            <w:hideMark/>
          </w:tcPr>
          <w:p w14:paraId="5F405F20" w14:textId="77777777" w:rsidR="00F20933" w:rsidRPr="00EC4BFF" w:rsidRDefault="00F20933" w:rsidP="00033B8B">
            <w:pPr>
              <w:rPr>
                <w:color w:val="000000"/>
                <w:sz w:val="18"/>
                <w:szCs w:val="18"/>
              </w:rPr>
            </w:pPr>
            <w:r w:rsidRPr="00EC4BFF">
              <w:rPr>
                <w:color w:val="000000"/>
                <w:sz w:val="18"/>
                <w:szCs w:val="18"/>
              </w:rPr>
              <w:t xml:space="preserve">US Treasury </w:t>
            </w:r>
          </w:p>
        </w:tc>
      </w:tr>
      <w:tr w:rsidR="00F20933" w:rsidRPr="00EC4BFF" w14:paraId="79BDB2FD" w14:textId="77777777" w:rsidTr="00033B8B">
        <w:trPr>
          <w:trHeight w:val="286"/>
        </w:trPr>
        <w:tc>
          <w:tcPr>
            <w:tcW w:w="2609" w:type="dxa"/>
            <w:tcBorders>
              <w:top w:val="nil"/>
              <w:left w:val="nil"/>
              <w:bottom w:val="nil"/>
              <w:right w:val="nil"/>
            </w:tcBorders>
            <w:shd w:val="clear" w:color="000000" w:fill="FFFFFF"/>
            <w:noWrap/>
            <w:vAlign w:val="center"/>
            <w:hideMark/>
          </w:tcPr>
          <w:p w14:paraId="405FA725" w14:textId="77777777" w:rsidR="00F20933" w:rsidRPr="00EC4BFF" w:rsidRDefault="00F20933" w:rsidP="00033B8B">
            <w:pPr>
              <w:rPr>
                <w:color w:val="000000"/>
                <w:sz w:val="18"/>
                <w:szCs w:val="18"/>
              </w:rPr>
            </w:pPr>
            <w:r w:rsidRPr="00EC4BFF">
              <w:rPr>
                <w:color w:val="000000"/>
                <w:sz w:val="18"/>
                <w:szCs w:val="18"/>
              </w:rPr>
              <w:t>Fixed Income</w:t>
            </w:r>
          </w:p>
        </w:tc>
        <w:tc>
          <w:tcPr>
            <w:tcW w:w="2609" w:type="dxa"/>
            <w:tcBorders>
              <w:top w:val="nil"/>
              <w:left w:val="nil"/>
              <w:bottom w:val="nil"/>
              <w:right w:val="nil"/>
            </w:tcBorders>
            <w:shd w:val="clear" w:color="000000" w:fill="FFFFFF"/>
            <w:noWrap/>
            <w:vAlign w:val="center"/>
            <w:hideMark/>
          </w:tcPr>
          <w:p w14:paraId="309BFEC0" w14:textId="77777777" w:rsidR="00F20933" w:rsidRPr="00EC4BFF" w:rsidRDefault="00F20933" w:rsidP="00033B8B">
            <w:pPr>
              <w:rPr>
                <w:color w:val="000000"/>
                <w:sz w:val="18"/>
                <w:szCs w:val="18"/>
              </w:rPr>
            </w:pPr>
            <w:r w:rsidRPr="00EC4BFF">
              <w:rPr>
                <w:color w:val="000000"/>
                <w:sz w:val="18"/>
                <w:szCs w:val="18"/>
              </w:rPr>
              <w:t>Defensive Fixed Income</w:t>
            </w:r>
          </w:p>
        </w:tc>
        <w:tc>
          <w:tcPr>
            <w:tcW w:w="3835" w:type="dxa"/>
            <w:tcBorders>
              <w:top w:val="nil"/>
              <w:left w:val="nil"/>
              <w:bottom w:val="nil"/>
              <w:right w:val="nil"/>
            </w:tcBorders>
            <w:shd w:val="clear" w:color="000000" w:fill="FFFFFF"/>
            <w:noWrap/>
            <w:vAlign w:val="center"/>
            <w:hideMark/>
          </w:tcPr>
          <w:p w14:paraId="6B88CA17" w14:textId="77777777" w:rsidR="00F20933" w:rsidRPr="00EC4BFF" w:rsidRDefault="00F20933" w:rsidP="00033B8B">
            <w:pPr>
              <w:rPr>
                <w:color w:val="000000"/>
                <w:sz w:val="18"/>
                <w:szCs w:val="18"/>
              </w:rPr>
            </w:pPr>
            <w:r w:rsidRPr="00EC4BFF">
              <w:rPr>
                <w:color w:val="000000"/>
                <w:sz w:val="18"/>
                <w:szCs w:val="18"/>
              </w:rPr>
              <w:t>Global Investment Grade Corporate Bond</w:t>
            </w:r>
          </w:p>
        </w:tc>
      </w:tr>
      <w:tr w:rsidR="00F20933" w:rsidRPr="00EC4BFF" w14:paraId="7E51152B" w14:textId="77777777" w:rsidTr="00033B8B">
        <w:trPr>
          <w:trHeight w:val="286"/>
        </w:trPr>
        <w:tc>
          <w:tcPr>
            <w:tcW w:w="2609" w:type="dxa"/>
            <w:tcBorders>
              <w:top w:val="nil"/>
              <w:left w:val="nil"/>
              <w:bottom w:val="nil"/>
              <w:right w:val="nil"/>
            </w:tcBorders>
            <w:shd w:val="clear" w:color="000000" w:fill="FFFFFF"/>
            <w:noWrap/>
            <w:vAlign w:val="center"/>
            <w:hideMark/>
          </w:tcPr>
          <w:p w14:paraId="7D887DA1" w14:textId="77777777" w:rsidR="00F20933" w:rsidRPr="00EC4BFF" w:rsidRDefault="00F20933" w:rsidP="00033B8B">
            <w:pPr>
              <w:rPr>
                <w:color w:val="000000"/>
                <w:sz w:val="18"/>
                <w:szCs w:val="18"/>
              </w:rPr>
            </w:pPr>
            <w:r w:rsidRPr="00EC4BFF">
              <w:rPr>
                <w:color w:val="000000"/>
                <w:sz w:val="18"/>
                <w:szCs w:val="18"/>
              </w:rPr>
              <w:t>Fixed Income</w:t>
            </w:r>
          </w:p>
        </w:tc>
        <w:tc>
          <w:tcPr>
            <w:tcW w:w="2609" w:type="dxa"/>
            <w:tcBorders>
              <w:top w:val="nil"/>
              <w:left w:val="nil"/>
              <w:bottom w:val="nil"/>
              <w:right w:val="nil"/>
            </w:tcBorders>
            <w:shd w:val="clear" w:color="000000" w:fill="FFFFFF"/>
            <w:noWrap/>
            <w:vAlign w:val="center"/>
            <w:hideMark/>
          </w:tcPr>
          <w:p w14:paraId="78489514" w14:textId="77777777" w:rsidR="00F20933" w:rsidRPr="00EC4BFF" w:rsidRDefault="00F20933" w:rsidP="00033B8B">
            <w:pPr>
              <w:rPr>
                <w:color w:val="000000"/>
                <w:sz w:val="18"/>
                <w:szCs w:val="18"/>
              </w:rPr>
            </w:pPr>
            <w:r w:rsidRPr="00EC4BFF">
              <w:rPr>
                <w:color w:val="000000"/>
                <w:sz w:val="18"/>
                <w:szCs w:val="18"/>
              </w:rPr>
              <w:t>Defensive Fixed Income</w:t>
            </w:r>
          </w:p>
        </w:tc>
        <w:tc>
          <w:tcPr>
            <w:tcW w:w="3835" w:type="dxa"/>
            <w:tcBorders>
              <w:top w:val="nil"/>
              <w:left w:val="nil"/>
              <w:bottom w:val="nil"/>
              <w:right w:val="nil"/>
            </w:tcBorders>
            <w:shd w:val="clear" w:color="000000" w:fill="FFFFFF"/>
            <w:noWrap/>
            <w:vAlign w:val="center"/>
            <w:hideMark/>
          </w:tcPr>
          <w:p w14:paraId="138C0965" w14:textId="77777777" w:rsidR="00F20933" w:rsidRPr="00EC4BFF" w:rsidRDefault="00F20933" w:rsidP="00033B8B">
            <w:pPr>
              <w:rPr>
                <w:color w:val="000000"/>
                <w:sz w:val="18"/>
                <w:szCs w:val="18"/>
              </w:rPr>
            </w:pPr>
            <w:r w:rsidRPr="00EC4BFF">
              <w:rPr>
                <w:color w:val="000000"/>
                <w:sz w:val="18"/>
                <w:szCs w:val="18"/>
              </w:rPr>
              <w:t>Emerging Market Local Currency Government Bonds</w:t>
            </w:r>
          </w:p>
        </w:tc>
      </w:tr>
      <w:tr w:rsidR="00F20933" w:rsidRPr="00EC4BFF" w14:paraId="2FA35011" w14:textId="77777777" w:rsidTr="00033B8B">
        <w:trPr>
          <w:trHeight w:val="286"/>
        </w:trPr>
        <w:tc>
          <w:tcPr>
            <w:tcW w:w="2609" w:type="dxa"/>
            <w:tcBorders>
              <w:top w:val="nil"/>
              <w:left w:val="nil"/>
              <w:bottom w:val="nil"/>
              <w:right w:val="nil"/>
            </w:tcBorders>
            <w:shd w:val="clear" w:color="000000" w:fill="FFFFFF"/>
            <w:noWrap/>
            <w:vAlign w:val="center"/>
            <w:hideMark/>
          </w:tcPr>
          <w:p w14:paraId="07A61CA5" w14:textId="77777777" w:rsidR="00F20933" w:rsidRPr="00EC4BFF" w:rsidRDefault="00F20933" w:rsidP="00033B8B">
            <w:pPr>
              <w:rPr>
                <w:color w:val="000000"/>
                <w:sz w:val="18"/>
                <w:szCs w:val="18"/>
              </w:rPr>
            </w:pPr>
            <w:r w:rsidRPr="00EC4BFF">
              <w:rPr>
                <w:color w:val="000000"/>
                <w:sz w:val="18"/>
                <w:szCs w:val="18"/>
              </w:rPr>
              <w:t>Fixed Income</w:t>
            </w:r>
          </w:p>
        </w:tc>
        <w:tc>
          <w:tcPr>
            <w:tcW w:w="2609" w:type="dxa"/>
            <w:tcBorders>
              <w:top w:val="nil"/>
              <w:left w:val="nil"/>
              <w:bottom w:val="nil"/>
              <w:right w:val="nil"/>
            </w:tcBorders>
            <w:shd w:val="clear" w:color="000000" w:fill="FFFFFF"/>
            <w:noWrap/>
            <w:vAlign w:val="center"/>
            <w:hideMark/>
          </w:tcPr>
          <w:p w14:paraId="0AA58989" w14:textId="77777777" w:rsidR="00F20933" w:rsidRPr="00EC4BFF" w:rsidRDefault="00F20933" w:rsidP="00033B8B">
            <w:pPr>
              <w:rPr>
                <w:color w:val="000000"/>
                <w:sz w:val="18"/>
                <w:szCs w:val="18"/>
              </w:rPr>
            </w:pPr>
            <w:r w:rsidRPr="00EC4BFF">
              <w:rPr>
                <w:color w:val="000000"/>
                <w:sz w:val="18"/>
                <w:szCs w:val="18"/>
              </w:rPr>
              <w:t>Risky Fixed Income</w:t>
            </w:r>
          </w:p>
        </w:tc>
        <w:tc>
          <w:tcPr>
            <w:tcW w:w="3835" w:type="dxa"/>
            <w:tcBorders>
              <w:top w:val="nil"/>
              <w:left w:val="nil"/>
              <w:bottom w:val="nil"/>
              <w:right w:val="nil"/>
            </w:tcBorders>
            <w:shd w:val="clear" w:color="000000" w:fill="FFFFFF"/>
            <w:noWrap/>
            <w:vAlign w:val="center"/>
            <w:hideMark/>
          </w:tcPr>
          <w:p w14:paraId="0B9A0AF7" w14:textId="77777777" w:rsidR="00F20933" w:rsidRPr="00EC4BFF" w:rsidRDefault="00F20933" w:rsidP="00033B8B">
            <w:pPr>
              <w:rPr>
                <w:color w:val="000000"/>
                <w:sz w:val="18"/>
                <w:szCs w:val="18"/>
              </w:rPr>
            </w:pPr>
            <w:r w:rsidRPr="00EC4BFF">
              <w:rPr>
                <w:color w:val="000000"/>
                <w:sz w:val="18"/>
                <w:szCs w:val="18"/>
              </w:rPr>
              <w:t>Global High Yield Bond BB-B</w:t>
            </w:r>
          </w:p>
        </w:tc>
      </w:tr>
      <w:tr w:rsidR="00F20933" w:rsidRPr="00EC4BFF" w14:paraId="4E0DD2F3" w14:textId="77777777" w:rsidTr="00033B8B">
        <w:trPr>
          <w:trHeight w:val="286"/>
        </w:trPr>
        <w:tc>
          <w:tcPr>
            <w:tcW w:w="2609" w:type="dxa"/>
            <w:tcBorders>
              <w:top w:val="nil"/>
              <w:left w:val="nil"/>
              <w:bottom w:val="nil"/>
              <w:right w:val="nil"/>
            </w:tcBorders>
            <w:shd w:val="clear" w:color="000000" w:fill="FFFFFF"/>
            <w:noWrap/>
            <w:vAlign w:val="center"/>
            <w:hideMark/>
          </w:tcPr>
          <w:p w14:paraId="274367B5" w14:textId="77777777" w:rsidR="00F20933" w:rsidRPr="00EC4BFF" w:rsidRDefault="00F20933" w:rsidP="00033B8B">
            <w:pPr>
              <w:rPr>
                <w:color w:val="000000"/>
                <w:sz w:val="18"/>
                <w:szCs w:val="18"/>
              </w:rPr>
            </w:pPr>
            <w:r w:rsidRPr="00EC4BFF">
              <w:rPr>
                <w:color w:val="000000"/>
                <w:sz w:val="18"/>
                <w:szCs w:val="18"/>
              </w:rPr>
              <w:t>Fixed Income</w:t>
            </w:r>
          </w:p>
        </w:tc>
        <w:tc>
          <w:tcPr>
            <w:tcW w:w="2609" w:type="dxa"/>
            <w:tcBorders>
              <w:top w:val="nil"/>
              <w:left w:val="nil"/>
              <w:bottom w:val="nil"/>
              <w:right w:val="nil"/>
            </w:tcBorders>
            <w:shd w:val="clear" w:color="000000" w:fill="FFFFFF"/>
            <w:noWrap/>
            <w:vAlign w:val="center"/>
            <w:hideMark/>
          </w:tcPr>
          <w:p w14:paraId="5FEE41D3" w14:textId="77777777" w:rsidR="00F20933" w:rsidRPr="00EC4BFF" w:rsidRDefault="00F20933" w:rsidP="00033B8B">
            <w:pPr>
              <w:rPr>
                <w:color w:val="000000"/>
                <w:sz w:val="18"/>
                <w:szCs w:val="18"/>
              </w:rPr>
            </w:pPr>
            <w:r w:rsidRPr="00EC4BFF">
              <w:rPr>
                <w:color w:val="000000"/>
                <w:sz w:val="18"/>
                <w:szCs w:val="18"/>
              </w:rPr>
              <w:t>Risky Fixed Income</w:t>
            </w:r>
          </w:p>
        </w:tc>
        <w:tc>
          <w:tcPr>
            <w:tcW w:w="3835" w:type="dxa"/>
            <w:tcBorders>
              <w:top w:val="nil"/>
              <w:left w:val="nil"/>
              <w:bottom w:val="nil"/>
              <w:right w:val="nil"/>
            </w:tcBorders>
            <w:shd w:val="clear" w:color="000000" w:fill="FFFFFF"/>
            <w:noWrap/>
            <w:vAlign w:val="center"/>
            <w:hideMark/>
          </w:tcPr>
          <w:p w14:paraId="526028E6" w14:textId="77777777" w:rsidR="00F20933" w:rsidRPr="00EC4BFF" w:rsidRDefault="00F20933" w:rsidP="00033B8B">
            <w:pPr>
              <w:rPr>
                <w:color w:val="000000"/>
                <w:sz w:val="18"/>
                <w:szCs w:val="18"/>
              </w:rPr>
            </w:pPr>
            <w:r w:rsidRPr="00EC4BFF">
              <w:rPr>
                <w:color w:val="000000"/>
                <w:sz w:val="18"/>
                <w:szCs w:val="18"/>
              </w:rPr>
              <w:t>Emerging Market Hard Currency Debt</w:t>
            </w:r>
          </w:p>
        </w:tc>
      </w:tr>
      <w:tr w:rsidR="00F20933" w:rsidRPr="00EC4BFF" w14:paraId="09321393" w14:textId="77777777" w:rsidTr="00033B8B">
        <w:trPr>
          <w:trHeight w:val="286"/>
        </w:trPr>
        <w:tc>
          <w:tcPr>
            <w:tcW w:w="2609" w:type="dxa"/>
            <w:tcBorders>
              <w:top w:val="nil"/>
              <w:left w:val="nil"/>
              <w:bottom w:val="nil"/>
              <w:right w:val="nil"/>
            </w:tcBorders>
            <w:shd w:val="clear" w:color="000000" w:fill="FFFFFF"/>
            <w:noWrap/>
            <w:vAlign w:val="center"/>
            <w:hideMark/>
          </w:tcPr>
          <w:p w14:paraId="0362947D" w14:textId="77777777" w:rsidR="00F20933" w:rsidRPr="00EC4BFF" w:rsidRDefault="00F20933" w:rsidP="00033B8B">
            <w:pPr>
              <w:rPr>
                <w:color w:val="000000"/>
                <w:sz w:val="18"/>
                <w:szCs w:val="18"/>
              </w:rPr>
            </w:pPr>
            <w:r w:rsidRPr="00EC4BFF">
              <w:rPr>
                <w:color w:val="000000"/>
                <w:sz w:val="18"/>
                <w:szCs w:val="18"/>
              </w:rPr>
              <w:t>Alternatives</w:t>
            </w:r>
          </w:p>
        </w:tc>
        <w:tc>
          <w:tcPr>
            <w:tcW w:w="2609" w:type="dxa"/>
            <w:tcBorders>
              <w:top w:val="nil"/>
              <w:left w:val="nil"/>
              <w:bottom w:val="nil"/>
              <w:right w:val="nil"/>
            </w:tcBorders>
            <w:shd w:val="clear" w:color="000000" w:fill="FFFFFF"/>
            <w:noWrap/>
            <w:vAlign w:val="center"/>
            <w:hideMark/>
          </w:tcPr>
          <w:p w14:paraId="77E73B93" w14:textId="77777777" w:rsidR="00F20933" w:rsidRPr="00EC4BFF" w:rsidRDefault="00F20933" w:rsidP="00033B8B">
            <w:pPr>
              <w:rPr>
                <w:color w:val="000000"/>
                <w:sz w:val="18"/>
                <w:szCs w:val="18"/>
              </w:rPr>
            </w:pPr>
            <w:r w:rsidRPr="00EC4BFF">
              <w:rPr>
                <w:color w:val="000000"/>
                <w:sz w:val="18"/>
                <w:szCs w:val="18"/>
              </w:rPr>
              <w:t>Gold</w:t>
            </w:r>
          </w:p>
        </w:tc>
        <w:tc>
          <w:tcPr>
            <w:tcW w:w="3835" w:type="dxa"/>
            <w:tcBorders>
              <w:top w:val="nil"/>
              <w:left w:val="nil"/>
              <w:bottom w:val="nil"/>
              <w:right w:val="nil"/>
            </w:tcBorders>
            <w:shd w:val="clear" w:color="000000" w:fill="FFFFFF"/>
            <w:noWrap/>
            <w:vAlign w:val="center"/>
            <w:hideMark/>
          </w:tcPr>
          <w:p w14:paraId="7CE57122" w14:textId="77777777" w:rsidR="00F20933" w:rsidRPr="00EC4BFF" w:rsidRDefault="00F20933" w:rsidP="00033B8B">
            <w:pPr>
              <w:rPr>
                <w:color w:val="000000"/>
                <w:sz w:val="18"/>
                <w:szCs w:val="18"/>
              </w:rPr>
            </w:pPr>
            <w:r w:rsidRPr="00EC4BFF">
              <w:rPr>
                <w:color w:val="000000"/>
                <w:sz w:val="18"/>
                <w:szCs w:val="18"/>
              </w:rPr>
              <w:t>Gold</w:t>
            </w:r>
          </w:p>
        </w:tc>
      </w:tr>
      <w:tr w:rsidR="00F20933" w:rsidRPr="00EC4BFF" w14:paraId="64A38158" w14:textId="77777777" w:rsidTr="00033B8B">
        <w:trPr>
          <w:trHeight w:val="286"/>
        </w:trPr>
        <w:tc>
          <w:tcPr>
            <w:tcW w:w="2609" w:type="dxa"/>
            <w:tcBorders>
              <w:top w:val="nil"/>
              <w:left w:val="nil"/>
              <w:bottom w:val="nil"/>
              <w:right w:val="nil"/>
            </w:tcBorders>
            <w:shd w:val="clear" w:color="000000" w:fill="FFFFFF"/>
            <w:noWrap/>
            <w:vAlign w:val="center"/>
            <w:hideMark/>
          </w:tcPr>
          <w:p w14:paraId="6125A95F" w14:textId="77777777" w:rsidR="00F20933" w:rsidRPr="00EC4BFF" w:rsidRDefault="00F20933" w:rsidP="00033B8B">
            <w:pPr>
              <w:rPr>
                <w:color w:val="000000"/>
                <w:sz w:val="18"/>
                <w:szCs w:val="18"/>
              </w:rPr>
            </w:pPr>
            <w:r w:rsidRPr="00EC4BFF">
              <w:rPr>
                <w:color w:val="000000"/>
                <w:sz w:val="18"/>
                <w:szCs w:val="18"/>
              </w:rPr>
              <w:t>Alternatives</w:t>
            </w:r>
          </w:p>
        </w:tc>
        <w:tc>
          <w:tcPr>
            <w:tcW w:w="2609" w:type="dxa"/>
            <w:tcBorders>
              <w:top w:val="nil"/>
              <w:left w:val="nil"/>
              <w:bottom w:val="nil"/>
              <w:right w:val="nil"/>
            </w:tcBorders>
            <w:shd w:val="clear" w:color="000000" w:fill="FFFFFF"/>
            <w:noWrap/>
            <w:vAlign w:val="center"/>
            <w:hideMark/>
          </w:tcPr>
          <w:p w14:paraId="7CDF7979" w14:textId="77777777" w:rsidR="00F20933" w:rsidRPr="00EC4BFF" w:rsidRDefault="00F20933" w:rsidP="00033B8B">
            <w:pPr>
              <w:rPr>
                <w:color w:val="000000"/>
                <w:sz w:val="18"/>
                <w:szCs w:val="18"/>
              </w:rPr>
            </w:pPr>
            <w:r w:rsidRPr="00EC4BFF">
              <w:rPr>
                <w:color w:val="000000"/>
                <w:sz w:val="18"/>
                <w:szCs w:val="18"/>
              </w:rPr>
              <w:t>Hedge Funds</w:t>
            </w:r>
          </w:p>
        </w:tc>
        <w:tc>
          <w:tcPr>
            <w:tcW w:w="3835" w:type="dxa"/>
            <w:tcBorders>
              <w:top w:val="nil"/>
              <w:left w:val="nil"/>
              <w:bottom w:val="nil"/>
              <w:right w:val="nil"/>
            </w:tcBorders>
            <w:shd w:val="clear" w:color="000000" w:fill="FFFFFF"/>
            <w:noWrap/>
            <w:vAlign w:val="center"/>
            <w:hideMark/>
          </w:tcPr>
          <w:p w14:paraId="2444209A" w14:textId="77777777" w:rsidR="00F20933" w:rsidRPr="00EC4BFF" w:rsidRDefault="00F20933" w:rsidP="00033B8B">
            <w:pPr>
              <w:rPr>
                <w:color w:val="000000"/>
                <w:sz w:val="18"/>
                <w:szCs w:val="18"/>
              </w:rPr>
            </w:pPr>
            <w:r w:rsidRPr="00EC4BFF">
              <w:rPr>
                <w:color w:val="000000"/>
                <w:sz w:val="18"/>
                <w:szCs w:val="18"/>
              </w:rPr>
              <w:t>Hedge Funds</w:t>
            </w:r>
          </w:p>
        </w:tc>
      </w:tr>
      <w:tr w:rsidR="00F20933" w:rsidRPr="00EC4BFF" w14:paraId="413E276A" w14:textId="77777777" w:rsidTr="00033B8B">
        <w:trPr>
          <w:trHeight w:val="286"/>
        </w:trPr>
        <w:tc>
          <w:tcPr>
            <w:tcW w:w="2609" w:type="dxa"/>
            <w:tcBorders>
              <w:top w:val="nil"/>
              <w:left w:val="nil"/>
              <w:bottom w:val="nil"/>
              <w:right w:val="nil"/>
            </w:tcBorders>
            <w:shd w:val="clear" w:color="000000" w:fill="FFFFFF"/>
            <w:noWrap/>
            <w:vAlign w:val="center"/>
            <w:hideMark/>
          </w:tcPr>
          <w:p w14:paraId="6FA5FF28" w14:textId="77777777" w:rsidR="00F20933" w:rsidRPr="00EC4BFF" w:rsidRDefault="00F20933" w:rsidP="00033B8B">
            <w:pPr>
              <w:rPr>
                <w:color w:val="000000"/>
                <w:sz w:val="18"/>
                <w:szCs w:val="18"/>
              </w:rPr>
            </w:pPr>
            <w:r w:rsidRPr="00EC4BFF">
              <w:rPr>
                <w:color w:val="000000"/>
                <w:sz w:val="18"/>
                <w:szCs w:val="18"/>
              </w:rPr>
              <w:t>Alternatives</w:t>
            </w:r>
          </w:p>
        </w:tc>
        <w:tc>
          <w:tcPr>
            <w:tcW w:w="2609" w:type="dxa"/>
            <w:tcBorders>
              <w:top w:val="nil"/>
              <w:left w:val="nil"/>
              <w:bottom w:val="nil"/>
              <w:right w:val="nil"/>
            </w:tcBorders>
            <w:shd w:val="clear" w:color="000000" w:fill="FFFFFF"/>
            <w:noWrap/>
            <w:vAlign w:val="center"/>
            <w:hideMark/>
          </w:tcPr>
          <w:p w14:paraId="4E3A9AD7" w14:textId="77777777" w:rsidR="00F20933" w:rsidRPr="00EC4BFF" w:rsidRDefault="00F20933" w:rsidP="00033B8B">
            <w:pPr>
              <w:rPr>
                <w:color w:val="000000"/>
                <w:sz w:val="18"/>
                <w:szCs w:val="18"/>
              </w:rPr>
            </w:pPr>
            <w:r w:rsidRPr="00EC4BFF">
              <w:rPr>
                <w:color w:val="000000"/>
                <w:sz w:val="18"/>
                <w:szCs w:val="18"/>
              </w:rPr>
              <w:t>Commodities</w:t>
            </w:r>
          </w:p>
        </w:tc>
        <w:tc>
          <w:tcPr>
            <w:tcW w:w="3835" w:type="dxa"/>
            <w:tcBorders>
              <w:top w:val="nil"/>
              <w:left w:val="nil"/>
              <w:bottom w:val="nil"/>
              <w:right w:val="nil"/>
            </w:tcBorders>
            <w:shd w:val="clear" w:color="000000" w:fill="FFFFFF"/>
            <w:noWrap/>
            <w:vAlign w:val="center"/>
            <w:hideMark/>
          </w:tcPr>
          <w:p w14:paraId="395306F1" w14:textId="77777777" w:rsidR="00F20933" w:rsidRPr="00EC4BFF" w:rsidRDefault="00F20933" w:rsidP="00033B8B">
            <w:pPr>
              <w:rPr>
                <w:color w:val="000000"/>
                <w:sz w:val="18"/>
                <w:szCs w:val="18"/>
              </w:rPr>
            </w:pPr>
            <w:r w:rsidRPr="00EC4BFF">
              <w:rPr>
                <w:color w:val="000000"/>
                <w:sz w:val="18"/>
                <w:szCs w:val="18"/>
              </w:rPr>
              <w:t>Commodities</w:t>
            </w:r>
          </w:p>
        </w:tc>
      </w:tr>
      <w:tr w:rsidR="00F20933" w:rsidRPr="00EC4BFF" w14:paraId="5692C860" w14:textId="77777777" w:rsidTr="00033B8B">
        <w:trPr>
          <w:trHeight w:val="286"/>
        </w:trPr>
        <w:tc>
          <w:tcPr>
            <w:tcW w:w="2609" w:type="dxa"/>
            <w:tcBorders>
              <w:top w:val="nil"/>
              <w:left w:val="nil"/>
              <w:bottom w:val="nil"/>
              <w:right w:val="nil"/>
            </w:tcBorders>
            <w:shd w:val="clear" w:color="000000" w:fill="FFFFFF"/>
            <w:noWrap/>
            <w:vAlign w:val="center"/>
            <w:hideMark/>
          </w:tcPr>
          <w:p w14:paraId="087ADB83" w14:textId="77777777" w:rsidR="00F20933" w:rsidRPr="00EC4BFF" w:rsidRDefault="00F20933" w:rsidP="00033B8B">
            <w:pPr>
              <w:rPr>
                <w:color w:val="000000"/>
                <w:sz w:val="18"/>
                <w:szCs w:val="18"/>
              </w:rPr>
            </w:pPr>
            <w:r w:rsidRPr="00EC4BFF">
              <w:rPr>
                <w:color w:val="000000"/>
                <w:sz w:val="18"/>
                <w:szCs w:val="18"/>
              </w:rPr>
              <w:t>Alternatives</w:t>
            </w:r>
          </w:p>
        </w:tc>
        <w:tc>
          <w:tcPr>
            <w:tcW w:w="2609" w:type="dxa"/>
            <w:tcBorders>
              <w:top w:val="nil"/>
              <w:left w:val="nil"/>
              <w:bottom w:val="nil"/>
              <w:right w:val="nil"/>
            </w:tcBorders>
            <w:shd w:val="clear" w:color="000000" w:fill="FFFFFF"/>
            <w:noWrap/>
            <w:vAlign w:val="center"/>
            <w:hideMark/>
          </w:tcPr>
          <w:p w14:paraId="6C43E76F" w14:textId="77777777" w:rsidR="00F20933" w:rsidRPr="00EC4BFF" w:rsidRDefault="00F20933" w:rsidP="00033B8B">
            <w:pPr>
              <w:rPr>
                <w:color w:val="000000"/>
                <w:sz w:val="18"/>
                <w:szCs w:val="18"/>
              </w:rPr>
            </w:pPr>
            <w:r>
              <w:rPr>
                <w:color w:val="000000"/>
                <w:sz w:val="18"/>
                <w:szCs w:val="18"/>
                <w:lang w:val="en-US"/>
              </w:rPr>
              <w:t>Cryptocurrency</w:t>
            </w:r>
            <w:r w:rsidRPr="00EC4BFF">
              <w:rPr>
                <w:color w:val="000000"/>
                <w:sz w:val="18"/>
                <w:szCs w:val="18"/>
              </w:rPr>
              <w:t xml:space="preserve"> </w:t>
            </w:r>
          </w:p>
        </w:tc>
        <w:tc>
          <w:tcPr>
            <w:tcW w:w="3835" w:type="dxa"/>
            <w:tcBorders>
              <w:top w:val="nil"/>
              <w:left w:val="nil"/>
              <w:bottom w:val="nil"/>
              <w:right w:val="nil"/>
            </w:tcBorders>
            <w:shd w:val="clear" w:color="000000" w:fill="FFFFFF"/>
            <w:noWrap/>
            <w:vAlign w:val="center"/>
            <w:hideMark/>
          </w:tcPr>
          <w:p w14:paraId="04128C08" w14:textId="77777777" w:rsidR="00F20933" w:rsidRPr="00EC4BFF" w:rsidRDefault="00F20933" w:rsidP="00033B8B">
            <w:pPr>
              <w:rPr>
                <w:color w:val="000000"/>
                <w:sz w:val="18"/>
                <w:szCs w:val="18"/>
              </w:rPr>
            </w:pPr>
            <w:r w:rsidRPr="00EC4BFF">
              <w:rPr>
                <w:color w:val="000000"/>
                <w:sz w:val="18"/>
                <w:szCs w:val="18"/>
              </w:rPr>
              <w:t xml:space="preserve">Bitcoin </w:t>
            </w:r>
          </w:p>
        </w:tc>
      </w:tr>
      <w:tr w:rsidR="00F20933" w:rsidRPr="00EC4BFF" w14:paraId="19DDBC3A" w14:textId="77777777" w:rsidTr="00033B8B">
        <w:trPr>
          <w:trHeight w:val="286"/>
        </w:trPr>
        <w:tc>
          <w:tcPr>
            <w:tcW w:w="2609" w:type="dxa"/>
            <w:tcBorders>
              <w:top w:val="nil"/>
              <w:left w:val="nil"/>
              <w:bottom w:val="single" w:sz="4" w:space="0" w:color="auto"/>
              <w:right w:val="nil"/>
            </w:tcBorders>
            <w:shd w:val="clear" w:color="000000" w:fill="FFFFFF"/>
            <w:noWrap/>
            <w:vAlign w:val="center"/>
            <w:hideMark/>
          </w:tcPr>
          <w:p w14:paraId="581DF0ED" w14:textId="77777777" w:rsidR="00F20933" w:rsidRPr="00EC4BFF" w:rsidRDefault="00F20933" w:rsidP="00033B8B">
            <w:pPr>
              <w:rPr>
                <w:color w:val="000000"/>
                <w:sz w:val="18"/>
                <w:szCs w:val="18"/>
              </w:rPr>
            </w:pPr>
            <w:r w:rsidRPr="00EC4BFF">
              <w:rPr>
                <w:color w:val="000000"/>
                <w:sz w:val="18"/>
                <w:szCs w:val="18"/>
              </w:rPr>
              <w:t>Lquidity</w:t>
            </w:r>
          </w:p>
        </w:tc>
        <w:tc>
          <w:tcPr>
            <w:tcW w:w="2609" w:type="dxa"/>
            <w:tcBorders>
              <w:top w:val="nil"/>
              <w:left w:val="nil"/>
              <w:bottom w:val="single" w:sz="4" w:space="0" w:color="auto"/>
              <w:right w:val="nil"/>
            </w:tcBorders>
            <w:shd w:val="clear" w:color="000000" w:fill="FFFFFF"/>
            <w:noWrap/>
            <w:vAlign w:val="center"/>
            <w:hideMark/>
          </w:tcPr>
          <w:p w14:paraId="0FB09D13" w14:textId="77777777" w:rsidR="00F20933" w:rsidRPr="00EC4BFF" w:rsidRDefault="00F20933" w:rsidP="00033B8B">
            <w:pPr>
              <w:rPr>
                <w:color w:val="000000"/>
                <w:sz w:val="18"/>
                <w:szCs w:val="18"/>
              </w:rPr>
            </w:pPr>
            <w:r w:rsidRPr="00EC4BFF">
              <w:rPr>
                <w:color w:val="000000"/>
                <w:sz w:val="18"/>
                <w:szCs w:val="18"/>
              </w:rPr>
              <w:t>Cash</w:t>
            </w:r>
          </w:p>
        </w:tc>
        <w:tc>
          <w:tcPr>
            <w:tcW w:w="3835" w:type="dxa"/>
            <w:tcBorders>
              <w:top w:val="nil"/>
              <w:left w:val="nil"/>
              <w:bottom w:val="single" w:sz="4" w:space="0" w:color="auto"/>
              <w:right w:val="nil"/>
            </w:tcBorders>
            <w:shd w:val="clear" w:color="000000" w:fill="FFFFFF"/>
            <w:noWrap/>
            <w:vAlign w:val="center"/>
            <w:hideMark/>
          </w:tcPr>
          <w:p w14:paraId="0586A7BD" w14:textId="77777777" w:rsidR="00F20933" w:rsidRPr="00EC4BFF" w:rsidRDefault="00F20933" w:rsidP="00033B8B">
            <w:pPr>
              <w:rPr>
                <w:color w:val="000000"/>
                <w:sz w:val="18"/>
                <w:szCs w:val="18"/>
              </w:rPr>
            </w:pPr>
            <w:r w:rsidRPr="00EC4BFF">
              <w:rPr>
                <w:color w:val="000000"/>
                <w:sz w:val="18"/>
                <w:szCs w:val="18"/>
              </w:rPr>
              <w:t>Cash</w:t>
            </w:r>
          </w:p>
        </w:tc>
      </w:tr>
    </w:tbl>
    <w:p w14:paraId="6A8ACA3F" w14:textId="77777777" w:rsidR="00F20933" w:rsidRPr="00EC4BFF" w:rsidRDefault="00F20933" w:rsidP="00F20933">
      <w:pPr>
        <w:pStyle w:val="BodyText"/>
        <w:rPr>
          <w:rFonts w:eastAsiaTheme="minorEastAsia"/>
        </w:rPr>
      </w:pPr>
    </w:p>
    <w:p w14:paraId="697DB02C" w14:textId="77777777" w:rsidR="00F20933" w:rsidRPr="00F20933" w:rsidRDefault="00F20933" w:rsidP="00F20933">
      <w:pPr>
        <w:rPr>
          <w:rFonts w:eastAsiaTheme="minorEastAsia"/>
          <w:sz w:val="20"/>
          <w:szCs w:val="20"/>
          <w:lang w:val="en-US"/>
        </w:rPr>
      </w:pPr>
      <w:r w:rsidRPr="00F20933">
        <w:rPr>
          <w:rFonts w:eastAsiaTheme="minorEastAsia"/>
          <w:sz w:val="20"/>
          <w:szCs w:val="20"/>
          <w:lang w:val="en-US"/>
        </w:rPr>
        <w:t>Then we need to define how we measure the performance of each asset class so we can monitor and quantify it consistently. To do this, we select an index for every asset class. You can think of an index as a representative basket of most investable instruments within that category—its price performance serves as a practical benchmark for the broader asset class.</w:t>
      </w:r>
    </w:p>
    <w:p w14:paraId="15DC674C" w14:textId="77777777" w:rsidR="00F20933" w:rsidRDefault="00F20933" w:rsidP="00F20933">
      <w:pPr>
        <w:pStyle w:val="BodyText"/>
        <w:rPr>
          <w:sz w:val="20"/>
          <w:szCs w:val="20"/>
        </w:rPr>
      </w:pPr>
    </w:p>
    <w:tbl>
      <w:tblPr>
        <w:tblW w:w="9284" w:type="dxa"/>
        <w:tblInd w:w="108" w:type="dxa"/>
        <w:tblLook w:val="04A0" w:firstRow="1" w:lastRow="0" w:firstColumn="1" w:lastColumn="0" w:noHBand="0" w:noVBand="1"/>
      </w:tblPr>
      <w:tblGrid>
        <w:gridCol w:w="3401"/>
        <w:gridCol w:w="5883"/>
      </w:tblGrid>
      <w:tr w:rsidR="00F20933" w:rsidRPr="00B873C1" w14:paraId="6593DB85" w14:textId="77777777" w:rsidTr="00033B8B">
        <w:trPr>
          <w:trHeight w:val="484"/>
        </w:trPr>
        <w:tc>
          <w:tcPr>
            <w:tcW w:w="3401" w:type="dxa"/>
            <w:tcBorders>
              <w:top w:val="nil"/>
              <w:left w:val="nil"/>
              <w:bottom w:val="nil"/>
              <w:right w:val="nil"/>
            </w:tcBorders>
            <w:shd w:val="clear" w:color="000000" w:fill="BFBFBF"/>
            <w:noWrap/>
            <w:vAlign w:val="center"/>
            <w:hideMark/>
          </w:tcPr>
          <w:p w14:paraId="437383E2" w14:textId="77777777" w:rsidR="00F20933" w:rsidRPr="00B873C1" w:rsidRDefault="00F20933" w:rsidP="00033B8B">
            <w:pPr>
              <w:rPr>
                <w:b/>
                <w:bCs/>
                <w:color w:val="000000"/>
                <w:sz w:val="18"/>
                <w:szCs w:val="18"/>
              </w:rPr>
            </w:pPr>
            <w:r w:rsidRPr="00B873C1">
              <w:rPr>
                <w:b/>
                <w:bCs/>
                <w:color w:val="000000"/>
                <w:sz w:val="18"/>
                <w:szCs w:val="18"/>
              </w:rPr>
              <w:t>Asset Class III</w:t>
            </w:r>
          </w:p>
        </w:tc>
        <w:tc>
          <w:tcPr>
            <w:tcW w:w="5883" w:type="dxa"/>
            <w:tcBorders>
              <w:top w:val="nil"/>
              <w:left w:val="nil"/>
              <w:bottom w:val="nil"/>
              <w:right w:val="nil"/>
            </w:tcBorders>
            <w:shd w:val="clear" w:color="000000" w:fill="BFBFBF"/>
            <w:noWrap/>
            <w:vAlign w:val="center"/>
            <w:hideMark/>
          </w:tcPr>
          <w:p w14:paraId="4197548F" w14:textId="77777777" w:rsidR="00F20933" w:rsidRPr="00B873C1" w:rsidRDefault="00F20933" w:rsidP="00033B8B">
            <w:pPr>
              <w:rPr>
                <w:b/>
                <w:bCs/>
                <w:color w:val="000000"/>
                <w:sz w:val="18"/>
                <w:szCs w:val="18"/>
              </w:rPr>
            </w:pPr>
            <w:r w:rsidRPr="00B873C1">
              <w:rPr>
                <w:b/>
                <w:bCs/>
                <w:color w:val="000000"/>
                <w:sz w:val="18"/>
                <w:szCs w:val="18"/>
              </w:rPr>
              <w:t>Index</w:t>
            </w:r>
          </w:p>
        </w:tc>
      </w:tr>
      <w:tr w:rsidR="00F20933" w:rsidRPr="00B873C1" w14:paraId="6D5DD133" w14:textId="77777777" w:rsidTr="00033B8B">
        <w:trPr>
          <w:trHeight w:val="484"/>
        </w:trPr>
        <w:tc>
          <w:tcPr>
            <w:tcW w:w="3401" w:type="dxa"/>
            <w:tcBorders>
              <w:top w:val="nil"/>
              <w:left w:val="nil"/>
              <w:bottom w:val="nil"/>
              <w:right w:val="nil"/>
            </w:tcBorders>
            <w:shd w:val="clear" w:color="000000" w:fill="FFFFFF"/>
            <w:noWrap/>
            <w:vAlign w:val="center"/>
            <w:hideMark/>
          </w:tcPr>
          <w:p w14:paraId="74597AE5" w14:textId="77777777" w:rsidR="00F20933" w:rsidRPr="00B873C1" w:rsidRDefault="00F20933" w:rsidP="00033B8B">
            <w:pPr>
              <w:rPr>
                <w:color w:val="000000"/>
                <w:sz w:val="18"/>
                <w:szCs w:val="18"/>
              </w:rPr>
            </w:pPr>
            <w:r w:rsidRPr="00B873C1">
              <w:rPr>
                <w:color w:val="000000"/>
                <w:sz w:val="18"/>
                <w:szCs w:val="18"/>
              </w:rPr>
              <w:t>US Equity</w:t>
            </w:r>
          </w:p>
        </w:tc>
        <w:tc>
          <w:tcPr>
            <w:tcW w:w="5883" w:type="dxa"/>
            <w:tcBorders>
              <w:top w:val="nil"/>
              <w:left w:val="nil"/>
              <w:bottom w:val="nil"/>
              <w:right w:val="nil"/>
            </w:tcBorders>
            <w:shd w:val="clear" w:color="000000" w:fill="FFFFFF"/>
            <w:noWrap/>
            <w:vAlign w:val="center"/>
            <w:hideMark/>
          </w:tcPr>
          <w:p w14:paraId="27CC8D84" w14:textId="77777777" w:rsidR="00F20933" w:rsidRPr="00B873C1" w:rsidRDefault="00F20933" w:rsidP="00033B8B">
            <w:pPr>
              <w:rPr>
                <w:color w:val="000000"/>
                <w:sz w:val="18"/>
                <w:szCs w:val="18"/>
              </w:rPr>
            </w:pPr>
            <w:r w:rsidRPr="00B873C1">
              <w:rPr>
                <w:color w:val="000000"/>
                <w:sz w:val="18"/>
                <w:szCs w:val="18"/>
              </w:rPr>
              <w:t>MSCI USA Net Total Return USD Index</w:t>
            </w:r>
          </w:p>
        </w:tc>
      </w:tr>
      <w:tr w:rsidR="00F20933" w:rsidRPr="00B873C1" w14:paraId="7F1FBF59" w14:textId="77777777" w:rsidTr="00033B8B">
        <w:trPr>
          <w:trHeight w:val="484"/>
        </w:trPr>
        <w:tc>
          <w:tcPr>
            <w:tcW w:w="3401" w:type="dxa"/>
            <w:tcBorders>
              <w:top w:val="nil"/>
              <w:left w:val="nil"/>
              <w:bottom w:val="nil"/>
              <w:right w:val="nil"/>
            </w:tcBorders>
            <w:shd w:val="clear" w:color="000000" w:fill="FFFFFF"/>
            <w:noWrap/>
            <w:vAlign w:val="center"/>
            <w:hideMark/>
          </w:tcPr>
          <w:p w14:paraId="432F7FF9" w14:textId="77777777" w:rsidR="00F20933" w:rsidRPr="00B873C1" w:rsidRDefault="00F20933" w:rsidP="00033B8B">
            <w:pPr>
              <w:rPr>
                <w:color w:val="000000"/>
                <w:sz w:val="18"/>
                <w:szCs w:val="18"/>
              </w:rPr>
            </w:pPr>
            <w:r w:rsidRPr="00B873C1">
              <w:rPr>
                <w:color w:val="000000"/>
                <w:sz w:val="18"/>
                <w:szCs w:val="18"/>
              </w:rPr>
              <w:t>Dev. Europe ex UK Equity</w:t>
            </w:r>
          </w:p>
        </w:tc>
        <w:tc>
          <w:tcPr>
            <w:tcW w:w="5883" w:type="dxa"/>
            <w:tcBorders>
              <w:top w:val="nil"/>
              <w:left w:val="nil"/>
              <w:bottom w:val="nil"/>
              <w:right w:val="nil"/>
            </w:tcBorders>
            <w:shd w:val="clear" w:color="000000" w:fill="FFFFFF"/>
            <w:noWrap/>
            <w:vAlign w:val="center"/>
            <w:hideMark/>
          </w:tcPr>
          <w:p w14:paraId="104D4369" w14:textId="77777777" w:rsidR="00F20933" w:rsidRPr="00B873C1" w:rsidRDefault="00F20933" w:rsidP="00033B8B">
            <w:pPr>
              <w:rPr>
                <w:color w:val="000000"/>
                <w:sz w:val="18"/>
                <w:szCs w:val="18"/>
              </w:rPr>
            </w:pPr>
            <w:r w:rsidRPr="00B873C1">
              <w:rPr>
                <w:color w:val="000000"/>
                <w:sz w:val="18"/>
                <w:szCs w:val="18"/>
              </w:rPr>
              <w:t>MSCI Europe ex Net Total Return USD Index</w:t>
            </w:r>
          </w:p>
        </w:tc>
      </w:tr>
      <w:tr w:rsidR="00F20933" w:rsidRPr="00B873C1" w14:paraId="0E1DD0FC" w14:textId="77777777" w:rsidTr="00033B8B">
        <w:trPr>
          <w:trHeight w:val="484"/>
        </w:trPr>
        <w:tc>
          <w:tcPr>
            <w:tcW w:w="3401" w:type="dxa"/>
            <w:tcBorders>
              <w:top w:val="nil"/>
              <w:left w:val="nil"/>
              <w:bottom w:val="nil"/>
              <w:right w:val="nil"/>
            </w:tcBorders>
            <w:shd w:val="clear" w:color="000000" w:fill="FFFFFF"/>
            <w:noWrap/>
            <w:vAlign w:val="center"/>
            <w:hideMark/>
          </w:tcPr>
          <w:p w14:paraId="7FFCBFF9" w14:textId="77777777" w:rsidR="00F20933" w:rsidRPr="00B873C1" w:rsidRDefault="00F20933" w:rsidP="00033B8B">
            <w:pPr>
              <w:rPr>
                <w:color w:val="000000"/>
                <w:sz w:val="18"/>
                <w:szCs w:val="18"/>
              </w:rPr>
            </w:pPr>
            <w:r w:rsidRPr="00B873C1">
              <w:rPr>
                <w:color w:val="000000"/>
                <w:sz w:val="18"/>
                <w:szCs w:val="18"/>
              </w:rPr>
              <w:t>Japan Equity</w:t>
            </w:r>
          </w:p>
        </w:tc>
        <w:tc>
          <w:tcPr>
            <w:tcW w:w="5883" w:type="dxa"/>
            <w:tcBorders>
              <w:top w:val="nil"/>
              <w:left w:val="nil"/>
              <w:bottom w:val="nil"/>
              <w:right w:val="nil"/>
            </w:tcBorders>
            <w:shd w:val="clear" w:color="000000" w:fill="FFFFFF"/>
            <w:noWrap/>
            <w:vAlign w:val="center"/>
            <w:hideMark/>
          </w:tcPr>
          <w:p w14:paraId="1E5DC366" w14:textId="77777777" w:rsidR="00F20933" w:rsidRPr="00B873C1" w:rsidRDefault="00F20933" w:rsidP="00033B8B">
            <w:pPr>
              <w:rPr>
                <w:color w:val="000000"/>
                <w:sz w:val="18"/>
                <w:szCs w:val="18"/>
              </w:rPr>
            </w:pPr>
            <w:r w:rsidRPr="00B873C1">
              <w:rPr>
                <w:color w:val="000000"/>
                <w:sz w:val="18"/>
                <w:szCs w:val="18"/>
              </w:rPr>
              <w:t>MSCI Japan Net Total Return USD Index</w:t>
            </w:r>
          </w:p>
        </w:tc>
      </w:tr>
      <w:tr w:rsidR="00F20933" w:rsidRPr="00B873C1" w14:paraId="32F9F65D" w14:textId="77777777" w:rsidTr="00033B8B">
        <w:trPr>
          <w:trHeight w:val="484"/>
        </w:trPr>
        <w:tc>
          <w:tcPr>
            <w:tcW w:w="3401" w:type="dxa"/>
            <w:tcBorders>
              <w:top w:val="nil"/>
              <w:left w:val="nil"/>
              <w:bottom w:val="nil"/>
              <w:right w:val="nil"/>
            </w:tcBorders>
            <w:shd w:val="clear" w:color="000000" w:fill="FFFFFF"/>
            <w:noWrap/>
            <w:vAlign w:val="center"/>
            <w:hideMark/>
          </w:tcPr>
          <w:p w14:paraId="28E71E7A" w14:textId="77777777" w:rsidR="00F20933" w:rsidRPr="00B873C1" w:rsidRDefault="00F20933" w:rsidP="00033B8B">
            <w:pPr>
              <w:rPr>
                <w:color w:val="000000"/>
                <w:sz w:val="18"/>
                <w:szCs w:val="18"/>
              </w:rPr>
            </w:pPr>
            <w:r w:rsidRPr="00B873C1">
              <w:rPr>
                <w:color w:val="000000"/>
                <w:sz w:val="18"/>
                <w:szCs w:val="18"/>
              </w:rPr>
              <w:t>China Equity</w:t>
            </w:r>
          </w:p>
        </w:tc>
        <w:tc>
          <w:tcPr>
            <w:tcW w:w="5883" w:type="dxa"/>
            <w:tcBorders>
              <w:top w:val="nil"/>
              <w:left w:val="nil"/>
              <w:bottom w:val="nil"/>
              <w:right w:val="nil"/>
            </w:tcBorders>
            <w:shd w:val="clear" w:color="000000" w:fill="FFFFFF"/>
            <w:noWrap/>
            <w:vAlign w:val="center"/>
            <w:hideMark/>
          </w:tcPr>
          <w:p w14:paraId="4588FA5F" w14:textId="77777777" w:rsidR="00F20933" w:rsidRPr="00B873C1" w:rsidRDefault="00F20933" w:rsidP="00033B8B">
            <w:pPr>
              <w:rPr>
                <w:color w:val="000000"/>
                <w:sz w:val="18"/>
                <w:szCs w:val="18"/>
              </w:rPr>
            </w:pPr>
            <w:r w:rsidRPr="00B873C1">
              <w:rPr>
                <w:color w:val="000000"/>
                <w:sz w:val="18"/>
                <w:szCs w:val="18"/>
              </w:rPr>
              <w:t>MSCI China Net Total Return USD Index</w:t>
            </w:r>
          </w:p>
        </w:tc>
      </w:tr>
      <w:tr w:rsidR="00F20933" w:rsidRPr="00B873C1" w14:paraId="3581AB47" w14:textId="77777777" w:rsidTr="00033B8B">
        <w:trPr>
          <w:trHeight w:val="484"/>
        </w:trPr>
        <w:tc>
          <w:tcPr>
            <w:tcW w:w="3401" w:type="dxa"/>
            <w:tcBorders>
              <w:top w:val="nil"/>
              <w:left w:val="nil"/>
              <w:bottom w:val="nil"/>
              <w:right w:val="nil"/>
            </w:tcBorders>
            <w:shd w:val="clear" w:color="000000" w:fill="FFFFFF"/>
            <w:noWrap/>
            <w:vAlign w:val="center"/>
            <w:hideMark/>
          </w:tcPr>
          <w:p w14:paraId="3A6D1E2F" w14:textId="77777777" w:rsidR="00F20933" w:rsidRPr="00B873C1" w:rsidRDefault="00F20933" w:rsidP="00033B8B">
            <w:pPr>
              <w:rPr>
                <w:color w:val="000000"/>
                <w:sz w:val="18"/>
                <w:szCs w:val="18"/>
              </w:rPr>
            </w:pPr>
            <w:r w:rsidRPr="00B873C1">
              <w:rPr>
                <w:color w:val="000000"/>
                <w:sz w:val="18"/>
                <w:szCs w:val="18"/>
              </w:rPr>
              <w:t>India Equity</w:t>
            </w:r>
          </w:p>
        </w:tc>
        <w:tc>
          <w:tcPr>
            <w:tcW w:w="5883" w:type="dxa"/>
            <w:tcBorders>
              <w:top w:val="nil"/>
              <w:left w:val="nil"/>
              <w:bottom w:val="nil"/>
              <w:right w:val="nil"/>
            </w:tcBorders>
            <w:shd w:val="clear" w:color="000000" w:fill="FFFFFF"/>
            <w:noWrap/>
            <w:vAlign w:val="center"/>
            <w:hideMark/>
          </w:tcPr>
          <w:p w14:paraId="072BC718" w14:textId="77777777" w:rsidR="00F20933" w:rsidRPr="00B873C1" w:rsidRDefault="00F20933" w:rsidP="00033B8B">
            <w:pPr>
              <w:rPr>
                <w:color w:val="000000"/>
                <w:sz w:val="18"/>
                <w:szCs w:val="18"/>
              </w:rPr>
            </w:pPr>
            <w:r w:rsidRPr="00B873C1">
              <w:rPr>
                <w:color w:val="000000"/>
                <w:sz w:val="18"/>
                <w:szCs w:val="18"/>
              </w:rPr>
              <w:t>MSCI India Net Total Return USD Index</w:t>
            </w:r>
          </w:p>
        </w:tc>
      </w:tr>
      <w:tr w:rsidR="00F20933" w:rsidRPr="00B873C1" w14:paraId="09EE35EC" w14:textId="77777777" w:rsidTr="00033B8B">
        <w:trPr>
          <w:trHeight w:val="484"/>
        </w:trPr>
        <w:tc>
          <w:tcPr>
            <w:tcW w:w="3401" w:type="dxa"/>
            <w:tcBorders>
              <w:top w:val="nil"/>
              <w:left w:val="nil"/>
              <w:bottom w:val="nil"/>
              <w:right w:val="nil"/>
            </w:tcBorders>
            <w:shd w:val="clear" w:color="000000" w:fill="FFFFFF"/>
            <w:noWrap/>
            <w:vAlign w:val="center"/>
            <w:hideMark/>
          </w:tcPr>
          <w:p w14:paraId="4A94882D" w14:textId="77777777" w:rsidR="00F20933" w:rsidRPr="00B873C1" w:rsidRDefault="00F20933" w:rsidP="00033B8B">
            <w:pPr>
              <w:rPr>
                <w:color w:val="000000"/>
                <w:sz w:val="18"/>
                <w:szCs w:val="18"/>
              </w:rPr>
            </w:pPr>
            <w:r w:rsidRPr="00B873C1">
              <w:rPr>
                <w:color w:val="000000"/>
                <w:sz w:val="18"/>
                <w:szCs w:val="18"/>
              </w:rPr>
              <w:t xml:space="preserve">US Treasury </w:t>
            </w:r>
          </w:p>
        </w:tc>
        <w:tc>
          <w:tcPr>
            <w:tcW w:w="5883" w:type="dxa"/>
            <w:tcBorders>
              <w:top w:val="nil"/>
              <w:left w:val="nil"/>
              <w:bottom w:val="nil"/>
              <w:right w:val="nil"/>
            </w:tcBorders>
            <w:shd w:val="clear" w:color="000000" w:fill="FFFFFF"/>
            <w:noWrap/>
            <w:vAlign w:val="center"/>
            <w:hideMark/>
          </w:tcPr>
          <w:p w14:paraId="3F3907D4" w14:textId="77777777" w:rsidR="00F20933" w:rsidRPr="00B873C1" w:rsidRDefault="00F20933" w:rsidP="00033B8B">
            <w:pPr>
              <w:rPr>
                <w:color w:val="000000"/>
                <w:sz w:val="18"/>
                <w:szCs w:val="18"/>
              </w:rPr>
            </w:pPr>
            <w:r w:rsidRPr="00B873C1">
              <w:rPr>
                <w:color w:val="000000"/>
                <w:sz w:val="18"/>
                <w:szCs w:val="18"/>
              </w:rPr>
              <w:t>Bloomberg US Treasury Total Return Unhedged USD</w:t>
            </w:r>
          </w:p>
        </w:tc>
      </w:tr>
      <w:tr w:rsidR="00F20933" w:rsidRPr="00B873C1" w14:paraId="6F069585" w14:textId="77777777" w:rsidTr="00033B8B">
        <w:trPr>
          <w:trHeight w:val="484"/>
        </w:trPr>
        <w:tc>
          <w:tcPr>
            <w:tcW w:w="3401" w:type="dxa"/>
            <w:tcBorders>
              <w:top w:val="nil"/>
              <w:left w:val="nil"/>
              <w:bottom w:val="nil"/>
              <w:right w:val="nil"/>
            </w:tcBorders>
            <w:shd w:val="clear" w:color="000000" w:fill="FFFFFF"/>
            <w:noWrap/>
            <w:vAlign w:val="center"/>
            <w:hideMark/>
          </w:tcPr>
          <w:p w14:paraId="12975369" w14:textId="77777777" w:rsidR="00F20933" w:rsidRPr="00B873C1" w:rsidRDefault="00F20933" w:rsidP="00033B8B">
            <w:pPr>
              <w:rPr>
                <w:color w:val="000000"/>
                <w:sz w:val="18"/>
                <w:szCs w:val="18"/>
              </w:rPr>
            </w:pPr>
            <w:r w:rsidRPr="00B873C1">
              <w:rPr>
                <w:color w:val="000000"/>
                <w:sz w:val="18"/>
                <w:szCs w:val="18"/>
              </w:rPr>
              <w:t>Global Investment Grade Corporate Bond</w:t>
            </w:r>
          </w:p>
        </w:tc>
        <w:tc>
          <w:tcPr>
            <w:tcW w:w="5883" w:type="dxa"/>
            <w:tcBorders>
              <w:top w:val="nil"/>
              <w:left w:val="nil"/>
              <w:bottom w:val="nil"/>
              <w:right w:val="nil"/>
            </w:tcBorders>
            <w:shd w:val="clear" w:color="000000" w:fill="FFFFFF"/>
            <w:noWrap/>
            <w:vAlign w:val="center"/>
            <w:hideMark/>
          </w:tcPr>
          <w:p w14:paraId="5267B138" w14:textId="77777777" w:rsidR="00F20933" w:rsidRPr="00B873C1" w:rsidRDefault="00F20933" w:rsidP="00033B8B">
            <w:pPr>
              <w:rPr>
                <w:color w:val="000000"/>
                <w:sz w:val="18"/>
                <w:szCs w:val="18"/>
              </w:rPr>
            </w:pPr>
            <w:r w:rsidRPr="00B873C1">
              <w:rPr>
                <w:color w:val="000000"/>
                <w:sz w:val="18"/>
                <w:szCs w:val="18"/>
              </w:rPr>
              <w:t>Bloomberg Global Aggregate Total Return Index Value Unhedged USD</w:t>
            </w:r>
          </w:p>
        </w:tc>
      </w:tr>
      <w:tr w:rsidR="00F20933" w:rsidRPr="00B873C1" w14:paraId="50EAE780" w14:textId="77777777" w:rsidTr="00033B8B">
        <w:trPr>
          <w:trHeight w:val="484"/>
        </w:trPr>
        <w:tc>
          <w:tcPr>
            <w:tcW w:w="3401" w:type="dxa"/>
            <w:tcBorders>
              <w:top w:val="nil"/>
              <w:left w:val="nil"/>
              <w:bottom w:val="nil"/>
              <w:right w:val="nil"/>
            </w:tcBorders>
            <w:shd w:val="clear" w:color="000000" w:fill="FFFFFF"/>
            <w:noWrap/>
            <w:vAlign w:val="center"/>
            <w:hideMark/>
          </w:tcPr>
          <w:p w14:paraId="6AA309E6" w14:textId="77777777" w:rsidR="00F20933" w:rsidRPr="00B873C1" w:rsidRDefault="00F20933" w:rsidP="00033B8B">
            <w:pPr>
              <w:rPr>
                <w:color w:val="000000"/>
                <w:sz w:val="18"/>
                <w:szCs w:val="18"/>
              </w:rPr>
            </w:pPr>
            <w:r w:rsidRPr="00B873C1">
              <w:rPr>
                <w:color w:val="000000"/>
                <w:sz w:val="18"/>
                <w:szCs w:val="18"/>
              </w:rPr>
              <w:lastRenderedPageBreak/>
              <w:t>Emerging Market Local Currency Government Bonds</w:t>
            </w:r>
          </w:p>
        </w:tc>
        <w:tc>
          <w:tcPr>
            <w:tcW w:w="5883" w:type="dxa"/>
            <w:tcBorders>
              <w:top w:val="nil"/>
              <w:left w:val="nil"/>
              <w:bottom w:val="nil"/>
              <w:right w:val="nil"/>
            </w:tcBorders>
            <w:shd w:val="clear" w:color="000000" w:fill="FFFFFF"/>
            <w:noWrap/>
            <w:vAlign w:val="center"/>
            <w:hideMark/>
          </w:tcPr>
          <w:p w14:paraId="0BBF9CB1" w14:textId="77777777" w:rsidR="00F20933" w:rsidRPr="00B873C1" w:rsidRDefault="00F20933" w:rsidP="00033B8B">
            <w:pPr>
              <w:rPr>
                <w:color w:val="000000"/>
                <w:sz w:val="18"/>
                <w:szCs w:val="18"/>
              </w:rPr>
            </w:pPr>
            <w:r w:rsidRPr="00B873C1">
              <w:rPr>
                <w:color w:val="000000"/>
                <w:sz w:val="18"/>
                <w:szCs w:val="18"/>
              </w:rPr>
              <w:t xml:space="preserve">Bloomberg Emerging Markets Local Currency Government TR Index  Unhedged USD                                                    </w:t>
            </w:r>
          </w:p>
        </w:tc>
      </w:tr>
      <w:tr w:rsidR="00F20933" w:rsidRPr="00B873C1" w14:paraId="71276526" w14:textId="77777777" w:rsidTr="00033B8B">
        <w:trPr>
          <w:trHeight w:val="484"/>
        </w:trPr>
        <w:tc>
          <w:tcPr>
            <w:tcW w:w="3401" w:type="dxa"/>
            <w:tcBorders>
              <w:top w:val="nil"/>
              <w:left w:val="nil"/>
              <w:bottom w:val="nil"/>
              <w:right w:val="nil"/>
            </w:tcBorders>
            <w:shd w:val="clear" w:color="000000" w:fill="FFFFFF"/>
            <w:noWrap/>
            <w:vAlign w:val="center"/>
            <w:hideMark/>
          </w:tcPr>
          <w:p w14:paraId="5EBFF1FD" w14:textId="77777777" w:rsidR="00F20933" w:rsidRPr="00B873C1" w:rsidRDefault="00F20933" w:rsidP="00033B8B">
            <w:pPr>
              <w:rPr>
                <w:color w:val="000000"/>
                <w:sz w:val="18"/>
                <w:szCs w:val="18"/>
              </w:rPr>
            </w:pPr>
            <w:r w:rsidRPr="00B873C1">
              <w:rPr>
                <w:color w:val="000000"/>
                <w:sz w:val="18"/>
                <w:szCs w:val="18"/>
              </w:rPr>
              <w:t>Global High Yield Bond BB-B</w:t>
            </w:r>
          </w:p>
        </w:tc>
        <w:tc>
          <w:tcPr>
            <w:tcW w:w="5883" w:type="dxa"/>
            <w:tcBorders>
              <w:top w:val="nil"/>
              <w:left w:val="nil"/>
              <w:bottom w:val="nil"/>
              <w:right w:val="nil"/>
            </w:tcBorders>
            <w:shd w:val="clear" w:color="000000" w:fill="FFFFFF"/>
            <w:noWrap/>
            <w:vAlign w:val="center"/>
            <w:hideMark/>
          </w:tcPr>
          <w:p w14:paraId="04B3649C" w14:textId="77777777" w:rsidR="00F20933" w:rsidRPr="00B873C1" w:rsidRDefault="00F20933" w:rsidP="00033B8B">
            <w:pPr>
              <w:rPr>
                <w:color w:val="000000"/>
                <w:sz w:val="18"/>
                <w:szCs w:val="18"/>
              </w:rPr>
            </w:pPr>
            <w:r w:rsidRPr="00B873C1">
              <w:rPr>
                <w:color w:val="000000"/>
                <w:sz w:val="18"/>
                <w:szCs w:val="18"/>
              </w:rPr>
              <w:t>Bloomberg Global High Yield Corporate Total Return Index Value Unhedged USD</w:t>
            </w:r>
          </w:p>
        </w:tc>
      </w:tr>
      <w:tr w:rsidR="00F20933" w:rsidRPr="00B873C1" w14:paraId="70BB2BF8" w14:textId="77777777" w:rsidTr="00033B8B">
        <w:trPr>
          <w:trHeight w:val="484"/>
        </w:trPr>
        <w:tc>
          <w:tcPr>
            <w:tcW w:w="3401" w:type="dxa"/>
            <w:tcBorders>
              <w:top w:val="nil"/>
              <w:left w:val="nil"/>
              <w:bottom w:val="nil"/>
              <w:right w:val="nil"/>
            </w:tcBorders>
            <w:shd w:val="clear" w:color="000000" w:fill="FFFFFF"/>
            <w:noWrap/>
            <w:vAlign w:val="center"/>
            <w:hideMark/>
          </w:tcPr>
          <w:p w14:paraId="0F6050A7" w14:textId="77777777" w:rsidR="00F20933" w:rsidRPr="00B873C1" w:rsidRDefault="00F20933" w:rsidP="00033B8B">
            <w:pPr>
              <w:rPr>
                <w:color w:val="000000"/>
                <w:sz w:val="18"/>
                <w:szCs w:val="18"/>
              </w:rPr>
            </w:pPr>
            <w:r w:rsidRPr="00B873C1">
              <w:rPr>
                <w:color w:val="000000"/>
                <w:sz w:val="18"/>
                <w:szCs w:val="18"/>
              </w:rPr>
              <w:t>Emerging Market Hard Currency Debt</w:t>
            </w:r>
          </w:p>
        </w:tc>
        <w:tc>
          <w:tcPr>
            <w:tcW w:w="5883" w:type="dxa"/>
            <w:tcBorders>
              <w:top w:val="nil"/>
              <w:left w:val="nil"/>
              <w:bottom w:val="nil"/>
              <w:right w:val="nil"/>
            </w:tcBorders>
            <w:shd w:val="clear" w:color="000000" w:fill="FFFFFF"/>
            <w:noWrap/>
            <w:vAlign w:val="center"/>
            <w:hideMark/>
          </w:tcPr>
          <w:p w14:paraId="7D02D53B" w14:textId="77777777" w:rsidR="00F20933" w:rsidRPr="00B873C1" w:rsidRDefault="00F20933" w:rsidP="00033B8B">
            <w:pPr>
              <w:rPr>
                <w:color w:val="000000"/>
                <w:sz w:val="18"/>
                <w:szCs w:val="18"/>
              </w:rPr>
            </w:pPr>
            <w:r w:rsidRPr="00B873C1">
              <w:rPr>
                <w:color w:val="000000"/>
                <w:sz w:val="18"/>
                <w:szCs w:val="18"/>
              </w:rPr>
              <w:t>Bloomberg Emerging Markets Hard Currency Aggregate Index Value Unhedged USD</w:t>
            </w:r>
          </w:p>
        </w:tc>
      </w:tr>
      <w:tr w:rsidR="00F20933" w:rsidRPr="00B873C1" w14:paraId="4F9C702B" w14:textId="77777777" w:rsidTr="00033B8B">
        <w:trPr>
          <w:trHeight w:val="484"/>
        </w:trPr>
        <w:tc>
          <w:tcPr>
            <w:tcW w:w="3401" w:type="dxa"/>
            <w:tcBorders>
              <w:top w:val="nil"/>
              <w:left w:val="nil"/>
              <w:bottom w:val="nil"/>
              <w:right w:val="nil"/>
            </w:tcBorders>
            <w:shd w:val="clear" w:color="000000" w:fill="FFFFFF"/>
            <w:noWrap/>
            <w:vAlign w:val="center"/>
            <w:hideMark/>
          </w:tcPr>
          <w:p w14:paraId="5792CCE4" w14:textId="77777777" w:rsidR="00F20933" w:rsidRPr="00B873C1" w:rsidRDefault="00F20933" w:rsidP="00033B8B">
            <w:pPr>
              <w:rPr>
                <w:color w:val="000000"/>
                <w:sz w:val="18"/>
                <w:szCs w:val="18"/>
              </w:rPr>
            </w:pPr>
            <w:r w:rsidRPr="00B873C1">
              <w:rPr>
                <w:color w:val="000000"/>
                <w:sz w:val="18"/>
                <w:szCs w:val="18"/>
              </w:rPr>
              <w:t>Gold</w:t>
            </w:r>
          </w:p>
        </w:tc>
        <w:tc>
          <w:tcPr>
            <w:tcW w:w="5883" w:type="dxa"/>
            <w:tcBorders>
              <w:top w:val="nil"/>
              <w:left w:val="nil"/>
              <w:bottom w:val="nil"/>
              <w:right w:val="nil"/>
            </w:tcBorders>
            <w:shd w:val="clear" w:color="000000" w:fill="FFFFFF"/>
            <w:noWrap/>
            <w:vAlign w:val="center"/>
            <w:hideMark/>
          </w:tcPr>
          <w:p w14:paraId="35CB3426" w14:textId="77777777" w:rsidR="00F20933" w:rsidRPr="00B873C1" w:rsidRDefault="00F20933" w:rsidP="00033B8B">
            <w:pPr>
              <w:rPr>
                <w:color w:val="000000"/>
                <w:sz w:val="18"/>
                <w:szCs w:val="18"/>
              </w:rPr>
            </w:pPr>
            <w:r w:rsidRPr="00B873C1">
              <w:rPr>
                <w:color w:val="000000"/>
                <w:sz w:val="18"/>
                <w:szCs w:val="18"/>
              </w:rPr>
              <w:t>Spot Gold</w:t>
            </w:r>
          </w:p>
        </w:tc>
      </w:tr>
      <w:tr w:rsidR="00F20933" w:rsidRPr="00B873C1" w14:paraId="7389833D" w14:textId="77777777" w:rsidTr="00033B8B">
        <w:trPr>
          <w:trHeight w:val="484"/>
        </w:trPr>
        <w:tc>
          <w:tcPr>
            <w:tcW w:w="3401" w:type="dxa"/>
            <w:tcBorders>
              <w:top w:val="nil"/>
              <w:left w:val="nil"/>
              <w:bottom w:val="nil"/>
              <w:right w:val="nil"/>
            </w:tcBorders>
            <w:shd w:val="clear" w:color="000000" w:fill="FFFFFF"/>
            <w:noWrap/>
            <w:vAlign w:val="center"/>
            <w:hideMark/>
          </w:tcPr>
          <w:p w14:paraId="3F87FDB5" w14:textId="77777777" w:rsidR="00F20933" w:rsidRPr="00B873C1" w:rsidRDefault="00F20933" w:rsidP="00033B8B">
            <w:pPr>
              <w:rPr>
                <w:color w:val="000000"/>
                <w:sz w:val="18"/>
                <w:szCs w:val="18"/>
              </w:rPr>
            </w:pPr>
            <w:r w:rsidRPr="00B873C1">
              <w:rPr>
                <w:color w:val="000000"/>
                <w:sz w:val="18"/>
                <w:szCs w:val="18"/>
              </w:rPr>
              <w:t>Hedge Funds</w:t>
            </w:r>
          </w:p>
        </w:tc>
        <w:tc>
          <w:tcPr>
            <w:tcW w:w="5883" w:type="dxa"/>
            <w:tcBorders>
              <w:top w:val="nil"/>
              <w:left w:val="nil"/>
              <w:bottom w:val="nil"/>
              <w:right w:val="nil"/>
            </w:tcBorders>
            <w:shd w:val="clear" w:color="000000" w:fill="FFFFFF"/>
            <w:noWrap/>
            <w:vAlign w:val="center"/>
            <w:hideMark/>
          </w:tcPr>
          <w:p w14:paraId="5F1CEBA8" w14:textId="77777777" w:rsidR="00F20933" w:rsidRPr="00B873C1" w:rsidRDefault="00F20933" w:rsidP="00033B8B">
            <w:pPr>
              <w:rPr>
                <w:color w:val="000000"/>
                <w:sz w:val="18"/>
                <w:szCs w:val="18"/>
              </w:rPr>
            </w:pPr>
            <w:r w:rsidRPr="00B873C1">
              <w:rPr>
                <w:color w:val="000000"/>
                <w:sz w:val="18"/>
                <w:szCs w:val="18"/>
              </w:rPr>
              <w:t>Credit Suisse AllHedge Index</w:t>
            </w:r>
          </w:p>
        </w:tc>
      </w:tr>
      <w:tr w:rsidR="00F20933" w:rsidRPr="00B873C1" w14:paraId="67200041" w14:textId="77777777" w:rsidTr="00033B8B">
        <w:trPr>
          <w:trHeight w:val="484"/>
        </w:trPr>
        <w:tc>
          <w:tcPr>
            <w:tcW w:w="3401" w:type="dxa"/>
            <w:tcBorders>
              <w:top w:val="nil"/>
              <w:left w:val="nil"/>
              <w:bottom w:val="nil"/>
              <w:right w:val="nil"/>
            </w:tcBorders>
            <w:shd w:val="clear" w:color="000000" w:fill="FFFFFF"/>
            <w:noWrap/>
            <w:vAlign w:val="center"/>
            <w:hideMark/>
          </w:tcPr>
          <w:p w14:paraId="7D7CBAFC" w14:textId="77777777" w:rsidR="00F20933" w:rsidRPr="00B873C1" w:rsidRDefault="00F20933" w:rsidP="00033B8B">
            <w:pPr>
              <w:rPr>
                <w:color w:val="000000"/>
                <w:sz w:val="18"/>
                <w:szCs w:val="18"/>
              </w:rPr>
            </w:pPr>
            <w:r w:rsidRPr="00B873C1">
              <w:rPr>
                <w:color w:val="000000"/>
                <w:sz w:val="18"/>
                <w:szCs w:val="18"/>
              </w:rPr>
              <w:t>Commodities</w:t>
            </w:r>
          </w:p>
        </w:tc>
        <w:tc>
          <w:tcPr>
            <w:tcW w:w="5883" w:type="dxa"/>
            <w:tcBorders>
              <w:top w:val="nil"/>
              <w:left w:val="nil"/>
              <w:bottom w:val="nil"/>
              <w:right w:val="nil"/>
            </w:tcBorders>
            <w:shd w:val="clear" w:color="000000" w:fill="FFFFFF"/>
            <w:noWrap/>
            <w:vAlign w:val="center"/>
            <w:hideMark/>
          </w:tcPr>
          <w:p w14:paraId="351E5141" w14:textId="77777777" w:rsidR="00F20933" w:rsidRPr="00B873C1" w:rsidRDefault="00F20933" w:rsidP="00033B8B">
            <w:pPr>
              <w:rPr>
                <w:color w:val="000000"/>
                <w:sz w:val="18"/>
                <w:szCs w:val="18"/>
              </w:rPr>
            </w:pPr>
            <w:r w:rsidRPr="00B873C1">
              <w:rPr>
                <w:color w:val="000000"/>
                <w:sz w:val="18"/>
                <w:szCs w:val="18"/>
              </w:rPr>
              <w:t>Bloomberg Commodity TR Index</w:t>
            </w:r>
          </w:p>
        </w:tc>
      </w:tr>
      <w:tr w:rsidR="00F20933" w:rsidRPr="00B873C1" w14:paraId="40326683" w14:textId="77777777" w:rsidTr="00033B8B">
        <w:trPr>
          <w:trHeight w:val="484"/>
        </w:trPr>
        <w:tc>
          <w:tcPr>
            <w:tcW w:w="3401" w:type="dxa"/>
            <w:tcBorders>
              <w:top w:val="nil"/>
              <w:left w:val="nil"/>
              <w:bottom w:val="nil"/>
              <w:right w:val="nil"/>
            </w:tcBorders>
            <w:shd w:val="clear" w:color="000000" w:fill="FFFFFF"/>
            <w:noWrap/>
            <w:vAlign w:val="center"/>
            <w:hideMark/>
          </w:tcPr>
          <w:p w14:paraId="51B6AF0E" w14:textId="77777777" w:rsidR="00F20933" w:rsidRPr="00B873C1" w:rsidRDefault="00F20933" w:rsidP="00033B8B">
            <w:pPr>
              <w:rPr>
                <w:color w:val="000000"/>
                <w:sz w:val="18"/>
                <w:szCs w:val="18"/>
              </w:rPr>
            </w:pPr>
            <w:r w:rsidRPr="00B873C1">
              <w:rPr>
                <w:color w:val="000000"/>
                <w:sz w:val="18"/>
                <w:szCs w:val="18"/>
              </w:rPr>
              <w:t xml:space="preserve">Bitcoin </w:t>
            </w:r>
          </w:p>
        </w:tc>
        <w:tc>
          <w:tcPr>
            <w:tcW w:w="5883" w:type="dxa"/>
            <w:tcBorders>
              <w:top w:val="nil"/>
              <w:left w:val="nil"/>
              <w:bottom w:val="nil"/>
              <w:right w:val="nil"/>
            </w:tcBorders>
            <w:shd w:val="clear" w:color="000000" w:fill="FFFFFF"/>
            <w:noWrap/>
            <w:vAlign w:val="center"/>
            <w:hideMark/>
          </w:tcPr>
          <w:p w14:paraId="68668613" w14:textId="77777777" w:rsidR="00F20933" w:rsidRPr="00B873C1" w:rsidRDefault="00F20933" w:rsidP="00033B8B">
            <w:pPr>
              <w:rPr>
                <w:color w:val="000000"/>
                <w:sz w:val="18"/>
                <w:szCs w:val="18"/>
              </w:rPr>
            </w:pPr>
            <w:r w:rsidRPr="00B873C1">
              <w:rPr>
                <w:color w:val="000000"/>
                <w:sz w:val="18"/>
                <w:szCs w:val="18"/>
              </w:rPr>
              <w:t>Bloomberg Bitcoin Index</w:t>
            </w:r>
          </w:p>
        </w:tc>
      </w:tr>
      <w:tr w:rsidR="00F20933" w:rsidRPr="00B873C1" w14:paraId="154BAEED" w14:textId="77777777" w:rsidTr="00033B8B">
        <w:trPr>
          <w:trHeight w:val="484"/>
        </w:trPr>
        <w:tc>
          <w:tcPr>
            <w:tcW w:w="3401" w:type="dxa"/>
            <w:tcBorders>
              <w:top w:val="nil"/>
              <w:left w:val="nil"/>
              <w:bottom w:val="single" w:sz="4" w:space="0" w:color="auto"/>
              <w:right w:val="nil"/>
            </w:tcBorders>
            <w:shd w:val="clear" w:color="000000" w:fill="FFFFFF"/>
            <w:noWrap/>
            <w:vAlign w:val="center"/>
            <w:hideMark/>
          </w:tcPr>
          <w:p w14:paraId="689380BC" w14:textId="77777777" w:rsidR="00F20933" w:rsidRPr="00B873C1" w:rsidRDefault="00F20933" w:rsidP="00033B8B">
            <w:pPr>
              <w:rPr>
                <w:color w:val="000000"/>
                <w:sz w:val="18"/>
                <w:szCs w:val="18"/>
              </w:rPr>
            </w:pPr>
            <w:r w:rsidRPr="00B873C1">
              <w:rPr>
                <w:color w:val="000000"/>
                <w:sz w:val="18"/>
                <w:szCs w:val="18"/>
              </w:rPr>
              <w:t>Cash</w:t>
            </w:r>
          </w:p>
        </w:tc>
        <w:tc>
          <w:tcPr>
            <w:tcW w:w="5883" w:type="dxa"/>
            <w:tcBorders>
              <w:top w:val="nil"/>
              <w:left w:val="nil"/>
              <w:bottom w:val="single" w:sz="4" w:space="0" w:color="auto"/>
              <w:right w:val="nil"/>
            </w:tcBorders>
            <w:shd w:val="clear" w:color="000000" w:fill="FFFFFF"/>
            <w:noWrap/>
            <w:vAlign w:val="center"/>
            <w:hideMark/>
          </w:tcPr>
          <w:p w14:paraId="7DBEA1A2" w14:textId="77777777" w:rsidR="00F20933" w:rsidRPr="00B873C1" w:rsidRDefault="00F20933" w:rsidP="00033B8B">
            <w:pPr>
              <w:rPr>
                <w:color w:val="000000"/>
                <w:sz w:val="18"/>
                <w:szCs w:val="18"/>
              </w:rPr>
            </w:pPr>
            <w:r w:rsidRPr="00B873C1">
              <w:rPr>
                <w:color w:val="000000"/>
                <w:sz w:val="18"/>
                <w:szCs w:val="18"/>
              </w:rPr>
              <w:t>S&amp;P U.S. Treasury Bill 0-3 Month Index Total Return</w:t>
            </w:r>
          </w:p>
        </w:tc>
      </w:tr>
    </w:tbl>
    <w:p w14:paraId="1382834E" w14:textId="77777777" w:rsidR="00F20933" w:rsidRPr="00B873C1" w:rsidRDefault="00F20933" w:rsidP="00F20933">
      <w:pPr>
        <w:pStyle w:val="BodyText"/>
        <w:rPr>
          <w:rFonts w:eastAsiaTheme="minorEastAsia"/>
          <w:sz w:val="20"/>
          <w:szCs w:val="20"/>
          <w:lang w:val="en-US"/>
        </w:rPr>
      </w:pPr>
    </w:p>
    <w:p w14:paraId="10F40C93" w14:textId="657D90FF" w:rsidR="00F20933" w:rsidRPr="00F20933" w:rsidRDefault="00F20933" w:rsidP="00F20933">
      <w:pPr>
        <w:rPr>
          <w:rFonts w:eastAsiaTheme="minorEastAsia"/>
          <w:sz w:val="20"/>
          <w:szCs w:val="20"/>
          <w:lang w:val="en-US"/>
        </w:rPr>
      </w:pPr>
      <w:r w:rsidRPr="00F20933">
        <w:rPr>
          <w:rFonts w:eastAsiaTheme="minorEastAsia"/>
          <w:sz w:val="20"/>
          <w:szCs w:val="20"/>
          <w:lang w:val="en-US"/>
        </w:rPr>
        <w:t xml:space="preserve">All of the inputs </w:t>
      </w:r>
      <w:r w:rsidR="009E0CBF">
        <w:rPr>
          <w:rFonts w:eastAsiaTheme="minorEastAsia"/>
          <w:sz w:val="20"/>
          <w:szCs w:val="20"/>
          <w:lang w:val="en-US"/>
        </w:rPr>
        <w:t>below</w:t>
      </w:r>
      <w:r w:rsidRPr="00F20933">
        <w:rPr>
          <w:rFonts w:eastAsiaTheme="minorEastAsia"/>
          <w:sz w:val="20"/>
          <w:szCs w:val="20"/>
          <w:lang w:val="en-US"/>
        </w:rPr>
        <w:t xml:space="preserve"> are estimated in the context of these selected indices and their historical performance.</w:t>
      </w:r>
    </w:p>
    <w:p w14:paraId="383E00C2" w14:textId="77777777" w:rsidR="00F20933" w:rsidRPr="009E0CBF" w:rsidRDefault="00F20933" w:rsidP="005223DE">
      <w:pPr>
        <w:pStyle w:val="Heading2"/>
        <w:spacing w:line="360" w:lineRule="auto"/>
        <w:rPr>
          <w:rFonts w:ascii="Times New Roman" w:eastAsiaTheme="minorEastAsia" w:hAnsi="Times New Roman" w:cs="Times New Roman"/>
          <w:b/>
          <w:bCs/>
          <w:color w:val="auto"/>
          <w:sz w:val="24"/>
          <w:szCs w:val="24"/>
          <w:lang w:val="en-US"/>
        </w:rPr>
      </w:pPr>
    </w:p>
    <w:p w14:paraId="065AE4B5" w14:textId="77777777" w:rsidR="00F20933" w:rsidRDefault="00F20933" w:rsidP="005223DE">
      <w:pPr>
        <w:pStyle w:val="Heading2"/>
        <w:spacing w:line="360" w:lineRule="auto"/>
        <w:rPr>
          <w:rFonts w:ascii="Times New Roman" w:eastAsiaTheme="minorEastAsia" w:hAnsi="Times New Roman" w:cs="Times New Roman"/>
          <w:b/>
          <w:bCs/>
          <w:color w:val="auto"/>
          <w:sz w:val="24"/>
          <w:szCs w:val="24"/>
        </w:rPr>
      </w:pPr>
    </w:p>
    <w:p w14:paraId="164E0B93" w14:textId="77777777" w:rsidR="00F20933" w:rsidRDefault="00F20933" w:rsidP="005223DE">
      <w:pPr>
        <w:pStyle w:val="Heading2"/>
        <w:spacing w:line="360" w:lineRule="auto"/>
        <w:rPr>
          <w:rFonts w:ascii="Times New Roman" w:eastAsiaTheme="minorEastAsia" w:hAnsi="Times New Roman" w:cs="Times New Roman"/>
          <w:b/>
          <w:bCs/>
          <w:color w:val="auto"/>
          <w:sz w:val="24"/>
          <w:szCs w:val="24"/>
        </w:rPr>
      </w:pPr>
    </w:p>
    <w:p w14:paraId="74384522" w14:textId="77777777" w:rsidR="00F20933" w:rsidRDefault="00F20933" w:rsidP="005223DE">
      <w:pPr>
        <w:pStyle w:val="Heading2"/>
        <w:spacing w:line="360" w:lineRule="auto"/>
        <w:rPr>
          <w:rFonts w:ascii="Times New Roman" w:eastAsiaTheme="minorEastAsia" w:hAnsi="Times New Roman" w:cs="Times New Roman"/>
          <w:b/>
          <w:bCs/>
          <w:color w:val="auto"/>
          <w:sz w:val="24"/>
          <w:szCs w:val="24"/>
        </w:rPr>
      </w:pPr>
    </w:p>
    <w:p w14:paraId="63F15A86" w14:textId="77777777" w:rsidR="00F20933" w:rsidRDefault="00F20933" w:rsidP="005223DE">
      <w:pPr>
        <w:pStyle w:val="Heading2"/>
        <w:spacing w:line="360" w:lineRule="auto"/>
        <w:rPr>
          <w:rFonts w:ascii="Times New Roman" w:eastAsiaTheme="minorEastAsia" w:hAnsi="Times New Roman" w:cs="Times New Roman"/>
          <w:b/>
          <w:bCs/>
          <w:color w:val="auto"/>
          <w:sz w:val="24"/>
          <w:szCs w:val="24"/>
        </w:rPr>
      </w:pPr>
    </w:p>
    <w:p w14:paraId="2ABE1910" w14:textId="77777777" w:rsidR="00F20933" w:rsidRDefault="00F20933" w:rsidP="005223DE">
      <w:pPr>
        <w:pStyle w:val="Heading2"/>
        <w:spacing w:line="360" w:lineRule="auto"/>
        <w:rPr>
          <w:rFonts w:ascii="Times New Roman" w:eastAsiaTheme="minorEastAsia" w:hAnsi="Times New Roman" w:cs="Times New Roman"/>
          <w:b/>
          <w:bCs/>
          <w:color w:val="auto"/>
          <w:sz w:val="24"/>
          <w:szCs w:val="24"/>
        </w:rPr>
      </w:pPr>
    </w:p>
    <w:p w14:paraId="3FC3933B" w14:textId="77777777" w:rsidR="00F20933" w:rsidRDefault="00F20933" w:rsidP="005223DE">
      <w:pPr>
        <w:pStyle w:val="Heading2"/>
        <w:spacing w:line="360" w:lineRule="auto"/>
        <w:rPr>
          <w:rFonts w:ascii="Times New Roman" w:eastAsiaTheme="minorEastAsia" w:hAnsi="Times New Roman" w:cs="Times New Roman"/>
          <w:b/>
          <w:bCs/>
          <w:color w:val="auto"/>
          <w:sz w:val="24"/>
          <w:szCs w:val="24"/>
        </w:rPr>
      </w:pPr>
    </w:p>
    <w:p w14:paraId="4B56E6F9" w14:textId="77777777" w:rsidR="00F20933" w:rsidRDefault="00F20933" w:rsidP="005223DE">
      <w:pPr>
        <w:pStyle w:val="Heading2"/>
        <w:spacing w:line="360" w:lineRule="auto"/>
        <w:rPr>
          <w:rFonts w:ascii="Times New Roman" w:eastAsiaTheme="minorEastAsia" w:hAnsi="Times New Roman" w:cs="Times New Roman"/>
          <w:b/>
          <w:bCs/>
          <w:color w:val="auto"/>
          <w:sz w:val="24"/>
          <w:szCs w:val="24"/>
        </w:rPr>
      </w:pPr>
    </w:p>
    <w:p w14:paraId="56E6B52B" w14:textId="77777777" w:rsidR="00F20933" w:rsidRDefault="00F20933" w:rsidP="005223DE">
      <w:pPr>
        <w:pStyle w:val="Heading2"/>
        <w:spacing w:line="360" w:lineRule="auto"/>
        <w:rPr>
          <w:rFonts w:ascii="Times New Roman" w:eastAsiaTheme="minorEastAsia" w:hAnsi="Times New Roman" w:cs="Times New Roman"/>
          <w:b/>
          <w:bCs/>
          <w:color w:val="auto"/>
          <w:sz w:val="24"/>
          <w:szCs w:val="24"/>
        </w:rPr>
      </w:pPr>
    </w:p>
    <w:p w14:paraId="6B2418B7" w14:textId="5BB70A66" w:rsidR="00F20933" w:rsidRDefault="00F20933" w:rsidP="005223DE">
      <w:pPr>
        <w:pStyle w:val="Heading2"/>
        <w:spacing w:line="360" w:lineRule="auto"/>
        <w:rPr>
          <w:rFonts w:ascii="Times New Roman" w:eastAsiaTheme="minorEastAsia" w:hAnsi="Times New Roman" w:cs="Times New Roman"/>
          <w:b/>
          <w:bCs/>
          <w:color w:val="auto"/>
          <w:sz w:val="24"/>
          <w:szCs w:val="24"/>
        </w:rPr>
      </w:pPr>
    </w:p>
    <w:p w14:paraId="1816C559" w14:textId="77777777" w:rsidR="00F20933" w:rsidRPr="00F20933" w:rsidRDefault="00F20933" w:rsidP="00F20933">
      <w:pPr>
        <w:pStyle w:val="BodyText"/>
        <w:rPr>
          <w:rFonts w:eastAsiaTheme="minorEastAsia"/>
        </w:rPr>
      </w:pPr>
    </w:p>
    <w:p w14:paraId="21865205" w14:textId="77777777" w:rsidR="00F20933" w:rsidRDefault="00F20933" w:rsidP="005223DE">
      <w:pPr>
        <w:pStyle w:val="Heading2"/>
        <w:spacing w:line="360" w:lineRule="auto"/>
        <w:rPr>
          <w:rFonts w:ascii="Times New Roman" w:eastAsiaTheme="minorEastAsia" w:hAnsi="Times New Roman" w:cs="Times New Roman"/>
          <w:b/>
          <w:bCs/>
          <w:color w:val="auto"/>
          <w:sz w:val="24"/>
          <w:szCs w:val="24"/>
        </w:rPr>
      </w:pPr>
    </w:p>
    <w:p w14:paraId="3C0171A5" w14:textId="53FCD3B2" w:rsidR="00400B69" w:rsidRPr="005223DE" w:rsidRDefault="000A7A5E" w:rsidP="005223DE">
      <w:pPr>
        <w:pStyle w:val="Heading2"/>
        <w:spacing w:line="360" w:lineRule="auto"/>
        <w:rPr>
          <w:rFonts w:ascii="Times New Roman" w:eastAsiaTheme="minorEastAsia" w:hAnsi="Times New Roman" w:cs="Times New Roman"/>
          <w:b/>
          <w:bCs/>
          <w:color w:val="auto"/>
          <w:sz w:val="24"/>
          <w:szCs w:val="24"/>
        </w:rPr>
      </w:pPr>
      <w:r w:rsidRPr="005223DE">
        <w:rPr>
          <w:rFonts w:ascii="Times New Roman" w:eastAsiaTheme="minorEastAsia" w:hAnsi="Times New Roman" w:cs="Times New Roman"/>
          <w:b/>
          <w:bCs/>
          <w:color w:val="auto"/>
          <w:sz w:val="24"/>
          <w:szCs w:val="24"/>
        </w:rPr>
        <w:t>2. Inputs</w:t>
      </w:r>
    </w:p>
    <w:p w14:paraId="05690A68" w14:textId="79B4B9B9" w:rsidR="00400B69" w:rsidRPr="006D21CC" w:rsidRDefault="000A7A5E" w:rsidP="006D21CC">
      <w:pPr>
        <w:pStyle w:val="Heading2"/>
        <w:spacing w:line="360" w:lineRule="auto"/>
        <w:rPr>
          <w:rFonts w:ascii="Times New Roman" w:eastAsiaTheme="minorEastAsia" w:hAnsi="Times New Roman" w:cs="Times New Roman"/>
          <w:b/>
          <w:bCs/>
          <w:color w:val="auto"/>
          <w:sz w:val="20"/>
          <w:szCs w:val="20"/>
        </w:rPr>
      </w:pPr>
      <w:bookmarkStart w:id="3" w:name="data-inputs"/>
      <w:r w:rsidRPr="005223DE">
        <w:rPr>
          <w:rFonts w:ascii="Times New Roman" w:eastAsiaTheme="minorEastAsia" w:hAnsi="Times New Roman" w:cs="Times New Roman"/>
          <w:b/>
          <w:bCs/>
          <w:color w:val="auto"/>
          <w:sz w:val="20"/>
          <w:szCs w:val="20"/>
        </w:rPr>
        <w:t>2.1 Data Inputs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93"/>
        <w:gridCol w:w="1194"/>
        <w:gridCol w:w="1301"/>
        <w:gridCol w:w="1300"/>
        <w:gridCol w:w="2294"/>
        <w:gridCol w:w="2294"/>
      </w:tblGrid>
      <w:tr w:rsidR="008A4C7D" w:rsidRPr="00176EDE" w14:paraId="1EB090F6" w14:textId="7916A857" w:rsidTr="008A4C7D">
        <w:trPr>
          <w:cnfStyle w:val="100000000000" w:firstRow="1" w:lastRow="0" w:firstColumn="0" w:lastColumn="0" w:oddVBand="0" w:evenVBand="0" w:oddHBand="0" w:evenHBand="0" w:firstRowFirstColumn="0" w:firstRowLastColumn="0" w:lastRowFirstColumn="0" w:lastRowLastColumn="0"/>
          <w:trHeight w:val="250"/>
          <w:tblHeader/>
        </w:trPr>
        <w:tc>
          <w:tcPr>
            <w:tcW w:w="1193" w:type="dxa"/>
          </w:tcPr>
          <w:p w14:paraId="17AB82A0" w14:textId="77777777" w:rsidR="008A4C7D" w:rsidRPr="00176EDE" w:rsidRDefault="008A4C7D" w:rsidP="00BB0640">
            <w:pPr>
              <w:pStyle w:val="Compact"/>
              <w:spacing w:line="360" w:lineRule="auto"/>
              <w:jc w:val="center"/>
              <w:rPr>
                <w:sz w:val="16"/>
                <w:szCs w:val="16"/>
              </w:rPr>
            </w:pPr>
          </w:p>
        </w:tc>
        <w:tc>
          <w:tcPr>
            <w:tcW w:w="1194" w:type="dxa"/>
            <w:vAlign w:val="center"/>
          </w:tcPr>
          <w:p w14:paraId="29C0DD06" w14:textId="5CDCA4CF" w:rsidR="008A4C7D" w:rsidRPr="00176EDE" w:rsidRDefault="008A4C7D" w:rsidP="00BB0640">
            <w:pPr>
              <w:pStyle w:val="Compact"/>
              <w:spacing w:line="360" w:lineRule="auto"/>
              <w:jc w:val="center"/>
              <w:rPr>
                <w:sz w:val="16"/>
                <w:szCs w:val="16"/>
              </w:rPr>
            </w:pPr>
            <w:r w:rsidRPr="00176EDE">
              <w:rPr>
                <w:sz w:val="16"/>
                <w:szCs w:val="16"/>
              </w:rPr>
              <w:t>Input</w:t>
            </w:r>
          </w:p>
        </w:tc>
        <w:tc>
          <w:tcPr>
            <w:tcW w:w="1301" w:type="dxa"/>
            <w:vAlign w:val="center"/>
          </w:tcPr>
          <w:p w14:paraId="66EBED38" w14:textId="77777777" w:rsidR="008A4C7D" w:rsidRPr="00176EDE" w:rsidRDefault="008A4C7D" w:rsidP="00BB0640">
            <w:pPr>
              <w:pStyle w:val="Compact"/>
              <w:spacing w:line="360" w:lineRule="auto"/>
              <w:jc w:val="center"/>
              <w:rPr>
                <w:sz w:val="16"/>
                <w:szCs w:val="16"/>
              </w:rPr>
            </w:pPr>
            <w:r w:rsidRPr="00176EDE">
              <w:rPr>
                <w:sz w:val="16"/>
                <w:szCs w:val="16"/>
              </w:rPr>
              <w:t>Symbol</w:t>
            </w:r>
          </w:p>
        </w:tc>
        <w:tc>
          <w:tcPr>
            <w:tcW w:w="1300" w:type="dxa"/>
            <w:vAlign w:val="center"/>
          </w:tcPr>
          <w:p w14:paraId="03F86679" w14:textId="77777777" w:rsidR="008A4C7D" w:rsidRPr="00176EDE" w:rsidRDefault="008A4C7D" w:rsidP="00BB0640">
            <w:pPr>
              <w:pStyle w:val="Compact"/>
              <w:spacing w:line="360" w:lineRule="auto"/>
              <w:jc w:val="center"/>
              <w:rPr>
                <w:sz w:val="16"/>
                <w:szCs w:val="16"/>
              </w:rPr>
            </w:pPr>
            <w:r w:rsidRPr="00176EDE">
              <w:rPr>
                <w:sz w:val="16"/>
                <w:szCs w:val="16"/>
              </w:rPr>
              <w:t>Dimension</w:t>
            </w:r>
          </w:p>
        </w:tc>
        <w:tc>
          <w:tcPr>
            <w:tcW w:w="2294" w:type="dxa"/>
            <w:vAlign w:val="center"/>
          </w:tcPr>
          <w:p w14:paraId="235C1579" w14:textId="77777777" w:rsidR="008A4C7D" w:rsidRPr="00176EDE" w:rsidRDefault="008A4C7D" w:rsidP="00BB0640">
            <w:pPr>
              <w:pStyle w:val="Compact"/>
              <w:spacing w:line="360" w:lineRule="auto"/>
              <w:jc w:val="center"/>
              <w:rPr>
                <w:sz w:val="16"/>
                <w:szCs w:val="16"/>
              </w:rPr>
            </w:pPr>
            <w:r w:rsidRPr="00176EDE">
              <w:rPr>
                <w:sz w:val="16"/>
                <w:szCs w:val="16"/>
              </w:rPr>
              <w:t>Description</w:t>
            </w:r>
          </w:p>
        </w:tc>
        <w:tc>
          <w:tcPr>
            <w:tcW w:w="2294" w:type="dxa"/>
          </w:tcPr>
          <w:p w14:paraId="754506F1" w14:textId="6273B767" w:rsidR="008A4C7D" w:rsidRPr="00176EDE" w:rsidRDefault="008A4C7D" w:rsidP="00BB0640">
            <w:pPr>
              <w:pStyle w:val="Compact"/>
              <w:spacing w:line="360" w:lineRule="auto"/>
              <w:jc w:val="center"/>
              <w:rPr>
                <w:sz w:val="16"/>
                <w:szCs w:val="16"/>
              </w:rPr>
            </w:pPr>
            <w:r>
              <w:rPr>
                <w:sz w:val="16"/>
                <w:szCs w:val="16"/>
              </w:rPr>
              <w:t>Source</w:t>
            </w:r>
          </w:p>
        </w:tc>
      </w:tr>
      <w:tr w:rsidR="008A4C7D" w:rsidRPr="00176EDE" w14:paraId="3CF1CFF7" w14:textId="742836C5" w:rsidTr="008A4C7D">
        <w:trPr>
          <w:trHeight w:val="457"/>
        </w:trPr>
        <w:tc>
          <w:tcPr>
            <w:tcW w:w="1193" w:type="dxa"/>
            <w:vMerge w:val="restart"/>
            <w:vAlign w:val="center"/>
          </w:tcPr>
          <w:p w14:paraId="1F0C4AFC" w14:textId="380A8499" w:rsidR="008A4C7D" w:rsidRPr="00BB0640" w:rsidRDefault="008A4C7D" w:rsidP="00BB0640">
            <w:pPr>
              <w:pStyle w:val="Compact"/>
              <w:spacing w:line="360" w:lineRule="auto"/>
              <w:jc w:val="center"/>
              <w:rPr>
                <w:sz w:val="18"/>
                <w:szCs w:val="18"/>
              </w:rPr>
            </w:pPr>
            <w:r w:rsidRPr="00BB0640">
              <w:rPr>
                <w:sz w:val="18"/>
                <w:szCs w:val="18"/>
              </w:rPr>
              <w:t>Equilibrium SAA Optimization</w:t>
            </w:r>
          </w:p>
        </w:tc>
        <w:tc>
          <w:tcPr>
            <w:tcW w:w="1194" w:type="dxa"/>
            <w:vAlign w:val="center"/>
          </w:tcPr>
          <w:p w14:paraId="76B5E436" w14:textId="29BEFD68" w:rsidR="008A4C7D" w:rsidRPr="00176EDE" w:rsidRDefault="008A4C7D" w:rsidP="00BB0640">
            <w:pPr>
              <w:pStyle w:val="Compact"/>
              <w:spacing w:line="360" w:lineRule="auto"/>
              <w:jc w:val="center"/>
              <w:rPr>
                <w:sz w:val="16"/>
                <w:szCs w:val="16"/>
              </w:rPr>
            </w:pPr>
            <w:r w:rsidRPr="00176EDE">
              <w:rPr>
                <w:sz w:val="16"/>
                <w:szCs w:val="16"/>
              </w:rPr>
              <w:t>Asset Universe</w:t>
            </w:r>
          </w:p>
        </w:tc>
        <w:tc>
          <w:tcPr>
            <w:tcW w:w="1301" w:type="dxa"/>
            <w:vAlign w:val="center"/>
          </w:tcPr>
          <w:p w14:paraId="3B00EA52" w14:textId="77777777" w:rsidR="008A4C7D" w:rsidRPr="00176EDE" w:rsidRDefault="008A4C7D" w:rsidP="00BB0640">
            <w:pPr>
              <w:pStyle w:val="Compact"/>
              <w:spacing w:line="360" w:lineRule="auto"/>
              <w:jc w:val="center"/>
              <w:rPr>
                <w:sz w:val="16"/>
                <w:szCs w:val="16"/>
              </w:rPr>
            </w:pPr>
            <w:r w:rsidRPr="00176EDE">
              <w:rPr>
                <w:sz w:val="16"/>
                <w:szCs w:val="16"/>
              </w:rPr>
              <w:t>—</w:t>
            </w:r>
          </w:p>
        </w:tc>
        <w:tc>
          <w:tcPr>
            <w:tcW w:w="1300" w:type="dxa"/>
            <w:vAlign w:val="center"/>
          </w:tcPr>
          <w:p w14:paraId="2D2A2BA0" w14:textId="77777777" w:rsidR="008A4C7D" w:rsidRPr="00176EDE" w:rsidRDefault="008A4C7D" w:rsidP="00BB0640">
            <w:pPr>
              <w:pStyle w:val="Compact"/>
              <w:spacing w:line="360" w:lineRule="auto"/>
              <w:jc w:val="center"/>
              <w:rPr>
                <w:sz w:val="16"/>
                <w:szCs w:val="16"/>
              </w:rPr>
            </w:pPr>
            <m:oMath>
              <m:r>
                <w:rPr>
                  <w:rFonts w:ascii="Cambria Math" w:hAnsi="Cambria Math"/>
                  <w:sz w:val="16"/>
                  <w:szCs w:val="16"/>
                </w:rPr>
                <m:t>N</m:t>
              </m:r>
            </m:oMath>
            <w:r w:rsidRPr="00176EDE">
              <w:rPr>
                <w:sz w:val="16"/>
                <w:szCs w:val="16"/>
              </w:rPr>
              <w:t xml:space="preserve"> assets</w:t>
            </w:r>
          </w:p>
        </w:tc>
        <w:tc>
          <w:tcPr>
            <w:tcW w:w="2294" w:type="dxa"/>
            <w:vAlign w:val="center"/>
          </w:tcPr>
          <w:p w14:paraId="17D40C8A" w14:textId="77777777" w:rsidR="008A4C7D" w:rsidRPr="00176EDE" w:rsidRDefault="008A4C7D" w:rsidP="00BB0640">
            <w:pPr>
              <w:pStyle w:val="Compact"/>
              <w:spacing w:line="360" w:lineRule="auto"/>
              <w:jc w:val="center"/>
              <w:rPr>
                <w:sz w:val="16"/>
                <w:szCs w:val="16"/>
              </w:rPr>
            </w:pPr>
            <w:r w:rsidRPr="00176EDE">
              <w:rPr>
                <w:sz w:val="16"/>
                <w:szCs w:val="16"/>
              </w:rPr>
              <w:t xml:space="preserve">List of asset classes (e.g., </w:t>
            </w:r>
            <m:oMath>
              <m:r>
                <w:rPr>
                  <w:rFonts w:ascii="Cambria Math" w:hAnsi="Cambria Math"/>
                  <w:sz w:val="16"/>
                  <w:szCs w:val="16"/>
                </w:rPr>
                <m:t>N</m:t>
              </m:r>
              <m:r>
                <m:rPr>
                  <m:sty m:val="p"/>
                </m:rPr>
                <w:rPr>
                  <w:rFonts w:ascii="Cambria Math" w:hAnsi="Cambria Math"/>
                  <w:sz w:val="16"/>
                  <w:szCs w:val="16"/>
                </w:rPr>
                <m:t>=</m:t>
              </m:r>
              <m:r>
                <w:rPr>
                  <w:rFonts w:ascii="Cambria Math" w:hAnsi="Cambria Math"/>
                  <w:sz w:val="16"/>
                  <w:szCs w:val="16"/>
                </w:rPr>
                <m:t>15</m:t>
              </m:r>
            </m:oMath>
            <w:r w:rsidRPr="00176EDE">
              <w:rPr>
                <w:sz w:val="16"/>
                <w:szCs w:val="16"/>
              </w:rPr>
              <w:t>)</w:t>
            </w:r>
          </w:p>
        </w:tc>
        <w:tc>
          <w:tcPr>
            <w:tcW w:w="2294" w:type="dxa"/>
          </w:tcPr>
          <w:p w14:paraId="45CA2112" w14:textId="7A8872C2" w:rsidR="008A4C7D" w:rsidRPr="00176EDE" w:rsidRDefault="008A4C7D" w:rsidP="00BB0640">
            <w:pPr>
              <w:pStyle w:val="Compact"/>
              <w:spacing w:line="360" w:lineRule="auto"/>
              <w:jc w:val="center"/>
              <w:rPr>
                <w:sz w:val="16"/>
                <w:szCs w:val="16"/>
              </w:rPr>
            </w:pPr>
            <w:r>
              <w:rPr>
                <w:sz w:val="16"/>
                <w:szCs w:val="16"/>
              </w:rPr>
              <w:t>Insight team/ Client AI</w:t>
            </w:r>
            <w:r w:rsidR="00F20933">
              <w:rPr>
                <w:sz w:val="16"/>
                <w:szCs w:val="16"/>
              </w:rPr>
              <w:t xml:space="preserve"> (some clients may prefer or refuse or can’t invest certain assets)</w:t>
            </w:r>
          </w:p>
        </w:tc>
      </w:tr>
      <w:tr w:rsidR="008A4C7D" w:rsidRPr="00176EDE" w14:paraId="26653253" w14:textId="766392F7" w:rsidTr="008A4C7D">
        <w:trPr>
          <w:trHeight w:val="663"/>
        </w:trPr>
        <w:tc>
          <w:tcPr>
            <w:tcW w:w="1193" w:type="dxa"/>
            <w:vMerge/>
            <w:vAlign w:val="center"/>
          </w:tcPr>
          <w:p w14:paraId="27853C9D" w14:textId="77777777" w:rsidR="008A4C7D" w:rsidRPr="00BB0640" w:rsidRDefault="008A4C7D" w:rsidP="00BB0640">
            <w:pPr>
              <w:pStyle w:val="Compact"/>
              <w:spacing w:line="360" w:lineRule="auto"/>
              <w:jc w:val="center"/>
              <w:rPr>
                <w:sz w:val="18"/>
                <w:szCs w:val="18"/>
              </w:rPr>
            </w:pPr>
          </w:p>
        </w:tc>
        <w:tc>
          <w:tcPr>
            <w:tcW w:w="1194" w:type="dxa"/>
            <w:vAlign w:val="center"/>
          </w:tcPr>
          <w:p w14:paraId="23C41BA9" w14:textId="339B5CAC" w:rsidR="008A4C7D" w:rsidRPr="00176EDE" w:rsidRDefault="008A4C7D" w:rsidP="00BB0640">
            <w:pPr>
              <w:pStyle w:val="Compact"/>
              <w:spacing w:line="360" w:lineRule="auto"/>
              <w:jc w:val="center"/>
              <w:rPr>
                <w:sz w:val="16"/>
                <w:szCs w:val="16"/>
              </w:rPr>
            </w:pPr>
            <w:r w:rsidRPr="00176EDE">
              <w:rPr>
                <w:sz w:val="16"/>
                <w:szCs w:val="16"/>
              </w:rPr>
              <w:t>Market Weights</w:t>
            </w:r>
          </w:p>
        </w:tc>
        <w:tc>
          <w:tcPr>
            <w:tcW w:w="1301" w:type="dxa"/>
            <w:vAlign w:val="center"/>
          </w:tcPr>
          <w:p w14:paraId="3565EF92" w14:textId="77777777" w:rsidR="008A4C7D" w:rsidRPr="00176EDE" w:rsidRDefault="007E7FF3" w:rsidP="00BB0640">
            <w:pPr>
              <w:pStyle w:val="Compact"/>
              <w:spacing w:line="360" w:lineRule="auto"/>
              <w:jc w:val="center"/>
              <w:rPr>
                <w:sz w:val="16"/>
                <w:szCs w:val="16"/>
              </w:rPr>
            </w:pPr>
            <m:oMathPara>
              <m:oMath>
                <m:sSub>
                  <m:sSubPr>
                    <m:ctrlPr>
                      <w:rPr>
                        <w:rFonts w:ascii="Cambria Math" w:hAnsi="Cambria Math"/>
                        <w:sz w:val="16"/>
                        <w:szCs w:val="16"/>
                      </w:rPr>
                    </m:ctrlPr>
                  </m:sSubPr>
                  <m:e>
                    <m:r>
                      <m:rPr>
                        <m:sty m:val="b"/>
                      </m:rPr>
                      <w:rPr>
                        <w:rFonts w:ascii="Cambria Math" w:hAnsi="Cambria Math"/>
                        <w:sz w:val="16"/>
                        <w:szCs w:val="16"/>
                      </w:rPr>
                      <m:t>w</m:t>
                    </m:r>
                  </m:e>
                  <m:sub>
                    <m:r>
                      <w:rPr>
                        <w:rFonts w:ascii="Cambria Math" w:hAnsi="Cambria Math"/>
                        <w:sz w:val="16"/>
                        <w:szCs w:val="16"/>
                      </w:rPr>
                      <m:t>b</m:t>
                    </m:r>
                  </m:sub>
                </m:sSub>
              </m:oMath>
            </m:oMathPara>
          </w:p>
        </w:tc>
        <w:tc>
          <w:tcPr>
            <w:tcW w:w="1300" w:type="dxa"/>
            <w:vAlign w:val="center"/>
          </w:tcPr>
          <w:p w14:paraId="22A49154" w14:textId="77777777" w:rsidR="008A4C7D" w:rsidRPr="00176EDE" w:rsidRDefault="007E7FF3" w:rsidP="00BB0640">
            <w:pPr>
              <w:pStyle w:val="Compact"/>
              <w:spacing w:line="360" w:lineRule="auto"/>
              <w:jc w:val="center"/>
              <w:rPr>
                <w:sz w:val="16"/>
                <w:szCs w:val="16"/>
              </w:rPr>
            </w:pPr>
            <m:oMathPara>
              <m:oMath>
                <m:sSup>
                  <m:sSupPr>
                    <m:ctrlPr>
                      <w:rPr>
                        <w:rFonts w:ascii="Cambria Math" w:hAnsi="Cambria Math"/>
                        <w:sz w:val="16"/>
                        <w:szCs w:val="16"/>
                      </w:rPr>
                    </m:ctrlPr>
                  </m:sSupPr>
                  <m:e>
                    <m:r>
                      <m:rPr>
                        <m:scr m:val="double-struck"/>
                        <m:sty m:val="p"/>
                      </m:rPr>
                      <w:rPr>
                        <w:rFonts w:ascii="Cambria Math" w:hAnsi="Cambria Math"/>
                        <w:sz w:val="16"/>
                        <w:szCs w:val="16"/>
                      </w:rPr>
                      <m:t>R</m:t>
                    </m:r>
                  </m:e>
                  <m:sup>
                    <m:r>
                      <w:rPr>
                        <w:rFonts w:ascii="Cambria Math" w:hAnsi="Cambria Math"/>
                        <w:sz w:val="16"/>
                        <w:szCs w:val="16"/>
                      </w:rPr>
                      <m:t>N</m:t>
                    </m:r>
                  </m:sup>
                </m:sSup>
              </m:oMath>
            </m:oMathPara>
          </w:p>
        </w:tc>
        <w:tc>
          <w:tcPr>
            <w:tcW w:w="2294" w:type="dxa"/>
            <w:vAlign w:val="center"/>
          </w:tcPr>
          <w:p w14:paraId="164D1682" w14:textId="6909CC69" w:rsidR="008A4C7D" w:rsidRPr="00176EDE" w:rsidRDefault="00F20933" w:rsidP="00BB0640">
            <w:pPr>
              <w:pStyle w:val="Compact"/>
              <w:spacing w:line="360" w:lineRule="auto"/>
              <w:jc w:val="center"/>
              <w:rPr>
                <w:sz w:val="16"/>
                <w:szCs w:val="16"/>
              </w:rPr>
            </w:pPr>
            <w:r>
              <w:rPr>
                <w:sz w:val="16"/>
                <w:szCs w:val="16"/>
              </w:rPr>
              <w:t>Asset class (index)</w:t>
            </w:r>
            <w:r w:rsidR="008A4C7D" w:rsidRPr="00176EDE">
              <w:rPr>
                <w:sz w:val="16"/>
                <w:szCs w:val="16"/>
              </w:rPr>
              <w:t xml:space="preserve"> capitalization weights</w:t>
            </w:r>
          </w:p>
        </w:tc>
        <w:tc>
          <w:tcPr>
            <w:tcW w:w="2294" w:type="dxa"/>
          </w:tcPr>
          <w:p w14:paraId="650A0F5B" w14:textId="6D9E6D53" w:rsidR="008A4C7D" w:rsidRPr="00176EDE" w:rsidRDefault="008A4C7D" w:rsidP="00BB0640">
            <w:pPr>
              <w:pStyle w:val="Compact"/>
              <w:spacing w:line="360" w:lineRule="auto"/>
              <w:jc w:val="center"/>
              <w:rPr>
                <w:sz w:val="16"/>
                <w:szCs w:val="16"/>
              </w:rPr>
            </w:pPr>
            <w:r>
              <w:rPr>
                <w:sz w:val="16"/>
                <w:szCs w:val="16"/>
              </w:rPr>
              <w:t>Insight team</w:t>
            </w:r>
          </w:p>
        </w:tc>
      </w:tr>
      <w:tr w:rsidR="008A4C7D" w:rsidRPr="00176EDE" w14:paraId="3042335A" w14:textId="4DFBF930" w:rsidTr="008A4C7D">
        <w:trPr>
          <w:trHeight w:val="663"/>
        </w:trPr>
        <w:tc>
          <w:tcPr>
            <w:tcW w:w="1193" w:type="dxa"/>
            <w:vMerge/>
            <w:vAlign w:val="center"/>
          </w:tcPr>
          <w:p w14:paraId="0617845A" w14:textId="77777777" w:rsidR="008A4C7D" w:rsidRPr="00BB0640" w:rsidRDefault="008A4C7D" w:rsidP="00BB0640">
            <w:pPr>
              <w:pStyle w:val="Compact"/>
              <w:spacing w:line="360" w:lineRule="auto"/>
              <w:jc w:val="center"/>
              <w:rPr>
                <w:sz w:val="18"/>
                <w:szCs w:val="18"/>
              </w:rPr>
            </w:pPr>
          </w:p>
        </w:tc>
        <w:tc>
          <w:tcPr>
            <w:tcW w:w="1194" w:type="dxa"/>
            <w:vAlign w:val="center"/>
          </w:tcPr>
          <w:p w14:paraId="5480A4A0" w14:textId="3C651521" w:rsidR="008A4C7D" w:rsidRPr="00176EDE" w:rsidRDefault="00801DAF" w:rsidP="00BB0640">
            <w:pPr>
              <w:pStyle w:val="Compact"/>
              <w:spacing w:line="360" w:lineRule="auto"/>
              <w:jc w:val="center"/>
              <w:rPr>
                <w:sz w:val="16"/>
                <w:szCs w:val="16"/>
              </w:rPr>
            </w:pPr>
            <w:r>
              <w:rPr>
                <w:sz w:val="16"/>
                <w:szCs w:val="16"/>
                <w:lang w:val="en-US"/>
              </w:rPr>
              <w:t>Equilibrium</w:t>
            </w:r>
            <w:r w:rsidR="008A4C7D">
              <w:rPr>
                <w:sz w:val="16"/>
                <w:szCs w:val="16"/>
              </w:rPr>
              <w:t xml:space="preserve"> Covariance Matrix</w:t>
            </w:r>
          </w:p>
        </w:tc>
        <w:tc>
          <w:tcPr>
            <w:tcW w:w="1301" w:type="dxa"/>
            <w:vAlign w:val="center"/>
          </w:tcPr>
          <w:p w14:paraId="663870CE" w14:textId="549970EF" w:rsidR="008A4C7D" w:rsidRPr="00176EDE" w:rsidRDefault="008A4C7D" w:rsidP="00BB0640">
            <w:pPr>
              <w:pStyle w:val="Compact"/>
              <w:spacing w:line="360" w:lineRule="auto"/>
              <w:jc w:val="center"/>
              <w:rPr>
                <w:rFonts w:eastAsia="DengXian"/>
                <w:b/>
                <w:sz w:val="16"/>
                <w:szCs w:val="16"/>
              </w:rPr>
            </w:pPr>
            <m:oMathPara>
              <m:oMath>
                <m:r>
                  <m:rPr>
                    <m:sty m:val="b"/>
                  </m:rPr>
                  <w:rPr>
                    <w:rFonts w:ascii="Cambria Math" w:hAnsi="Cambria Math"/>
                    <w:sz w:val="20"/>
                    <w:szCs w:val="20"/>
                  </w:rPr>
                  <m:t>Σ</m:t>
                </m:r>
              </m:oMath>
            </m:oMathPara>
          </w:p>
        </w:tc>
        <w:tc>
          <w:tcPr>
            <w:tcW w:w="1300" w:type="dxa"/>
            <w:vAlign w:val="center"/>
          </w:tcPr>
          <w:p w14:paraId="1E4C7125" w14:textId="1D8E532C" w:rsidR="008A4C7D" w:rsidRPr="00176EDE" w:rsidRDefault="007E7FF3" w:rsidP="00BB0640">
            <w:pPr>
              <w:pStyle w:val="Compact"/>
              <w:spacing w:line="360" w:lineRule="auto"/>
              <w:jc w:val="center"/>
              <w:rPr>
                <w:rFonts w:eastAsia="DengXian"/>
                <w:sz w:val="16"/>
                <w:szCs w:val="16"/>
              </w:rPr>
            </w:pPr>
            <m:oMathPara>
              <m:oMath>
                <m:sSup>
                  <m:sSupPr>
                    <m:ctrlPr>
                      <w:rPr>
                        <w:rFonts w:ascii="Cambria Math" w:hAnsi="Cambria Math"/>
                        <w:sz w:val="16"/>
                        <w:szCs w:val="16"/>
                      </w:rPr>
                    </m:ctrlPr>
                  </m:sSupPr>
                  <m:e>
                    <m:r>
                      <m:rPr>
                        <m:scr m:val="double-struck"/>
                        <m:sty m:val="p"/>
                      </m:rPr>
                      <w:rPr>
                        <w:rFonts w:ascii="Cambria Math" w:hAnsi="Cambria Math"/>
                        <w:sz w:val="16"/>
                        <w:szCs w:val="16"/>
                      </w:rPr>
                      <m:t>R</m:t>
                    </m:r>
                  </m:e>
                  <m:sup>
                    <m:r>
                      <w:rPr>
                        <w:rFonts w:ascii="Cambria Math" w:hAnsi="Cambria Math"/>
                        <w:sz w:val="16"/>
                        <w:szCs w:val="16"/>
                      </w:rPr>
                      <m:t>N</m:t>
                    </m:r>
                    <m:r>
                      <m:rPr>
                        <m:sty m:val="p"/>
                      </m:rPr>
                      <w:rPr>
                        <w:rFonts w:ascii="Cambria Math" w:hAnsi="Cambria Math"/>
                        <w:sz w:val="16"/>
                        <w:szCs w:val="16"/>
                      </w:rPr>
                      <m:t>×</m:t>
                    </m:r>
                    <m:r>
                      <w:rPr>
                        <w:rFonts w:ascii="Cambria Math" w:hAnsi="Cambria Math"/>
                        <w:sz w:val="16"/>
                        <w:szCs w:val="16"/>
                      </w:rPr>
                      <m:t>N</m:t>
                    </m:r>
                  </m:sup>
                </m:sSup>
              </m:oMath>
            </m:oMathPara>
          </w:p>
        </w:tc>
        <w:tc>
          <w:tcPr>
            <w:tcW w:w="2294" w:type="dxa"/>
            <w:vAlign w:val="center"/>
          </w:tcPr>
          <w:p w14:paraId="759D57E7" w14:textId="5AE181D8" w:rsidR="008A4C7D" w:rsidRPr="00176EDE" w:rsidRDefault="008A4C7D" w:rsidP="00BB0640">
            <w:pPr>
              <w:pStyle w:val="Compact"/>
              <w:spacing w:line="360" w:lineRule="auto"/>
              <w:jc w:val="center"/>
              <w:rPr>
                <w:sz w:val="16"/>
                <w:szCs w:val="16"/>
              </w:rPr>
            </w:pPr>
            <w:r>
              <w:rPr>
                <w:sz w:val="16"/>
                <w:szCs w:val="16"/>
              </w:rPr>
              <w:t>Historic risk and correlation pattern between asset classes</w:t>
            </w:r>
            <w:r w:rsidR="00F20933">
              <w:rPr>
                <w:sz w:val="16"/>
                <w:szCs w:val="16"/>
              </w:rPr>
              <w:t xml:space="preserve"> (index)</w:t>
            </w:r>
          </w:p>
        </w:tc>
        <w:tc>
          <w:tcPr>
            <w:tcW w:w="2294" w:type="dxa"/>
          </w:tcPr>
          <w:p w14:paraId="56938C30" w14:textId="71D4F4BF" w:rsidR="008A4C7D" w:rsidRDefault="008A4C7D" w:rsidP="00BB0640">
            <w:pPr>
              <w:pStyle w:val="Compact"/>
              <w:spacing w:line="360" w:lineRule="auto"/>
              <w:jc w:val="center"/>
              <w:rPr>
                <w:sz w:val="16"/>
                <w:szCs w:val="16"/>
              </w:rPr>
            </w:pPr>
            <w:r>
              <w:rPr>
                <w:sz w:val="16"/>
                <w:szCs w:val="16"/>
              </w:rPr>
              <w:t>Insight team</w:t>
            </w:r>
          </w:p>
        </w:tc>
      </w:tr>
      <w:tr w:rsidR="008A4C7D" w:rsidRPr="00176EDE" w14:paraId="11C6EC62" w14:textId="757600E6" w:rsidTr="008A4C7D">
        <w:trPr>
          <w:trHeight w:val="663"/>
        </w:trPr>
        <w:tc>
          <w:tcPr>
            <w:tcW w:w="1193" w:type="dxa"/>
            <w:vMerge/>
            <w:vAlign w:val="center"/>
          </w:tcPr>
          <w:p w14:paraId="79E343A9" w14:textId="77777777" w:rsidR="008A4C7D" w:rsidRPr="00BB0640" w:rsidRDefault="008A4C7D" w:rsidP="00BB0640">
            <w:pPr>
              <w:pStyle w:val="Compact"/>
              <w:spacing w:line="360" w:lineRule="auto"/>
              <w:jc w:val="center"/>
              <w:rPr>
                <w:sz w:val="18"/>
                <w:szCs w:val="18"/>
              </w:rPr>
            </w:pPr>
          </w:p>
        </w:tc>
        <w:tc>
          <w:tcPr>
            <w:tcW w:w="1194" w:type="dxa"/>
            <w:vAlign w:val="center"/>
          </w:tcPr>
          <w:p w14:paraId="618CD532" w14:textId="6DF68F4E" w:rsidR="008A4C7D" w:rsidRPr="00176EDE" w:rsidRDefault="008A4C7D" w:rsidP="00BB0640">
            <w:pPr>
              <w:pStyle w:val="Compact"/>
              <w:spacing w:line="360" w:lineRule="auto"/>
              <w:jc w:val="center"/>
              <w:rPr>
                <w:sz w:val="16"/>
                <w:szCs w:val="16"/>
              </w:rPr>
            </w:pPr>
            <w:r w:rsidRPr="00176EDE">
              <w:rPr>
                <w:sz w:val="16"/>
                <w:szCs w:val="16"/>
              </w:rPr>
              <w:t>Target Volatility</w:t>
            </w:r>
          </w:p>
        </w:tc>
        <w:tc>
          <w:tcPr>
            <w:tcW w:w="1301" w:type="dxa"/>
            <w:vAlign w:val="center"/>
          </w:tcPr>
          <w:p w14:paraId="72DBCF1B" w14:textId="292C9BDE" w:rsidR="008A4C7D" w:rsidRPr="00176EDE" w:rsidRDefault="008A4C7D" w:rsidP="00BB0640">
            <w:pPr>
              <w:pStyle w:val="Compact"/>
              <w:spacing w:line="360" w:lineRule="auto"/>
              <w:jc w:val="center"/>
              <w:rPr>
                <w:rFonts w:eastAsia="DengXian"/>
                <w:b/>
                <w:sz w:val="16"/>
                <w:szCs w:val="16"/>
              </w:rPr>
            </w:pPr>
            <w:r w:rsidRPr="00176EDE">
              <w:rPr>
                <w:sz w:val="16"/>
                <w:szCs w:val="16"/>
              </w:rPr>
              <w:t>—</w:t>
            </w:r>
          </w:p>
        </w:tc>
        <w:tc>
          <w:tcPr>
            <w:tcW w:w="1300" w:type="dxa"/>
            <w:vAlign w:val="center"/>
          </w:tcPr>
          <w:p w14:paraId="75A526E2" w14:textId="3A2B0D32" w:rsidR="008A4C7D" w:rsidRPr="00176EDE" w:rsidRDefault="008A4C7D" w:rsidP="00BB0640">
            <w:pPr>
              <w:pStyle w:val="Compact"/>
              <w:spacing w:line="360" w:lineRule="auto"/>
              <w:jc w:val="center"/>
              <w:rPr>
                <w:rFonts w:eastAsia="DengXian"/>
                <w:sz w:val="16"/>
                <w:szCs w:val="16"/>
              </w:rPr>
            </w:pPr>
            <w:r w:rsidRPr="00176EDE">
              <w:rPr>
                <w:sz w:val="16"/>
                <w:szCs w:val="16"/>
              </w:rPr>
              <w:t>Scalar</w:t>
            </w:r>
          </w:p>
        </w:tc>
        <w:tc>
          <w:tcPr>
            <w:tcW w:w="2294" w:type="dxa"/>
            <w:vAlign w:val="center"/>
          </w:tcPr>
          <w:p w14:paraId="5BD1917A" w14:textId="1D4ECBE4" w:rsidR="008A4C7D" w:rsidRPr="00176EDE" w:rsidRDefault="008A4C7D" w:rsidP="00BB0640">
            <w:pPr>
              <w:pStyle w:val="Compact"/>
              <w:spacing w:line="360" w:lineRule="auto"/>
              <w:jc w:val="center"/>
              <w:rPr>
                <w:sz w:val="16"/>
                <w:szCs w:val="16"/>
              </w:rPr>
            </w:pPr>
            <w:r w:rsidRPr="00176EDE">
              <w:rPr>
                <w:sz w:val="16"/>
                <w:szCs w:val="16"/>
              </w:rPr>
              <w:t xml:space="preserve">Target volatility </w:t>
            </w:r>
            <m:oMath>
              <m:sSub>
                <m:sSubPr>
                  <m:ctrlPr>
                    <w:rPr>
                      <w:rFonts w:ascii="Cambria Math" w:hAnsi="Cambria Math"/>
                      <w:sz w:val="16"/>
                      <w:szCs w:val="16"/>
                    </w:rPr>
                  </m:ctrlPr>
                </m:sSubPr>
                <m:e>
                  <m:r>
                    <w:rPr>
                      <w:rFonts w:ascii="Cambria Math" w:hAnsi="Cambria Math"/>
                      <w:sz w:val="16"/>
                      <w:szCs w:val="16"/>
                    </w:rPr>
                    <m:t>σ</m:t>
                  </m:r>
                </m:e>
                <m:sub>
                  <m:r>
                    <m:rPr>
                      <m:nor/>
                    </m:rPr>
                    <w:rPr>
                      <w:sz w:val="16"/>
                      <w:szCs w:val="16"/>
                    </w:rPr>
                    <m:t>target</m:t>
                  </m:r>
                </m:sub>
              </m:sSub>
            </m:oMath>
            <w:r w:rsidRPr="00176EDE">
              <w:rPr>
                <w:sz w:val="16"/>
                <w:szCs w:val="16"/>
              </w:rPr>
              <w:t xml:space="preserve"> for the investment</w:t>
            </w:r>
          </w:p>
        </w:tc>
        <w:tc>
          <w:tcPr>
            <w:tcW w:w="2294" w:type="dxa"/>
          </w:tcPr>
          <w:p w14:paraId="4B0D743C" w14:textId="5E5E5C9C" w:rsidR="008A4C7D" w:rsidRPr="00176EDE" w:rsidRDefault="008A4C7D" w:rsidP="00BB0640">
            <w:pPr>
              <w:pStyle w:val="Compact"/>
              <w:spacing w:line="360" w:lineRule="auto"/>
              <w:jc w:val="center"/>
              <w:rPr>
                <w:sz w:val="16"/>
                <w:szCs w:val="16"/>
              </w:rPr>
            </w:pPr>
            <w:r>
              <w:rPr>
                <w:sz w:val="16"/>
                <w:szCs w:val="16"/>
              </w:rPr>
              <w:t>Client AI</w:t>
            </w:r>
          </w:p>
        </w:tc>
      </w:tr>
      <w:tr w:rsidR="008A4C7D" w:rsidRPr="00176EDE" w14:paraId="4878EAAF" w14:textId="5E31053A" w:rsidTr="008A4C7D">
        <w:trPr>
          <w:trHeight w:val="663"/>
        </w:trPr>
        <w:tc>
          <w:tcPr>
            <w:tcW w:w="1193" w:type="dxa"/>
            <w:vMerge/>
            <w:vAlign w:val="center"/>
          </w:tcPr>
          <w:p w14:paraId="1DD0495E" w14:textId="77777777" w:rsidR="008A4C7D" w:rsidRPr="00BB0640" w:rsidRDefault="008A4C7D" w:rsidP="00BB0640">
            <w:pPr>
              <w:pStyle w:val="Compact"/>
              <w:spacing w:line="360" w:lineRule="auto"/>
              <w:jc w:val="center"/>
              <w:rPr>
                <w:sz w:val="18"/>
                <w:szCs w:val="18"/>
              </w:rPr>
            </w:pPr>
          </w:p>
        </w:tc>
        <w:tc>
          <w:tcPr>
            <w:tcW w:w="1194" w:type="dxa"/>
            <w:vAlign w:val="center"/>
          </w:tcPr>
          <w:p w14:paraId="2CDD40B3" w14:textId="6293C670" w:rsidR="008A4C7D" w:rsidRPr="00176EDE" w:rsidRDefault="008A4C7D" w:rsidP="00BB0640">
            <w:pPr>
              <w:pStyle w:val="Compact"/>
              <w:spacing w:line="360" w:lineRule="auto"/>
              <w:jc w:val="center"/>
              <w:rPr>
                <w:sz w:val="16"/>
                <w:szCs w:val="16"/>
              </w:rPr>
            </w:pPr>
            <w:r w:rsidRPr="00176EDE">
              <w:rPr>
                <w:sz w:val="16"/>
                <w:szCs w:val="16"/>
              </w:rPr>
              <w:t>Asset Clusters</w:t>
            </w:r>
            <w:r w:rsidR="00F20933">
              <w:rPr>
                <w:sz w:val="16"/>
                <w:szCs w:val="16"/>
              </w:rPr>
              <w:t xml:space="preserve"> (</w:t>
            </w:r>
            <w:r w:rsidR="00F20933" w:rsidRPr="00F20933">
              <w:rPr>
                <w:sz w:val="16"/>
                <w:szCs w:val="16"/>
              </w:rPr>
              <w:t>Asset Class II classification)</w:t>
            </w:r>
          </w:p>
        </w:tc>
        <w:tc>
          <w:tcPr>
            <w:tcW w:w="1301" w:type="dxa"/>
            <w:vAlign w:val="center"/>
          </w:tcPr>
          <w:p w14:paraId="3F07E094" w14:textId="45B106DF" w:rsidR="008A4C7D" w:rsidRPr="00176EDE" w:rsidRDefault="008A4C7D" w:rsidP="00BB0640">
            <w:pPr>
              <w:pStyle w:val="Compact"/>
              <w:spacing w:line="360" w:lineRule="auto"/>
              <w:jc w:val="center"/>
              <w:rPr>
                <w:rFonts w:eastAsia="DengXian"/>
                <w:b/>
                <w:sz w:val="16"/>
                <w:szCs w:val="16"/>
              </w:rPr>
            </w:pPr>
            <m:oMathPara>
              <m:oMath>
                <m:r>
                  <m:rPr>
                    <m:scr m:val="script"/>
                    <m:sty m:val="p"/>
                  </m:rPr>
                  <w:rPr>
                    <w:rFonts w:ascii="Cambria Math" w:hAnsi="Cambria Math"/>
                    <w:sz w:val="16"/>
                    <w:szCs w:val="16"/>
                  </w:rPr>
                  <m:t>A</m:t>
                </m:r>
              </m:oMath>
            </m:oMathPara>
          </w:p>
        </w:tc>
        <w:tc>
          <w:tcPr>
            <w:tcW w:w="1300" w:type="dxa"/>
            <w:vAlign w:val="center"/>
          </w:tcPr>
          <w:p w14:paraId="2C3F6788" w14:textId="33616FDB" w:rsidR="008A4C7D" w:rsidRPr="00176EDE" w:rsidRDefault="008A4C7D" w:rsidP="00BB0640">
            <w:pPr>
              <w:pStyle w:val="Compact"/>
              <w:spacing w:line="360" w:lineRule="auto"/>
              <w:jc w:val="center"/>
              <w:rPr>
                <w:rFonts w:eastAsia="DengXian"/>
                <w:sz w:val="16"/>
                <w:szCs w:val="16"/>
              </w:rPr>
            </w:pPr>
            <w:r w:rsidRPr="00176EDE">
              <w:rPr>
                <w:sz w:val="16"/>
                <w:szCs w:val="16"/>
              </w:rPr>
              <w:t>Mapping</w:t>
            </w:r>
          </w:p>
        </w:tc>
        <w:tc>
          <w:tcPr>
            <w:tcW w:w="2294" w:type="dxa"/>
            <w:vAlign w:val="center"/>
          </w:tcPr>
          <w:p w14:paraId="1773971D" w14:textId="3C0CEC0A" w:rsidR="008A4C7D" w:rsidRPr="00176EDE" w:rsidRDefault="008A4C7D" w:rsidP="00BB0640">
            <w:pPr>
              <w:pStyle w:val="Compact"/>
              <w:spacing w:line="360" w:lineRule="auto"/>
              <w:jc w:val="center"/>
              <w:rPr>
                <w:sz w:val="16"/>
                <w:szCs w:val="16"/>
              </w:rPr>
            </w:pPr>
            <w:r w:rsidRPr="00176EDE">
              <w:rPr>
                <w:sz w:val="16"/>
                <w:szCs w:val="16"/>
              </w:rPr>
              <w:t>Grouping of assets into clusters (e.g., Equity, Fixed Income, Alternatives)</w:t>
            </w:r>
          </w:p>
        </w:tc>
        <w:tc>
          <w:tcPr>
            <w:tcW w:w="2294" w:type="dxa"/>
          </w:tcPr>
          <w:p w14:paraId="19A25D56" w14:textId="6C98D915" w:rsidR="008A4C7D" w:rsidRPr="00176EDE" w:rsidRDefault="008A4C7D" w:rsidP="00BB0640">
            <w:pPr>
              <w:pStyle w:val="Compact"/>
              <w:spacing w:line="360" w:lineRule="auto"/>
              <w:jc w:val="center"/>
              <w:rPr>
                <w:sz w:val="16"/>
                <w:szCs w:val="16"/>
              </w:rPr>
            </w:pPr>
            <w:r>
              <w:rPr>
                <w:sz w:val="16"/>
                <w:szCs w:val="16"/>
              </w:rPr>
              <w:t>Insight team</w:t>
            </w:r>
          </w:p>
        </w:tc>
      </w:tr>
      <w:tr w:rsidR="008A4C7D" w:rsidRPr="00176EDE" w14:paraId="589EF17B" w14:textId="04E368DD" w:rsidTr="008A4C7D">
        <w:trPr>
          <w:trHeight w:val="663"/>
        </w:trPr>
        <w:tc>
          <w:tcPr>
            <w:tcW w:w="1193" w:type="dxa"/>
            <w:vMerge w:val="restart"/>
            <w:vAlign w:val="center"/>
          </w:tcPr>
          <w:p w14:paraId="16461DB8" w14:textId="36371468" w:rsidR="008A4C7D" w:rsidRPr="00BB0640" w:rsidRDefault="008A4C7D" w:rsidP="00BB0640">
            <w:pPr>
              <w:pStyle w:val="Compact"/>
              <w:spacing w:line="360" w:lineRule="auto"/>
              <w:rPr>
                <w:sz w:val="18"/>
                <w:szCs w:val="18"/>
              </w:rPr>
            </w:pPr>
            <w:r w:rsidRPr="00BB0640">
              <w:rPr>
                <w:sz w:val="18"/>
                <w:szCs w:val="18"/>
              </w:rPr>
              <w:t>Dynamic SAA</w:t>
            </w:r>
          </w:p>
        </w:tc>
        <w:tc>
          <w:tcPr>
            <w:tcW w:w="1194" w:type="dxa"/>
            <w:vAlign w:val="center"/>
          </w:tcPr>
          <w:p w14:paraId="13485D5E" w14:textId="5A9B6387" w:rsidR="008A4C7D" w:rsidRPr="00176EDE" w:rsidRDefault="008A4C7D" w:rsidP="00BB0640">
            <w:pPr>
              <w:pStyle w:val="Compact"/>
              <w:spacing w:line="360" w:lineRule="auto"/>
              <w:jc w:val="center"/>
              <w:rPr>
                <w:sz w:val="16"/>
                <w:szCs w:val="16"/>
              </w:rPr>
            </w:pPr>
            <w:r w:rsidRPr="00176EDE">
              <w:rPr>
                <w:sz w:val="16"/>
                <w:szCs w:val="16"/>
              </w:rPr>
              <w:t>Expected Returns</w:t>
            </w:r>
          </w:p>
        </w:tc>
        <w:tc>
          <w:tcPr>
            <w:tcW w:w="1301" w:type="dxa"/>
            <w:vAlign w:val="center"/>
          </w:tcPr>
          <w:p w14:paraId="5A329000" w14:textId="77777777" w:rsidR="008A4C7D" w:rsidRPr="00176EDE" w:rsidRDefault="008A4C7D" w:rsidP="00BB0640">
            <w:pPr>
              <w:pStyle w:val="Compact"/>
              <w:spacing w:line="360" w:lineRule="auto"/>
              <w:jc w:val="center"/>
              <w:rPr>
                <w:sz w:val="16"/>
                <w:szCs w:val="16"/>
              </w:rPr>
            </w:pPr>
            <m:oMathPara>
              <m:oMath>
                <m:r>
                  <m:rPr>
                    <m:sty m:val="b"/>
                  </m:rPr>
                  <w:rPr>
                    <w:rFonts w:ascii="Cambria Math" w:hAnsi="Cambria Math"/>
                    <w:sz w:val="16"/>
                    <w:szCs w:val="16"/>
                  </w:rPr>
                  <m:t>r</m:t>
                </m:r>
              </m:oMath>
            </m:oMathPara>
          </w:p>
        </w:tc>
        <w:tc>
          <w:tcPr>
            <w:tcW w:w="1300" w:type="dxa"/>
            <w:vAlign w:val="center"/>
          </w:tcPr>
          <w:p w14:paraId="60CB3A52" w14:textId="77777777" w:rsidR="008A4C7D" w:rsidRPr="00176EDE" w:rsidRDefault="007E7FF3" w:rsidP="00BB0640">
            <w:pPr>
              <w:pStyle w:val="Compact"/>
              <w:spacing w:line="360" w:lineRule="auto"/>
              <w:jc w:val="center"/>
              <w:rPr>
                <w:sz w:val="16"/>
                <w:szCs w:val="16"/>
              </w:rPr>
            </w:pPr>
            <m:oMathPara>
              <m:oMath>
                <m:sSup>
                  <m:sSupPr>
                    <m:ctrlPr>
                      <w:rPr>
                        <w:rFonts w:ascii="Cambria Math" w:hAnsi="Cambria Math"/>
                        <w:sz w:val="16"/>
                        <w:szCs w:val="16"/>
                      </w:rPr>
                    </m:ctrlPr>
                  </m:sSupPr>
                  <m:e>
                    <m:r>
                      <m:rPr>
                        <m:scr m:val="double-struck"/>
                        <m:sty m:val="p"/>
                      </m:rPr>
                      <w:rPr>
                        <w:rFonts w:ascii="Cambria Math" w:hAnsi="Cambria Math"/>
                        <w:sz w:val="16"/>
                        <w:szCs w:val="16"/>
                      </w:rPr>
                      <m:t>R</m:t>
                    </m:r>
                  </m:e>
                  <m:sup>
                    <m:r>
                      <w:rPr>
                        <w:rFonts w:ascii="Cambria Math" w:hAnsi="Cambria Math"/>
                        <w:sz w:val="16"/>
                        <w:szCs w:val="16"/>
                      </w:rPr>
                      <m:t>N</m:t>
                    </m:r>
                  </m:sup>
                </m:sSup>
              </m:oMath>
            </m:oMathPara>
          </w:p>
        </w:tc>
        <w:tc>
          <w:tcPr>
            <w:tcW w:w="2294" w:type="dxa"/>
            <w:vAlign w:val="center"/>
          </w:tcPr>
          <w:p w14:paraId="022821A2" w14:textId="77777777" w:rsidR="008A4C7D" w:rsidRPr="00176EDE" w:rsidRDefault="008A4C7D" w:rsidP="00BB0640">
            <w:pPr>
              <w:pStyle w:val="Compact"/>
              <w:spacing w:line="360" w:lineRule="auto"/>
              <w:jc w:val="center"/>
              <w:rPr>
                <w:sz w:val="16"/>
                <w:szCs w:val="16"/>
              </w:rPr>
            </w:pPr>
            <w:r w:rsidRPr="00176EDE">
              <w:rPr>
                <w:sz w:val="16"/>
                <w:szCs w:val="16"/>
              </w:rPr>
              <w:t>10-year forward-looking expected returns (annualized)</w:t>
            </w:r>
          </w:p>
        </w:tc>
        <w:tc>
          <w:tcPr>
            <w:tcW w:w="2294" w:type="dxa"/>
          </w:tcPr>
          <w:p w14:paraId="233A97BD" w14:textId="3ECCF643" w:rsidR="008A4C7D" w:rsidRPr="00176EDE" w:rsidRDefault="008A4C7D" w:rsidP="00BB0640">
            <w:pPr>
              <w:pStyle w:val="Compact"/>
              <w:spacing w:line="360" w:lineRule="auto"/>
              <w:jc w:val="center"/>
              <w:rPr>
                <w:sz w:val="16"/>
                <w:szCs w:val="16"/>
              </w:rPr>
            </w:pPr>
            <w:r>
              <w:rPr>
                <w:sz w:val="16"/>
                <w:szCs w:val="16"/>
              </w:rPr>
              <w:t>Insight team</w:t>
            </w:r>
          </w:p>
        </w:tc>
      </w:tr>
      <w:tr w:rsidR="008A4C7D" w:rsidRPr="00176EDE" w14:paraId="5D8129AE" w14:textId="19DC0302" w:rsidTr="008A4C7D">
        <w:trPr>
          <w:trHeight w:val="663"/>
        </w:trPr>
        <w:tc>
          <w:tcPr>
            <w:tcW w:w="1193" w:type="dxa"/>
            <w:vMerge/>
          </w:tcPr>
          <w:p w14:paraId="56AE2D4C" w14:textId="77777777" w:rsidR="008A4C7D" w:rsidRPr="00176EDE" w:rsidRDefault="008A4C7D" w:rsidP="00BB0640">
            <w:pPr>
              <w:pStyle w:val="Compact"/>
              <w:spacing w:line="360" w:lineRule="auto"/>
              <w:jc w:val="center"/>
              <w:rPr>
                <w:sz w:val="16"/>
                <w:szCs w:val="16"/>
              </w:rPr>
            </w:pPr>
          </w:p>
        </w:tc>
        <w:tc>
          <w:tcPr>
            <w:tcW w:w="1194" w:type="dxa"/>
            <w:vAlign w:val="center"/>
          </w:tcPr>
          <w:p w14:paraId="64A2ED46" w14:textId="1AEECFFF" w:rsidR="008A4C7D" w:rsidRPr="00176EDE" w:rsidRDefault="008A4C7D" w:rsidP="00BB0640">
            <w:pPr>
              <w:pStyle w:val="Compact"/>
              <w:spacing w:line="360" w:lineRule="auto"/>
              <w:jc w:val="center"/>
              <w:rPr>
                <w:sz w:val="16"/>
                <w:szCs w:val="16"/>
              </w:rPr>
            </w:pPr>
            <w:r w:rsidRPr="00176EDE">
              <w:rPr>
                <w:sz w:val="16"/>
                <w:szCs w:val="16"/>
              </w:rPr>
              <w:t>Expected Volatilities</w:t>
            </w:r>
          </w:p>
        </w:tc>
        <w:tc>
          <w:tcPr>
            <w:tcW w:w="1301" w:type="dxa"/>
            <w:vAlign w:val="center"/>
          </w:tcPr>
          <w:p w14:paraId="5975955B" w14:textId="77777777" w:rsidR="008A4C7D" w:rsidRPr="00176EDE" w:rsidRDefault="008A4C7D" w:rsidP="00BB0640">
            <w:pPr>
              <w:pStyle w:val="Compact"/>
              <w:spacing w:line="360" w:lineRule="auto"/>
              <w:jc w:val="center"/>
              <w:rPr>
                <w:sz w:val="16"/>
                <w:szCs w:val="16"/>
              </w:rPr>
            </w:pPr>
            <m:oMathPara>
              <m:oMath>
                <m:r>
                  <m:rPr>
                    <m:sty m:val="b"/>
                  </m:rPr>
                  <w:rPr>
                    <w:rFonts w:ascii="Cambria Math" w:hAnsi="Cambria Math"/>
                    <w:sz w:val="16"/>
                    <w:szCs w:val="16"/>
                  </w:rPr>
                  <m:t>σ</m:t>
                </m:r>
              </m:oMath>
            </m:oMathPara>
          </w:p>
        </w:tc>
        <w:tc>
          <w:tcPr>
            <w:tcW w:w="1300" w:type="dxa"/>
            <w:vAlign w:val="center"/>
          </w:tcPr>
          <w:p w14:paraId="0EEFB8BA" w14:textId="77777777" w:rsidR="008A4C7D" w:rsidRPr="00176EDE" w:rsidRDefault="007E7FF3" w:rsidP="00BB0640">
            <w:pPr>
              <w:pStyle w:val="Compact"/>
              <w:spacing w:line="360" w:lineRule="auto"/>
              <w:jc w:val="center"/>
              <w:rPr>
                <w:sz w:val="16"/>
                <w:szCs w:val="16"/>
              </w:rPr>
            </w:pPr>
            <m:oMathPara>
              <m:oMath>
                <m:sSup>
                  <m:sSupPr>
                    <m:ctrlPr>
                      <w:rPr>
                        <w:rFonts w:ascii="Cambria Math" w:hAnsi="Cambria Math"/>
                        <w:sz w:val="16"/>
                        <w:szCs w:val="16"/>
                      </w:rPr>
                    </m:ctrlPr>
                  </m:sSupPr>
                  <m:e>
                    <m:r>
                      <m:rPr>
                        <m:scr m:val="double-struck"/>
                        <m:sty m:val="p"/>
                      </m:rPr>
                      <w:rPr>
                        <w:rFonts w:ascii="Cambria Math" w:hAnsi="Cambria Math"/>
                        <w:sz w:val="16"/>
                        <w:szCs w:val="16"/>
                      </w:rPr>
                      <m:t>R</m:t>
                    </m:r>
                  </m:e>
                  <m:sup>
                    <m:r>
                      <w:rPr>
                        <w:rFonts w:ascii="Cambria Math" w:hAnsi="Cambria Math"/>
                        <w:sz w:val="16"/>
                        <w:szCs w:val="16"/>
                      </w:rPr>
                      <m:t>N</m:t>
                    </m:r>
                  </m:sup>
                </m:sSup>
              </m:oMath>
            </m:oMathPara>
          </w:p>
        </w:tc>
        <w:tc>
          <w:tcPr>
            <w:tcW w:w="2294" w:type="dxa"/>
            <w:vAlign w:val="center"/>
          </w:tcPr>
          <w:p w14:paraId="7A9C6950" w14:textId="77777777" w:rsidR="008A4C7D" w:rsidRPr="00176EDE" w:rsidRDefault="008A4C7D" w:rsidP="00BB0640">
            <w:pPr>
              <w:pStyle w:val="Compact"/>
              <w:spacing w:line="360" w:lineRule="auto"/>
              <w:jc w:val="center"/>
              <w:rPr>
                <w:sz w:val="16"/>
                <w:szCs w:val="16"/>
              </w:rPr>
            </w:pPr>
            <w:r w:rsidRPr="00176EDE">
              <w:rPr>
                <w:sz w:val="16"/>
                <w:szCs w:val="16"/>
              </w:rPr>
              <w:t>10-year forward-looking volatilities (annualized)</w:t>
            </w:r>
          </w:p>
        </w:tc>
        <w:tc>
          <w:tcPr>
            <w:tcW w:w="2294" w:type="dxa"/>
          </w:tcPr>
          <w:p w14:paraId="286C12EF" w14:textId="58103717" w:rsidR="008A4C7D" w:rsidRPr="00176EDE" w:rsidRDefault="008A4C7D" w:rsidP="00BB0640">
            <w:pPr>
              <w:pStyle w:val="Compact"/>
              <w:spacing w:line="360" w:lineRule="auto"/>
              <w:jc w:val="center"/>
              <w:rPr>
                <w:sz w:val="16"/>
                <w:szCs w:val="16"/>
              </w:rPr>
            </w:pPr>
            <w:r>
              <w:rPr>
                <w:sz w:val="16"/>
                <w:szCs w:val="16"/>
              </w:rPr>
              <w:t>Insight team</w:t>
            </w:r>
          </w:p>
        </w:tc>
      </w:tr>
      <w:tr w:rsidR="008A4C7D" w:rsidRPr="00176EDE" w14:paraId="606D75FD" w14:textId="551F1EEF" w:rsidTr="008A4C7D">
        <w:trPr>
          <w:trHeight w:val="457"/>
        </w:trPr>
        <w:tc>
          <w:tcPr>
            <w:tcW w:w="1193" w:type="dxa"/>
            <w:vMerge/>
          </w:tcPr>
          <w:p w14:paraId="45142A07" w14:textId="77777777" w:rsidR="008A4C7D" w:rsidRDefault="008A4C7D" w:rsidP="00BB0640">
            <w:pPr>
              <w:pStyle w:val="Compact"/>
              <w:spacing w:line="360" w:lineRule="auto"/>
              <w:jc w:val="center"/>
              <w:rPr>
                <w:sz w:val="16"/>
                <w:szCs w:val="16"/>
              </w:rPr>
            </w:pPr>
          </w:p>
        </w:tc>
        <w:tc>
          <w:tcPr>
            <w:tcW w:w="1194" w:type="dxa"/>
            <w:vAlign w:val="center"/>
          </w:tcPr>
          <w:p w14:paraId="3F28EFB9" w14:textId="730C9745" w:rsidR="008A4C7D" w:rsidRPr="00176EDE" w:rsidRDefault="008A4C7D" w:rsidP="00BB0640">
            <w:pPr>
              <w:pStyle w:val="Compact"/>
              <w:spacing w:line="360" w:lineRule="auto"/>
              <w:jc w:val="center"/>
              <w:rPr>
                <w:sz w:val="16"/>
                <w:szCs w:val="16"/>
              </w:rPr>
            </w:pPr>
            <w:r>
              <w:rPr>
                <w:sz w:val="16"/>
                <w:szCs w:val="16"/>
              </w:rPr>
              <w:t xml:space="preserve">Expected </w:t>
            </w:r>
            <w:r w:rsidRPr="00176EDE">
              <w:rPr>
                <w:sz w:val="16"/>
                <w:szCs w:val="16"/>
              </w:rPr>
              <w:t>Correlation Matrix</w:t>
            </w:r>
          </w:p>
        </w:tc>
        <w:tc>
          <w:tcPr>
            <w:tcW w:w="1301" w:type="dxa"/>
            <w:vAlign w:val="center"/>
          </w:tcPr>
          <w:p w14:paraId="20815B2F" w14:textId="77777777" w:rsidR="008A4C7D" w:rsidRPr="00176EDE" w:rsidRDefault="008A4C7D" w:rsidP="00BB0640">
            <w:pPr>
              <w:pStyle w:val="Compact"/>
              <w:spacing w:line="360" w:lineRule="auto"/>
              <w:jc w:val="center"/>
              <w:rPr>
                <w:sz w:val="16"/>
                <w:szCs w:val="16"/>
              </w:rPr>
            </w:pPr>
            <m:oMathPara>
              <m:oMath>
                <m:r>
                  <m:rPr>
                    <m:sty m:val="b"/>
                  </m:rPr>
                  <w:rPr>
                    <w:rFonts w:ascii="Cambria Math" w:hAnsi="Cambria Math"/>
                    <w:sz w:val="16"/>
                    <w:szCs w:val="16"/>
                  </w:rPr>
                  <m:t>C</m:t>
                </m:r>
              </m:oMath>
            </m:oMathPara>
          </w:p>
        </w:tc>
        <w:tc>
          <w:tcPr>
            <w:tcW w:w="1300" w:type="dxa"/>
            <w:vAlign w:val="center"/>
          </w:tcPr>
          <w:p w14:paraId="1D93DEC9" w14:textId="77777777" w:rsidR="008A4C7D" w:rsidRPr="00176EDE" w:rsidRDefault="007E7FF3" w:rsidP="00BB0640">
            <w:pPr>
              <w:pStyle w:val="Compact"/>
              <w:spacing w:line="360" w:lineRule="auto"/>
              <w:jc w:val="center"/>
              <w:rPr>
                <w:sz w:val="16"/>
                <w:szCs w:val="16"/>
              </w:rPr>
            </w:pPr>
            <m:oMathPara>
              <m:oMath>
                <m:sSup>
                  <m:sSupPr>
                    <m:ctrlPr>
                      <w:rPr>
                        <w:rFonts w:ascii="Cambria Math" w:hAnsi="Cambria Math"/>
                        <w:sz w:val="16"/>
                        <w:szCs w:val="16"/>
                      </w:rPr>
                    </m:ctrlPr>
                  </m:sSupPr>
                  <m:e>
                    <m:r>
                      <m:rPr>
                        <m:scr m:val="double-struck"/>
                        <m:sty m:val="p"/>
                      </m:rPr>
                      <w:rPr>
                        <w:rFonts w:ascii="Cambria Math" w:hAnsi="Cambria Math"/>
                        <w:sz w:val="16"/>
                        <w:szCs w:val="16"/>
                      </w:rPr>
                      <m:t>R</m:t>
                    </m:r>
                  </m:e>
                  <m:sup>
                    <m:r>
                      <w:rPr>
                        <w:rFonts w:ascii="Cambria Math" w:hAnsi="Cambria Math"/>
                        <w:sz w:val="16"/>
                        <w:szCs w:val="16"/>
                      </w:rPr>
                      <m:t>N</m:t>
                    </m:r>
                    <m:r>
                      <m:rPr>
                        <m:sty m:val="p"/>
                      </m:rPr>
                      <w:rPr>
                        <w:rFonts w:ascii="Cambria Math" w:hAnsi="Cambria Math"/>
                        <w:sz w:val="16"/>
                        <w:szCs w:val="16"/>
                      </w:rPr>
                      <m:t>×</m:t>
                    </m:r>
                    <m:r>
                      <w:rPr>
                        <w:rFonts w:ascii="Cambria Math" w:hAnsi="Cambria Math"/>
                        <w:sz w:val="16"/>
                        <w:szCs w:val="16"/>
                      </w:rPr>
                      <m:t>N</m:t>
                    </m:r>
                  </m:sup>
                </m:sSup>
              </m:oMath>
            </m:oMathPara>
          </w:p>
        </w:tc>
        <w:tc>
          <w:tcPr>
            <w:tcW w:w="2294" w:type="dxa"/>
            <w:vAlign w:val="center"/>
          </w:tcPr>
          <w:p w14:paraId="5E182C6F" w14:textId="77777777" w:rsidR="008A4C7D" w:rsidRPr="00176EDE" w:rsidRDefault="008A4C7D" w:rsidP="00BB0640">
            <w:pPr>
              <w:pStyle w:val="Compact"/>
              <w:spacing w:line="360" w:lineRule="auto"/>
              <w:jc w:val="center"/>
              <w:rPr>
                <w:sz w:val="16"/>
                <w:szCs w:val="16"/>
              </w:rPr>
            </w:pPr>
            <w:r w:rsidRPr="00176EDE">
              <w:rPr>
                <w:sz w:val="16"/>
                <w:szCs w:val="16"/>
              </w:rPr>
              <w:t>Forward-looking correlation matrix</w:t>
            </w:r>
          </w:p>
        </w:tc>
        <w:tc>
          <w:tcPr>
            <w:tcW w:w="2294" w:type="dxa"/>
          </w:tcPr>
          <w:p w14:paraId="25F294F0" w14:textId="011E4387" w:rsidR="008A4C7D" w:rsidRPr="00176EDE" w:rsidRDefault="008A4C7D" w:rsidP="00BB0640">
            <w:pPr>
              <w:pStyle w:val="Compact"/>
              <w:spacing w:line="360" w:lineRule="auto"/>
              <w:jc w:val="center"/>
              <w:rPr>
                <w:sz w:val="16"/>
                <w:szCs w:val="16"/>
              </w:rPr>
            </w:pPr>
            <w:r>
              <w:rPr>
                <w:sz w:val="16"/>
                <w:szCs w:val="16"/>
              </w:rPr>
              <w:t>Insight team</w:t>
            </w:r>
          </w:p>
        </w:tc>
      </w:tr>
    </w:tbl>
    <w:p w14:paraId="41589561" w14:textId="77777777" w:rsidR="005A6961" w:rsidRDefault="005A6961" w:rsidP="005A6961">
      <w:pPr>
        <w:pStyle w:val="Heading2"/>
        <w:spacing w:line="360" w:lineRule="auto"/>
        <w:rPr>
          <w:rFonts w:ascii="Times New Roman" w:eastAsiaTheme="minorEastAsia" w:hAnsi="Times New Roman" w:cs="Times New Roman"/>
          <w:b/>
          <w:bCs/>
          <w:color w:val="auto"/>
          <w:sz w:val="20"/>
          <w:szCs w:val="20"/>
        </w:rPr>
      </w:pPr>
      <w:bookmarkStart w:id="4" w:name="derived-covariance-matrices"/>
      <w:bookmarkEnd w:id="3"/>
    </w:p>
    <w:p w14:paraId="7A5B473F" w14:textId="3B798E65" w:rsidR="00400B69" w:rsidRPr="005A6961" w:rsidRDefault="000A7A5E" w:rsidP="005A6961">
      <w:pPr>
        <w:pStyle w:val="Heading2"/>
        <w:spacing w:line="360" w:lineRule="auto"/>
        <w:rPr>
          <w:rFonts w:ascii="Times New Roman" w:eastAsiaTheme="minorEastAsia" w:hAnsi="Times New Roman" w:cs="Times New Roman"/>
          <w:b/>
          <w:bCs/>
          <w:color w:val="auto"/>
          <w:sz w:val="20"/>
          <w:szCs w:val="20"/>
        </w:rPr>
      </w:pPr>
      <w:r w:rsidRPr="005A6961">
        <w:rPr>
          <w:rFonts w:ascii="Times New Roman" w:eastAsiaTheme="minorEastAsia" w:hAnsi="Times New Roman" w:cs="Times New Roman"/>
          <w:b/>
          <w:bCs/>
          <w:color w:val="auto"/>
          <w:sz w:val="20"/>
          <w:szCs w:val="20"/>
        </w:rPr>
        <w:t>2.2 Derived Covariance Matri</w:t>
      </w:r>
      <w:r w:rsidR="005A6961" w:rsidRPr="005A6961">
        <w:rPr>
          <w:rFonts w:ascii="Times New Roman" w:eastAsiaTheme="minorEastAsia" w:hAnsi="Times New Roman" w:cs="Times New Roman"/>
          <w:b/>
          <w:bCs/>
          <w:color w:val="auto"/>
          <w:sz w:val="20"/>
          <w:szCs w:val="20"/>
        </w:rPr>
        <w:t>x</w:t>
      </w:r>
    </w:p>
    <w:p w14:paraId="1AC92DB5" w14:textId="2D5FD414" w:rsidR="00400B69" w:rsidRPr="00B43A33" w:rsidRDefault="000A7A5E" w:rsidP="005223DE">
      <w:pPr>
        <w:pStyle w:val="FirstParagraph"/>
        <w:spacing w:line="360" w:lineRule="auto"/>
        <w:rPr>
          <w:sz w:val="20"/>
          <w:szCs w:val="20"/>
        </w:rPr>
      </w:pPr>
      <w:r w:rsidRPr="00B43A33">
        <w:rPr>
          <w:sz w:val="20"/>
          <w:szCs w:val="20"/>
        </w:rPr>
        <w:t xml:space="preserve">From the inputs, we </w:t>
      </w:r>
      <w:r w:rsidR="005A6961" w:rsidRPr="00B43A33">
        <w:rPr>
          <w:sz w:val="20"/>
          <w:szCs w:val="20"/>
        </w:rPr>
        <w:t>would have</w:t>
      </w:r>
      <w:r w:rsidRPr="00B43A33">
        <w:rPr>
          <w:sz w:val="20"/>
          <w:szCs w:val="20"/>
        </w:rPr>
        <w:t xml:space="preserve"> two covariance matrices:</w:t>
      </w:r>
    </w:p>
    <w:p w14:paraId="32EB28EF" w14:textId="06BBFB4F" w:rsidR="00400B69" w:rsidRPr="005223DE" w:rsidRDefault="000A7A5E" w:rsidP="005223DE">
      <w:pPr>
        <w:pStyle w:val="BodyText"/>
        <w:spacing w:line="360" w:lineRule="auto"/>
        <w:rPr>
          <w:sz w:val="20"/>
          <w:szCs w:val="20"/>
        </w:rPr>
      </w:pPr>
      <w:r w:rsidRPr="005223DE">
        <w:rPr>
          <w:sz w:val="20"/>
          <w:szCs w:val="20"/>
        </w:rPr>
        <w:t>Base Covariance Matrix:</w:t>
      </w:r>
    </w:p>
    <w:p w14:paraId="028E2ACD" w14:textId="00595B8D" w:rsidR="00400B69" w:rsidRPr="005223DE" w:rsidRDefault="000A7A5E" w:rsidP="005223DE">
      <w:pPr>
        <w:pStyle w:val="BodyText"/>
        <w:spacing w:line="360" w:lineRule="auto"/>
        <w:rPr>
          <w:sz w:val="20"/>
          <w:szCs w:val="20"/>
        </w:rPr>
      </w:pPr>
      <m:oMathPara>
        <m:oMathParaPr>
          <m:jc m:val="center"/>
        </m:oMathParaPr>
        <m:oMath>
          <m:r>
            <m:rPr>
              <m:sty m:val="b"/>
            </m:rPr>
            <w:rPr>
              <w:rFonts w:ascii="Cambria Math" w:hAnsi="Cambria Math"/>
              <w:sz w:val="20"/>
              <w:szCs w:val="20"/>
            </w:rPr>
            <m:t>Σ</m:t>
          </m:r>
          <m:r>
            <m:rPr>
              <m:sty m:val="p"/>
            </m:rPr>
            <w:rPr>
              <w:rFonts w:ascii="Cambria Math" w:hAnsi="Cambria Math"/>
              <w:sz w:val="20"/>
              <w:szCs w:val="20"/>
            </w:rPr>
            <m:t>=</m:t>
          </m:r>
          <m:r>
            <m:rPr>
              <m:nor/>
            </m:rPr>
            <w:rPr>
              <w:sz w:val="20"/>
              <w:szCs w:val="20"/>
            </w:rPr>
            <m:t>diag</m:t>
          </m:r>
          <m:r>
            <m:rPr>
              <m:sty m:val="p"/>
            </m:rPr>
            <w:rPr>
              <w:rFonts w:ascii="Cambria Math" w:hAnsi="Cambria Math"/>
              <w:sz w:val="20"/>
              <w:szCs w:val="20"/>
            </w:rPr>
            <m:t>(</m:t>
          </m:r>
          <m:sSup>
            <m:sSupPr>
              <m:ctrlPr>
                <w:rPr>
                  <w:rFonts w:ascii="Cambria Math" w:eastAsiaTheme="minorEastAsia" w:hAnsi="Cambria Math"/>
                  <w:b/>
                  <w:sz w:val="20"/>
                  <w:szCs w:val="20"/>
                  <w:lang w:val="en-US"/>
                </w:rPr>
              </m:ctrlPr>
            </m:sSupPr>
            <m:e>
              <m:r>
                <m:rPr>
                  <m:sty m:val="b"/>
                </m:rPr>
                <w:rPr>
                  <w:rFonts w:ascii="Cambria Math" w:hAnsi="Cambria Math"/>
                  <w:sz w:val="20"/>
                  <w:szCs w:val="20"/>
                </w:rPr>
                <m:t>σ</m:t>
              </m:r>
            </m:e>
            <m:sup>
              <m:r>
                <m:rPr>
                  <m:sty m:val="bi"/>
                </m:rPr>
                <w:rPr>
                  <w:rFonts w:ascii="Cambria Math" w:hAnsi="Cambria Math"/>
                  <w:sz w:val="20"/>
                  <w:szCs w:val="20"/>
                </w:rPr>
                <m:t>market neutral/historic</m:t>
              </m:r>
            </m:sup>
          </m:sSup>
          <m:r>
            <m:rPr>
              <m:sty m:val="p"/>
            </m:rPr>
            <w:rPr>
              <w:rFonts w:ascii="Cambria Math" w:hAnsi="Cambria Math"/>
              <w:sz w:val="20"/>
              <w:szCs w:val="20"/>
            </w:rPr>
            <m:t>)⋅</m:t>
          </m:r>
          <m:sSup>
            <m:sSupPr>
              <m:ctrlPr>
                <w:rPr>
                  <w:rFonts w:ascii="Cambria Math" w:eastAsiaTheme="minorEastAsia" w:hAnsi="Cambria Math"/>
                  <w:b/>
                  <w:sz w:val="20"/>
                  <w:szCs w:val="20"/>
                  <w:lang w:val="en-US"/>
                </w:rPr>
              </m:ctrlPr>
            </m:sSupPr>
            <m:e>
              <m:r>
                <m:rPr>
                  <m:sty m:val="b"/>
                </m:rPr>
                <w:rPr>
                  <w:rFonts w:ascii="Cambria Math" w:hAnsi="Cambria Math"/>
                  <w:sz w:val="20"/>
                  <w:szCs w:val="20"/>
                </w:rPr>
                <m:t>C</m:t>
              </m:r>
            </m:e>
            <m:sup>
              <m:r>
                <m:rPr>
                  <m:sty m:val="bi"/>
                </m:rPr>
                <w:rPr>
                  <w:rFonts w:ascii="Cambria Math" w:hAnsi="Cambria Math"/>
                  <w:sz w:val="20"/>
                  <w:szCs w:val="20"/>
                </w:rPr>
                <m:t>market neutral/historic</m:t>
              </m:r>
            </m:sup>
          </m:sSup>
          <m:r>
            <m:rPr>
              <m:sty m:val="p"/>
            </m:rPr>
            <w:rPr>
              <w:rFonts w:ascii="Cambria Math" w:hAnsi="Cambria Math"/>
              <w:sz w:val="20"/>
              <w:szCs w:val="20"/>
            </w:rPr>
            <m:t>⋅</m:t>
          </m:r>
          <m:r>
            <m:rPr>
              <m:nor/>
            </m:rPr>
            <w:rPr>
              <w:sz w:val="20"/>
              <w:szCs w:val="20"/>
            </w:rPr>
            <m:t>diag</m:t>
          </m:r>
          <m:r>
            <m:rPr>
              <m:sty m:val="p"/>
            </m:rPr>
            <w:rPr>
              <w:rFonts w:ascii="Cambria Math" w:hAnsi="Cambria Math"/>
              <w:sz w:val="20"/>
              <w:szCs w:val="20"/>
            </w:rPr>
            <m:t>(</m:t>
          </m:r>
          <m:sSup>
            <m:sSupPr>
              <m:ctrlPr>
                <w:rPr>
                  <w:rFonts w:ascii="Cambria Math" w:eastAsiaTheme="minorEastAsia" w:hAnsi="Cambria Math"/>
                  <w:b/>
                  <w:sz w:val="20"/>
                  <w:szCs w:val="20"/>
                  <w:lang w:val="en-US"/>
                </w:rPr>
              </m:ctrlPr>
            </m:sSupPr>
            <m:e>
              <m:r>
                <m:rPr>
                  <m:sty m:val="b"/>
                </m:rPr>
                <w:rPr>
                  <w:rFonts w:ascii="Cambria Math" w:hAnsi="Cambria Math"/>
                  <w:sz w:val="20"/>
                  <w:szCs w:val="20"/>
                </w:rPr>
                <m:t>σ</m:t>
              </m:r>
            </m:e>
            <m:sup>
              <m:r>
                <m:rPr>
                  <m:sty m:val="bi"/>
                </m:rPr>
                <w:rPr>
                  <w:rFonts w:ascii="Cambria Math" w:hAnsi="Cambria Math"/>
                  <w:sz w:val="20"/>
                  <w:szCs w:val="20"/>
                </w:rPr>
                <m:t>market neutral/historic</m:t>
              </m:r>
            </m:sup>
          </m:sSup>
          <m:r>
            <m:rPr>
              <m:sty m:val="p"/>
            </m:rPr>
            <w:rPr>
              <w:rFonts w:ascii="Cambria Math" w:hAnsi="Cambria Math"/>
              <w:sz w:val="20"/>
              <w:szCs w:val="20"/>
            </w:rPr>
            <m:t>)∈</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N</m:t>
              </m:r>
            </m:sup>
          </m:sSup>
        </m:oMath>
      </m:oMathPara>
    </w:p>
    <w:p w14:paraId="230CA303" w14:textId="20CA2A0D" w:rsidR="00400B69" w:rsidRPr="005223DE" w:rsidRDefault="000A7A5E" w:rsidP="005223DE">
      <w:pPr>
        <w:pStyle w:val="FirstParagraph"/>
        <w:spacing w:line="360" w:lineRule="auto"/>
        <w:rPr>
          <w:sz w:val="20"/>
          <w:szCs w:val="20"/>
        </w:rPr>
      </w:pPr>
      <w:r w:rsidRPr="005223DE">
        <w:rPr>
          <w:sz w:val="20"/>
          <w:szCs w:val="20"/>
        </w:rPr>
        <w:t>Active Covariance Matrix (for</w:t>
      </w:r>
      <w:r w:rsidR="005D195B">
        <w:rPr>
          <w:sz w:val="20"/>
          <w:szCs w:val="20"/>
        </w:rPr>
        <w:t xml:space="preserve"> incorporating our long-term asset risk and correlation view</w:t>
      </w:r>
      <w:r w:rsidRPr="005223DE">
        <w:rPr>
          <w:sz w:val="20"/>
          <w:szCs w:val="20"/>
        </w:rPr>
        <w:t>):</w:t>
      </w:r>
    </w:p>
    <w:p w14:paraId="36D667D6" w14:textId="77777777" w:rsidR="00400B69" w:rsidRPr="005223DE" w:rsidRDefault="007E7FF3" w:rsidP="005223DE">
      <w:pPr>
        <w:pStyle w:val="BodyText"/>
        <w:spacing w:line="360" w:lineRule="auto"/>
        <w:rPr>
          <w:sz w:val="20"/>
          <w:szCs w:val="20"/>
        </w:rPr>
      </w:pPr>
      <m:oMathPara>
        <m:oMathParaPr>
          <m:jc m:val="center"/>
        </m:oMathParaPr>
        <m:oMath>
          <m:acc>
            <m:accPr>
              <m:chr m:val="̃"/>
              <m:ctrlPr>
                <w:rPr>
                  <w:rFonts w:ascii="Cambria Math" w:hAnsi="Cambria Math"/>
                  <w:sz w:val="20"/>
                  <w:szCs w:val="20"/>
                </w:rPr>
              </m:ctrlPr>
            </m:accPr>
            <m:e>
              <m:r>
                <m:rPr>
                  <m:sty m:val="b"/>
                </m:rPr>
                <w:rPr>
                  <w:rFonts w:ascii="Cambria Math" w:hAnsi="Cambria Math"/>
                  <w:sz w:val="20"/>
                  <w:szCs w:val="20"/>
                </w:rPr>
                <m:t>Σ</m:t>
              </m:r>
            </m:e>
          </m:acc>
          <m:r>
            <m:rPr>
              <m:sty m:val="p"/>
            </m:rPr>
            <w:rPr>
              <w:rFonts w:ascii="Cambria Math" w:hAnsi="Cambria Math"/>
              <w:sz w:val="20"/>
              <w:szCs w:val="20"/>
            </w:rPr>
            <m:t>=</m:t>
          </m:r>
          <m:r>
            <m:rPr>
              <m:nor/>
            </m:rPr>
            <w:rPr>
              <w:sz w:val="20"/>
              <w:szCs w:val="20"/>
            </w:rPr>
            <m:t>diag</m:t>
          </m:r>
          <m:r>
            <m:rPr>
              <m:sty m:val="p"/>
            </m:rPr>
            <w:rPr>
              <w:rFonts w:ascii="Cambria Math" w:hAnsi="Cambria Math"/>
              <w:sz w:val="20"/>
              <w:szCs w:val="20"/>
            </w:rPr>
            <m:t>(</m:t>
          </m:r>
          <m:r>
            <m:rPr>
              <m:sty m:val="b"/>
            </m:rPr>
            <w:rPr>
              <w:rFonts w:ascii="Cambria Math" w:hAnsi="Cambria Math"/>
              <w:sz w:val="20"/>
              <w:szCs w:val="20"/>
            </w:rPr>
            <m:t>σ</m:t>
          </m:r>
          <m:r>
            <m:rPr>
              <m:sty m:val="p"/>
            </m:rPr>
            <w:rPr>
              <w:rFonts w:ascii="Cambria Math" w:hAnsi="Cambria Math"/>
              <w:sz w:val="20"/>
              <w:szCs w:val="20"/>
            </w:rPr>
            <m:t>)⋅</m:t>
          </m:r>
          <m:r>
            <m:rPr>
              <m:sty m:val="b"/>
            </m:rPr>
            <w:rPr>
              <w:rFonts w:ascii="Cambria Math" w:hAnsi="Cambria Math"/>
              <w:sz w:val="20"/>
              <w:szCs w:val="20"/>
            </w:rPr>
            <m:t>C</m:t>
          </m:r>
          <m:r>
            <m:rPr>
              <m:sty m:val="p"/>
            </m:rPr>
            <w:rPr>
              <w:rFonts w:ascii="Cambria Math" w:hAnsi="Cambria Math"/>
              <w:sz w:val="20"/>
              <w:szCs w:val="20"/>
            </w:rPr>
            <m:t>⋅</m:t>
          </m:r>
          <m:r>
            <m:rPr>
              <m:nor/>
            </m:rPr>
            <w:rPr>
              <w:sz w:val="20"/>
              <w:szCs w:val="20"/>
            </w:rPr>
            <m:t>diag</m:t>
          </m:r>
          <m:r>
            <m:rPr>
              <m:sty m:val="p"/>
            </m:rPr>
            <w:rPr>
              <w:rFonts w:ascii="Cambria Math" w:hAnsi="Cambria Math"/>
              <w:sz w:val="20"/>
              <w:szCs w:val="20"/>
            </w:rPr>
            <m:t>(</m:t>
          </m:r>
          <m:r>
            <m:rPr>
              <m:sty m:val="b"/>
            </m:rPr>
            <w:rPr>
              <w:rFonts w:ascii="Cambria Math" w:hAnsi="Cambria Math"/>
              <w:sz w:val="20"/>
              <w:szCs w:val="20"/>
            </w:rPr>
            <m:t>σ</m:t>
          </m:r>
          <m:r>
            <m:rPr>
              <m:sty m:val="p"/>
            </m:rPr>
            <w:rPr>
              <w:rFonts w:ascii="Cambria Math" w:hAnsi="Cambria Math"/>
              <w:sz w:val="20"/>
              <w:szCs w:val="20"/>
            </w:rPr>
            <m:t>)∈</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N</m:t>
              </m:r>
            </m:sup>
          </m:sSup>
        </m:oMath>
      </m:oMathPara>
    </w:p>
    <w:p w14:paraId="5B1916B1" w14:textId="6C885838" w:rsidR="005D195B" w:rsidRDefault="005D195B" w:rsidP="005D195B">
      <w:pPr>
        <w:pStyle w:val="BodyText"/>
      </w:pPr>
    </w:p>
    <w:p w14:paraId="28497AB0" w14:textId="1D306174" w:rsidR="005D195B" w:rsidRDefault="005D195B" w:rsidP="005D195B">
      <w:pPr>
        <w:pStyle w:val="FirstParagraph"/>
        <w:spacing w:line="360" w:lineRule="auto"/>
        <w:rPr>
          <w:sz w:val="20"/>
          <w:szCs w:val="20"/>
        </w:rPr>
      </w:pPr>
      <w:r w:rsidRPr="00087DD6">
        <w:rPr>
          <w:sz w:val="20"/>
          <w:szCs w:val="20"/>
        </w:rPr>
        <w:lastRenderedPageBreak/>
        <w:t xml:space="preserve">Notes: for simplicity, in current Neo Engine, both </w:t>
      </w:r>
      <m:oMath>
        <m:r>
          <m:rPr>
            <m:sty m:val="b"/>
          </m:rPr>
          <w:rPr>
            <w:rFonts w:ascii="Cambria Math" w:hAnsi="Cambria Math"/>
            <w:sz w:val="20"/>
            <w:szCs w:val="20"/>
          </w:rPr>
          <m:t>Σ</m:t>
        </m:r>
      </m:oMath>
      <w:r w:rsidRPr="00087DD6">
        <w:rPr>
          <w:sz w:val="20"/>
          <w:szCs w:val="20"/>
        </w:rPr>
        <w:t xml:space="preserve"> and </w:t>
      </w:r>
      <m:oMath>
        <m:acc>
          <m:accPr>
            <m:chr m:val="̃"/>
            <m:ctrlPr>
              <w:rPr>
                <w:rFonts w:ascii="Cambria Math" w:hAnsi="Cambria Math"/>
                <w:sz w:val="20"/>
                <w:szCs w:val="20"/>
              </w:rPr>
            </m:ctrlPr>
          </m:accPr>
          <m:e>
            <m:r>
              <m:rPr>
                <m:sty m:val="b"/>
              </m:rPr>
              <w:rPr>
                <w:rFonts w:ascii="Cambria Math" w:hAnsi="Cambria Math"/>
                <w:sz w:val="20"/>
                <w:szCs w:val="20"/>
              </w:rPr>
              <m:t>Σ</m:t>
            </m:r>
          </m:e>
        </m:acc>
      </m:oMath>
      <w:r w:rsidRPr="00087DD6">
        <w:rPr>
          <w:sz w:val="20"/>
          <w:szCs w:val="20"/>
        </w:rPr>
        <w:t xml:space="preserve"> are identical and derived from forward-looking assumptions.</w:t>
      </w:r>
    </w:p>
    <w:p w14:paraId="09A9E118" w14:textId="77777777" w:rsidR="009E0CBF" w:rsidRPr="009E0CBF" w:rsidRDefault="009E0CBF" w:rsidP="009E0CBF">
      <w:pPr>
        <w:pStyle w:val="NormalWeb"/>
        <w:spacing w:line="360" w:lineRule="auto"/>
        <w:rPr>
          <w:sz w:val="20"/>
          <w:szCs w:val="20"/>
        </w:rPr>
      </w:pPr>
      <w:r w:rsidRPr="009E0CBF">
        <w:rPr>
          <w:sz w:val="20"/>
          <w:szCs w:val="20"/>
        </w:rPr>
        <w:t>The covariance matrix is constructed from two key inputs: asset volatilities and their pairwise correlations. As a result, it represents an estimate that captures both the </w:t>
      </w:r>
      <w:r w:rsidRPr="009E0CBF">
        <w:rPr>
          <w:i/>
          <w:iCs/>
          <w:sz w:val="20"/>
          <w:szCs w:val="20"/>
        </w:rPr>
        <w:t>standalone risk</w:t>
      </w:r>
      <w:r w:rsidRPr="009E0CBF">
        <w:rPr>
          <w:sz w:val="20"/>
          <w:szCs w:val="20"/>
        </w:rPr>
        <w:t> of each asset and their </w:t>
      </w:r>
      <w:r w:rsidRPr="009E0CBF">
        <w:rPr>
          <w:i/>
          <w:iCs/>
          <w:sz w:val="20"/>
          <w:szCs w:val="20"/>
        </w:rPr>
        <w:t>co-movement</w:t>
      </w:r>
      <w:r w:rsidRPr="009E0CBF">
        <w:rPr>
          <w:sz w:val="20"/>
          <w:szCs w:val="20"/>
        </w:rPr>
        <w:t>.</w:t>
      </w:r>
    </w:p>
    <w:p w14:paraId="5A5A3AA2" w14:textId="047948B4" w:rsidR="00400B69" w:rsidRPr="005223DE" w:rsidRDefault="009E0CBF" w:rsidP="009E0CBF">
      <w:pPr>
        <w:pStyle w:val="NormalWeb"/>
        <w:spacing w:line="360" w:lineRule="auto"/>
        <w:rPr>
          <w:sz w:val="20"/>
          <w:szCs w:val="20"/>
        </w:rPr>
      </w:pPr>
      <w:r w:rsidRPr="009E0CBF">
        <w:rPr>
          <w:sz w:val="20"/>
          <w:szCs w:val="20"/>
        </w:rPr>
        <w:t>The base covariance matrix reflects these characteristics as implied by historical price data</w:t>
      </w:r>
      <w:r>
        <w:rPr>
          <w:sz w:val="20"/>
          <w:szCs w:val="20"/>
          <w:lang w:val="en-US"/>
        </w:rPr>
        <w:t xml:space="preserve"> (aggregate </w:t>
      </w:r>
      <w:r w:rsidR="00446618">
        <w:rPr>
          <w:sz w:val="20"/>
          <w:szCs w:val="20"/>
          <w:lang w:val="en-US"/>
        </w:rPr>
        <w:t>view from all of the market investor)</w:t>
      </w:r>
      <w:r w:rsidRPr="009E0CBF">
        <w:rPr>
          <w:sz w:val="20"/>
          <w:szCs w:val="20"/>
        </w:rPr>
        <w:t>, while the active covariance matrix reflects our forward-looking outlook on future volatilities and correlations.</w:t>
      </w:r>
    </w:p>
    <w:p w14:paraId="5288340A" w14:textId="7B43562C" w:rsidR="00400B69" w:rsidRDefault="005D195B" w:rsidP="005D195B">
      <w:pPr>
        <w:pStyle w:val="Heading2"/>
        <w:spacing w:line="360" w:lineRule="auto"/>
        <w:rPr>
          <w:rFonts w:ascii="Times New Roman" w:eastAsiaTheme="minorEastAsia" w:hAnsi="Times New Roman" w:cs="Times New Roman"/>
          <w:b/>
          <w:bCs/>
          <w:color w:val="auto"/>
          <w:sz w:val="20"/>
          <w:szCs w:val="20"/>
        </w:rPr>
      </w:pPr>
      <w:bookmarkStart w:id="5" w:name="configuration-parameters"/>
      <w:bookmarkEnd w:id="4"/>
      <w:r>
        <w:rPr>
          <w:rFonts w:ascii="Times New Roman" w:eastAsiaTheme="minorEastAsia" w:hAnsi="Times New Roman" w:cs="Times New Roman"/>
          <w:b/>
          <w:bCs/>
          <w:color w:val="auto"/>
          <w:sz w:val="20"/>
          <w:szCs w:val="20"/>
        </w:rPr>
        <w:t xml:space="preserve">2.3 </w:t>
      </w:r>
      <w:r w:rsidR="000A7A5E" w:rsidRPr="005D195B">
        <w:rPr>
          <w:rFonts w:ascii="Times New Roman" w:eastAsiaTheme="minorEastAsia" w:hAnsi="Times New Roman" w:cs="Times New Roman"/>
          <w:b/>
          <w:bCs/>
          <w:color w:val="auto"/>
          <w:sz w:val="20"/>
          <w:szCs w:val="20"/>
        </w:rPr>
        <w:t>Configuration Parameters</w:t>
      </w:r>
    </w:p>
    <w:p w14:paraId="074DE205" w14:textId="6EA496DE" w:rsidR="008A4C7D" w:rsidRPr="008A4C7D" w:rsidRDefault="00446618" w:rsidP="008A4C7D">
      <w:pPr>
        <w:pStyle w:val="BodyText"/>
        <w:spacing w:line="360" w:lineRule="auto"/>
        <w:rPr>
          <w:sz w:val="20"/>
          <w:szCs w:val="20"/>
        </w:rPr>
      </w:pPr>
      <w:r w:rsidRPr="008A4C7D">
        <w:rPr>
          <w:sz w:val="20"/>
          <w:szCs w:val="20"/>
        </w:rPr>
        <w:t>Model team refers to the team that is dedicated to maintain and update all client advisory related financial models</w:t>
      </w:r>
      <w:r>
        <w:rPr>
          <w:sz w:val="20"/>
          <w:szCs w:val="20"/>
        </w:rPr>
        <w:t xml:space="preserve">. While these parameters do have meaningful impact on the output, but generally it could be assumed to be the same across the client across time.  </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84"/>
        <w:gridCol w:w="1298"/>
        <w:gridCol w:w="1254"/>
        <w:gridCol w:w="2751"/>
        <w:gridCol w:w="2889"/>
      </w:tblGrid>
      <w:tr w:rsidR="008A4C7D" w:rsidRPr="008A4C7D" w14:paraId="472B932F" w14:textId="2CEF87B5" w:rsidTr="00446618">
        <w:trPr>
          <w:cnfStyle w:val="100000000000" w:firstRow="1" w:lastRow="0" w:firstColumn="0" w:lastColumn="0" w:oddVBand="0" w:evenVBand="0" w:oddHBand="0" w:evenHBand="0" w:firstRowFirstColumn="0" w:firstRowLastColumn="0" w:lastRowFirstColumn="0" w:lastRowLastColumn="0"/>
          <w:tblHeader/>
        </w:trPr>
        <w:tc>
          <w:tcPr>
            <w:tcW w:w="1384" w:type="dxa"/>
            <w:tcBorders>
              <w:bottom w:val="none" w:sz="0" w:space="0" w:color="auto"/>
            </w:tcBorders>
          </w:tcPr>
          <w:p w14:paraId="4E413FA5" w14:textId="77777777" w:rsidR="008A4C7D" w:rsidRPr="008A4C7D" w:rsidRDefault="008A4C7D" w:rsidP="005223DE">
            <w:pPr>
              <w:pStyle w:val="Compact"/>
              <w:spacing w:line="360" w:lineRule="auto"/>
              <w:rPr>
                <w:sz w:val="16"/>
                <w:szCs w:val="16"/>
              </w:rPr>
            </w:pPr>
            <w:r w:rsidRPr="008A4C7D">
              <w:rPr>
                <w:sz w:val="16"/>
                <w:szCs w:val="16"/>
              </w:rPr>
              <w:t>Parameter</w:t>
            </w:r>
          </w:p>
        </w:tc>
        <w:tc>
          <w:tcPr>
            <w:tcW w:w="1298" w:type="dxa"/>
            <w:tcBorders>
              <w:bottom w:val="none" w:sz="0" w:space="0" w:color="auto"/>
            </w:tcBorders>
          </w:tcPr>
          <w:p w14:paraId="383378E1" w14:textId="77777777" w:rsidR="008A4C7D" w:rsidRPr="008A4C7D" w:rsidRDefault="008A4C7D" w:rsidP="005223DE">
            <w:pPr>
              <w:pStyle w:val="Compact"/>
              <w:spacing w:line="360" w:lineRule="auto"/>
              <w:rPr>
                <w:sz w:val="16"/>
                <w:szCs w:val="16"/>
              </w:rPr>
            </w:pPr>
            <w:r w:rsidRPr="008A4C7D">
              <w:rPr>
                <w:sz w:val="16"/>
                <w:szCs w:val="16"/>
              </w:rPr>
              <w:t>Symbol</w:t>
            </w:r>
          </w:p>
        </w:tc>
        <w:tc>
          <w:tcPr>
            <w:tcW w:w="1254" w:type="dxa"/>
            <w:tcBorders>
              <w:bottom w:val="none" w:sz="0" w:space="0" w:color="auto"/>
            </w:tcBorders>
          </w:tcPr>
          <w:p w14:paraId="29B124B5" w14:textId="77777777" w:rsidR="008A4C7D" w:rsidRPr="008A4C7D" w:rsidRDefault="008A4C7D" w:rsidP="005223DE">
            <w:pPr>
              <w:pStyle w:val="Compact"/>
              <w:spacing w:line="360" w:lineRule="auto"/>
              <w:rPr>
                <w:sz w:val="16"/>
                <w:szCs w:val="16"/>
              </w:rPr>
            </w:pPr>
            <w:r w:rsidRPr="008A4C7D">
              <w:rPr>
                <w:sz w:val="16"/>
                <w:szCs w:val="16"/>
              </w:rPr>
              <w:t>Default Value</w:t>
            </w:r>
          </w:p>
        </w:tc>
        <w:tc>
          <w:tcPr>
            <w:tcW w:w="2751" w:type="dxa"/>
            <w:tcBorders>
              <w:bottom w:val="none" w:sz="0" w:space="0" w:color="auto"/>
            </w:tcBorders>
          </w:tcPr>
          <w:p w14:paraId="0BDA0CD9" w14:textId="77777777" w:rsidR="008A4C7D" w:rsidRPr="008A4C7D" w:rsidRDefault="008A4C7D" w:rsidP="005223DE">
            <w:pPr>
              <w:pStyle w:val="Compact"/>
              <w:spacing w:line="360" w:lineRule="auto"/>
              <w:rPr>
                <w:sz w:val="16"/>
                <w:szCs w:val="16"/>
              </w:rPr>
            </w:pPr>
            <w:r w:rsidRPr="008A4C7D">
              <w:rPr>
                <w:sz w:val="16"/>
                <w:szCs w:val="16"/>
              </w:rPr>
              <w:t>Description</w:t>
            </w:r>
          </w:p>
        </w:tc>
        <w:tc>
          <w:tcPr>
            <w:tcW w:w="2889" w:type="dxa"/>
            <w:tcBorders>
              <w:bottom w:val="none" w:sz="0" w:space="0" w:color="auto"/>
            </w:tcBorders>
          </w:tcPr>
          <w:p w14:paraId="7C35FEF8" w14:textId="161671A3" w:rsidR="008A4C7D" w:rsidRPr="008A4C7D" w:rsidRDefault="008A4C7D" w:rsidP="005223DE">
            <w:pPr>
              <w:pStyle w:val="Compact"/>
              <w:spacing w:line="360" w:lineRule="auto"/>
              <w:rPr>
                <w:sz w:val="16"/>
                <w:szCs w:val="16"/>
              </w:rPr>
            </w:pPr>
            <w:r>
              <w:rPr>
                <w:sz w:val="16"/>
                <w:szCs w:val="16"/>
              </w:rPr>
              <w:t>Source</w:t>
            </w:r>
          </w:p>
        </w:tc>
      </w:tr>
      <w:tr w:rsidR="008A4C7D" w:rsidRPr="008A4C7D" w14:paraId="3CDF2E54" w14:textId="3E837697" w:rsidTr="00446618">
        <w:tc>
          <w:tcPr>
            <w:tcW w:w="1384" w:type="dxa"/>
          </w:tcPr>
          <w:p w14:paraId="6DBA4E4F" w14:textId="77777777" w:rsidR="008A4C7D" w:rsidRPr="008A4C7D" w:rsidRDefault="008A4C7D" w:rsidP="005223DE">
            <w:pPr>
              <w:pStyle w:val="Compact"/>
              <w:spacing w:line="360" w:lineRule="auto"/>
              <w:rPr>
                <w:sz w:val="16"/>
                <w:szCs w:val="16"/>
              </w:rPr>
            </w:pPr>
            <w:r w:rsidRPr="008A4C7D">
              <w:rPr>
                <w:sz w:val="16"/>
                <w:szCs w:val="16"/>
              </w:rPr>
              <w:t>Liquidity Target</w:t>
            </w:r>
          </w:p>
        </w:tc>
        <w:tc>
          <w:tcPr>
            <w:tcW w:w="1298" w:type="dxa"/>
          </w:tcPr>
          <w:p w14:paraId="1F5B1D8B" w14:textId="77777777" w:rsidR="008A4C7D" w:rsidRPr="008A4C7D" w:rsidRDefault="008A4C7D" w:rsidP="005223DE">
            <w:pPr>
              <w:pStyle w:val="Compact"/>
              <w:spacing w:line="360" w:lineRule="auto"/>
              <w:rPr>
                <w:sz w:val="16"/>
                <w:szCs w:val="16"/>
              </w:rPr>
            </w:pPr>
            <m:oMathPara>
              <m:oMath>
                <m:r>
                  <w:rPr>
                    <w:rFonts w:ascii="Cambria Math" w:hAnsi="Cambria Math"/>
                    <w:sz w:val="16"/>
                    <w:szCs w:val="16"/>
                  </w:rPr>
                  <m:t>L</m:t>
                </m:r>
              </m:oMath>
            </m:oMathPara>
          </w:p>
        </w:tc>
        <w:tc>
          <w:tcPr>
            <w:tcW w:w="1254" w:type="dxa"/>
          </w:tcPr>
          <w:p w14:paraId="05892641" w14:textId="77777777" w:rsidR="008A4C7D" w:rsidRPr="008A4C7D" w:rsidRDefault="008A4C7D" w:rsidP="005223DE">
            <w:pPr>
              <w:pStyle w:val="Compact"/>
              <w:spacing w:line="360" w:lineRule="auto"/>
              <w:rPr>
                <w:sz w:val="16"/>
                <w:szCs w:val="16"/>
              </w:rPr>
            </w:pPr>
            <w:r w:rsidRPr="008A4C7D">
              <w:rPr>
                <w:sz w:val="16"/>
                <w:szCs w:val="16"/>
              </w:rPr>
              <w:t>0.02</w:t>
            </w:r>
          </w:p>
        </w:tc>
        <w:tc>
          <w:tcPr>
            <w:tcW w:w="2751" w:type="dxa"/>
          </w:tcPr>
          <w:p w14:paraId="798D4D66" w14:textId="77777777" w:rsidR="008A4C7D" w:rsidRPr="008A4C7D" w:rsidRDefault="008A4C7D" w:rsidP="005223DE">
            <w:pPr>
              <w:pStyle w:val="Compact"/>
              <w:spacing w:line="360" w:lineRule="auto"/>
              <w:rPr>
                <w:sz w:val="16"/>
                <w:szCs w:val="16"/>
              </w:rPr>
            </w:pPr>
            <w:r w:rsidRPr="008A4C7D">
              <w:rPr>
                <w:sz w:val="16"/>
                <w:szCs w:val="16"/>
              </w:rPr>
              <w:t>Minimum allocation to cash/liquidity (2%)</w:t>
            </w:r>
          </w:p>
        </w:tc>
        <w:tc>
          <w:tcPr>
            <w:tcW w:w="2889" w:type="dxa"/>
          </w:tcPr>
          <w:p w14:paraId="54695A7E" w14:textId="10C7CD39" w:rsidR="008A4C7D" w:rsidRPr="008A4C7D" w:rsidRDefault="008A4C7D" w:rsidP="005223DE">
            <w:pPr>
              <w:pStyle w:val="Compact"/>
              <w:spacing w:line="360" w:lineRule="auto"/>
              <w:rPr>
                <w:sz w:val="16"/>
                <w:szCs w:val="16"/>
              </w:rPr>
            </w:pPr>
            <w:r>
              <w:rPr>
                <w:sz w:val="16"/>
                <w:szCs w:val="16"/>
              </w:rPr>
              <w:t>Model team</w:t>
            </w:r>
          </w:p>
        </w:tc>
      </w:tr>
      <w:tr w:rsidR="008A4C7D" w:rsidRPr="008A4C7D" w14:paraId="43F0165D" w14:textId="68C1733B" w:rsidTr="00446618">
        <w:tc>
          <w:tcPr>
            <w:tcW w:w="1384" w:type="dxa"/>
          </w:tcPr>
          <w:p w14:paraId="5901121F" w14:textId="77777777" w:rsidR="008A4C7D" w:rsidRPr="008A4C7D" w:rsidRDefault="008A4C7D" w:rsidP="005223DE">
            <w:pPr>
              <w:pStyle w:val="Compact"/>
              <w:spacing w:line="360" w:lineRule="auto"/>
              <w:rPr>
                <w:sz w:val="16"/>
                <w:szCs w:val="16"/>
              </w:rPr>
            </w:pPr>
            <w:r w:rsidRPr="008A4C7D">
              <w:rPr>
                <w:sz w:val="16"/>
                <w:szCs w:val="16"/>
              </w:rPr>
              <w:t>Active Risk Budget</w:t>
            </w:r>
          </w:p>
        </w:tc>
        <w:tc>
          <w:tcPr>
            <w:tcW w:w="1298" w:type="dxa"/>
          </w:tcPr>
          <w:p w14:paraId="192125A7" w14:textId="77777777" w:rsidR="008A4C7D" w:rsidRPr="008A4C7D" w:rsidRDefault="007E7FF3" w:rsidP="005223DE">
            <w:pPr>
              <w:pStyle w:val="Compact"/>
              <w:spacing w:line="360" w:lineRule="auto"/>
              <w:rPr>
                <w:sz w:val="16"/>
                <w:szCs w:val="16"/>
              </w:rPr>
            </w:pPr>
            <m:oMathPara>
              <m:oMath>
                <m:sSub>
                  <m:sSubPr>
                    <m:ctrlPr>
                      <w:rPr>
                        <w:rFonts w:ascii="Cambria Math" w:hAnsi="Cambria Math"/>
                        <w:sz w:val="16"/>
                        <w:szCs w:val="16"/>
                      </w:rPr>
                    </m:ctrlPr>
                  </m:sSubPr>
                  <m:e>
                    <m:r>
                      <w:rPr>
                        <w:rFonts w:ascii="Cambria Math" w:hAnsi="Cambria Math"/>
                        <w:sz w:val="16"/>
                        <w:szCs w:val="16"/>
                      </w:rPr>
                      <m:t>α</m:t>
                    </m:r>
                  </m:e>
                  <m:sub>
                    <m:r>
                      <m:rPr>
                        <m:nor/>
                      </m:rPr>
                      <w:rPr>
                        <w:sz w:val="16"/>
                        <w:szCs w:val="16"/>
                      </w:rPr>
                      <m:t>budget</m:t>
                    </m:r>
                  </m:sub>
                </m:sSub>
              </m:oMath>
            </m:oMathPara>
          </w:p>
        </w:tc>
        <w:tc>
          <w:tcPr>
            <w:tcW w:w="1254" w:type="dxa"/>
          </w:tcPr>
          <w:p w14:paraId="27AE2AD9" w14:textId="77777777" w:rsidR="008A4C7D" w:rsidRPr="008A4C7D" w:rsidRDefault="008A4C7D" w:rsidP="005223DE">
            <w:pPr>
              <w:pStyle w:val="Compact"/>
              <w:spacing w:line="360" w:lineRule="auto"/>
              <w:rPr>
                <w:sz w:val="16"/>
                <w:szCs w:val="16"/>
              </w:rPr>
            </w:pPr>
            <w:r w:rsidRPr="008A4C7D">
              <w:rPr>
                <w:sz w:val="16"/>
                <w:szCs w:val="16"/>
              </w:rPr>
              <w:t>0.20</w:t>
            </w:r>
          </w:p>
        </w:tc>
        <w:tc>
          <w:tcPr>
            <w:tcW w:w="2751" w:type="dxa"/>
          </w:tcPr>
          <w:p w14:paraId="5FAE7CA1" w14:textId="77777777" w:rsidR="008A4C7D" w:rsidRPr="008A4C7D" w:rsidRDefault="008A4C7D" w:rsidP="005223DE">
            <w:pPr>
              <w:pStyle w:val="Compact"/>
              <w:spacing w:line="360" w:lineRule="auto"/>
              <w:rPr>
                <w:sz w:val="16"/>
                <w:szCs w:val="16"/>
              </w:rPr>
            </w:pPr>
            <w:r w:rsidRPr="008A4C7D">
              <w:rPr>
                <w:sz w:val="16"/>
                <w:szCs w:val="16"/>
              </w:rPr>
              <w:t>Maximum tracking error as fraction of total risk (20%)</w:t>
            </w:r>
          </w:p>
        </w:tc>
        <w:tc>
          <w:tcPr>
            <w:tcW w:w="2889" w:type="dxa"/>
          </w:tcPr>
          <w:p w14:paraId="606E8802" w14:textId="5741CE7D" w:rsidR="008A4C7D" w:rsidRPr="008A4C7D" w:rsidRDefault="008A4C7D" w:rsidP="005223DE">
            <w:pPr>
              <w:pStyle w:val="Compact"/>
              <w:spacing w:line="360" w:lineRule="auto"/>
              <w:rPr>
                <w:sz w:val="16"/>
                <w:szCs w:val="16"/>
              </w:rPr>
            </w:pPr>
            <w:r>
              <w:rPr>
                <w:sz w:val="16"/>
                <w:szCs w:val="16"/>
              </w:rPr>
              <w:t>Model team</w:t>
            </w:r>
          </w:p>
        </w:tc>
      </w:tr>
      <w:tr w:rsidR="008A4C7D" w:rsidRPr="008A4C7D" w14:paraId="1C14B883" w14:textId="0B648BF2" w:rsidTr="00446618">
        <w:tc>
          <w:tcPr>
            <w:tcW w:w="1384" w:type="dxa"/>
          </w:tcPr>
          <w:p w14:paraId="6C96BA82" w14:textId="77777777" w:rsidR="008A4C7D" w:rsidRPr="008A4C7D" w:rsidRDefault="008A4C7D" w:rsidP="005223DE">
            <w:pPr>
              <w:pStyle w:val="Compact"/>
              <w:spacing w:line="360" w:lineRule="auto"/>
              <w:rPr>
                <w:sz w:val="16"/>
                <w:szCs w:val="16"/>
              </w:rPr>
            </w:pPr>
            <w:r w:rsidRPr="008A4C7D">
              <w:rPr>
                <w:sz w:val="16"/>
                <w:szCs w:val="16"/>
              </w:rPr>
              <w:t>Risk Aversion (Dynamic)</w:t>
            </w:r>
          </w:p>
        </w:tc>
        <w:tc>
          <w:tcPr>
            <w:tcW w:w="1298" w:type="dxa"/>
          </w:tcPr>
          <w:p w14:paraId="6D7E0D6D" w14:textId="77777777" w:rsidR="008A4C7D" w:rsidRPr="008A4C7D" w:rsidRDefault="008A4C7D" w:rsidP="005223DE">
            <w:pPr>
              <w:pStyle w:val="Compact"/>
              <w:spacing w:line="360" w:lineRule="auto"/>
              <w:rPr>
                <w:sz w:val="16"/>
                <w:szCs w:val="16"/>
              </w:rPr>
            </w:pPr>
            <m:oMathPara>
              <m:oMath>
                <m:r>
                  <w:rPr>
                    <w:rFonts w:ascii="Cambria Math" w:hAnsi="Cambria Math"/>
                    <w:sz w:val="16"/>
                    <w:szCs w:val="16"/>
                  </w:rPr>
                  <m:t>λ</m:t>
                </m:r>
              </m:oMath>
            </m:oMathPara>
          </w:p>
        </w:tc>
        <w:tc>
          <w:tcPr>
            <w:tcW w:w="1254" w:type="dxa"/>
          </w:tcPr>
          <w:p w14:paraId="17D606B6" w14:textId="77777777" w:rsidR="008A4C7D" w:rsidRPr="008A4C7D" w:rsidRDefault="008A4C7D" w:rsidP="005223DE">
            <w:pPr>
              <w:pStyle w:val="Compact"/>
              <w:spacing w:line="360" w:lineRule="auto"/>
              <w:rPr>
                <w:sz w:val="16"/>
                <w:szCs w:val="16"/>
              </w:rPr>
            </w:pPr>
            <w:r w:rsidRPr="008A4C7D">
              <w:rPr>
                <w:sz w:val="16"/>
                <w:szCs w:val="16"/>
              </w:rPr>
              <w:t>2.0</w:t>
            </w:r>
          </w:p>
        </w:tc>
        <w:tc>
          <w:tcPr>
            <w:tcW w:w="2751" w:type="dxa"/>
          </w:tcPr>
          <w:p w14:paraId="08CC2E31" w14:textId="77777777" w:rsidR="008A4C7D" w:rsidRPr="008A4C7D" w:rsidRDefault="008A4C7D" w:rsidP="005223DE">
            <w:pPr>
              <w:pStyle w:val="Compact"/>
              <w:spacing w:line="360" w:lineRule="auto"/>
              <w:rPr>
                <w:sz w:val="16"/>
                <w:szCs w:val="16"/>
              </w:rPr>
            </w:pPr>
            <w:r w:rsidRPr="008A4C7D">
              <w:rPr>
                <w:sz w:val="16"/>
                <w:szCs w:val="16"/>
              </w:rPr>
              <w:t>Risk-return trade-off parameter</w:t>
            </w:r>
          </w:p>
        </w:tc>
        <w:tc>
          <w:tcPr>
            <w:tcW w:w="2889" w:type="dxa"/>
          </w:tcPr>
          <w:p w14:paraId="2B5986E0" w14:textId="13DAB0B8" w:rsidR="008A4C7D" w:rsidRPr="008A4C7D" w:rsidRDefault="008A4C7D" w:rsidP="005223DE">
            <w:pPr>
              <w:pStyle w:val="Compact"/>
              <w:spacing w:line="360" w:lineRule="auto"/>
              <w:rPr>
                <w:sz w:val="16"/>
                <w:szCs w:val="16"/>
              </w:rPr>
            </w:pPr>
            <w:r>
              <w:rPr>
                <w:sz w:val="16"/>
                <w:szCs w:val="16"/>
              </w:rPr>
              <w:t>Model team</w:t>
            </w:r>
          </w:p>
        </w:tc>
      </w:tr>
      <w:tr w:rsidR="008A4C7D" w:rsidRPr="008A4C7D" w14:paraId="690873AE" w14:textId="24980F8D" w:rsidTr="00446618">
        <w:tc>
          <w:tcPr>
            <w:tcW w:w="1384" w:type="dxa"/>
          </w:tcPr>
          <w:p w14:paraId="61F74198" w14:textId="77777777" w:rsidR="008A4C7D" w:rsidRPr="008A4C7D" w:rsidRDefault="008A4C7D" w:rsidP="005223DE">
            <w:pPr>
              <w:pStyle w:val="Compact"/>
              <w:spacing w:line="360" w:lineRule="auto"/>
              <w:rPr>
                <w:sz w:val="16"/>
                <w:szCs w:val="16"/>
              </w:rPr>
            </w:pPr>
            <w:r w:rsidRPr="008A4C7D">
              <w:rPr>
                <w:sz w:val="16"/>
                <w:szCs w:val="16"/>
              </w:rPr>
              <w:t>Cluster Anchoring Strength</w:t>
            </w:r>
          </w:p>
        </w:tc>
        <w:tc>
          <w:tcPr>
            <w:tcW w:w="1298" w:type="dxa"/>
          </w:tcPr>
          <w:p w14:paraId="659C5369" w14:textId="77777777" w:rsidR="008A4C7D" w:rsidRPr="008A4C7D" w:rsidRDefault="008A4C7D" w:rsidP="005223DE">
            <w:pPr>
              <w:pStyle w:val="Compact"/>
              <w:spacing w:line="360" w:lineRule="auto"/>
              <w:rPr>
                <w:sz w:val="16"/>
                <w:szCs w:val="16"/>
              </w:rPr>
            </w:pPr>
            <m:oMathPara>
              <m:oMath>
                <m:r>
                  <w:rPr>
                    <w:rFonts w:ascii="Cambria Math" w:hAnsi="Cambria Math"/>
                    <w:sz w:val="16"/>
                    <w:szCs w:val="16"/>
                  </w:rPr>
                  <m:t>γ</m:t>
                </m:r>
              </m:oMath>
            </m:oMathPara>
          </w:p>
        </w:tc>
        <w:tc>
          <w:tcPr>
            <w:tcW w:w="1254" w:type="dxa"/>
          </w:tcPr>
          <w:p w14:paraId="3938D244" w14:textId="77777777" w:rsidR="008A4C7D" w:rsidRPr="008A4C7D" w:rsidRDefault="008A4C7D" w:rsidP="005223DE">
            <w:pPr>
              <w:pStyle w:val="Compact"/>
              <w:spacing w:line="360" w:lineRule="auto"/>
              <w:rPr>
                <w:sz w:val="16"/>
                <w:szCs w:val="16"/>
              </w:rPr>
            </w:pPr>
            <w:r w:rsidRPr="008A4C7D">
              <w:rPr>
                <w:sz w:val="16"/>
                <w:szCs w:val="16"/>
              </w:rPr>
              <w:t>100.0</w:t>
            </w:r>
          </w:p>
        </w:tc>
        <w:tc>
          <w:tcPr>
            <w:tcW w:w="2751" w:type="dxa"/>
          </w:tcPr>
          <w:p w14:paraId="53E73C7D" w14:textId="6605E412" w:rsidR="008A4C7D" w:rsidRPr="0024354B" w:rsidRDefault="008A4C7D" w:rsidP="005223DE">
            <w:pPr>
              <w:pStyle w:val="Compact"/>
              <w:spacing w:line="360" w:lineRule="auto"/>
              <w:rPr>
                <w:sz w:val="16"/>
                <w:szCs w:val="16"/>
                <w:lang w:val="en-US"/>
              </w:rPr>
            </w:pPr>
            <w:r w:rsidRPr="008A4C7D">
              <w:rPr>
                <w:sz w:val="16"/>
                <w:szCs w:val="16"/>
              </w:rPr>
              <w:t>Strength of pull toward market weights in equilibrium optimization</w:t>
            </w:r>
            <w:r w:rsidR="0024354B">
              <w:rPr>
                <w:sz w:val="16"/>
                <w:szCs w:val="16"/>
                <w:lang w:val="en-US"/>
              </w:rPr>
              <w:t>, currently its hardcoded in the NEO Engine</w:t>
            </w:r>
          </w:p>
        </w:tc>
        <w:tc>
          <w:tcPr>
            <w:tcW w:w="2889" w:type="dxa"/>
          </w:tcPr>
          <w:p w14:paraId="78995555" w14:textId="47BA4920" w:rsidR="008A4C7D" w:rsidRPr="008A4C7D" w:rsidRDefault="008A4C7D" w:rsidP="005223DE">
            <w:pPr>
              <w:pStyle w:val="Compact"/>
              <w:spacing w:line="360" w:lineRule="auto"/>
              <w:rPr>
                <w:sz w:val="16"/>
                <w:szCs w:val="16"/>
              </w:rPr>
            </w:pPr>
            <w:r>
              <w:rPr>
                <w:sz w:val="16"/>
                <w:szCs w:val="16"/>
              </w:rPr>
              <w:t>Model team</w:t>
            </w:r>
          </w:p>
        </w:tc>
      </w:tr>
      <w:tr w:rsidR="008A4C7D" w:rsidRPr="008A4C7D" w14:paraId="2D4D483E" w14:textId="2D6B982A" w:rsidTr="00446618">
        <w:tc>
          <w:tcPr>
            <w:tcW w:w="1384" w:type="dxa"/>
          </w:tcPr>
          <w:p w14:paraId="044AC61D" w14:textId="77777777" w:rsidR="008A4C7D" w:rsidRPr="008A4C7D" w:rsidRDefault="008A4C7D" w:rsidP="005223DE">
            <w:pPr>
              <w:pStyle w:val="Compact"/>
              <w:spacing w:line="360" w:lineRule="auto"/>
              <w:rPr>
                <w:sz w:val="16"/>
                <w:szCs w:val="16"/>
              </w:rPr>
            </w:pPr>
            <w:r w:rsidRPr="008A4C7D">
              <w:rPr>
                <w:sz w:val="16"/>
                <w:szCs w:val="16"/>
              </w:rPr>
              <w:t>Risk Tolerance</w:t>
            </w:r>
          </w:p>
        </w:tc>
        <w:tc>
          <w:tcPr>
            <w:tcW w:w="1298" w:type="dxa"/>
          </w:tcPr>
          <w:p w14:paraId="439EE93A" w14:textId="77777777" w:rsidR="008A4C7D" w:rsidRPr="008A4C7D" w:rsidRDefault="008A4C7D" w:rsidP="005223DE">
            <w:pPr>
              <w:pStyle w:val="Compact"/>
              <w:spacing w:line="360" w:lineRule="auto"/>
              <w:rPr>
                <w:sz w:val="16"/>
                <w:szCs w:val="16"/>
              </w:rPr>
            </w:pPr>
            <m:oMathPara>
              <m:oMath>
                <m:r>
                  <w:rPr>
                    <w:rFonts w:ascii="Cambria Math" w:hAnsi="Cambria Math"/>
                    <w:sz w:val="16"/>
                    <w:szCs w:val="16"/>
                  </w:rPr>
                  <m:t>ϵ</m:t>
                </m:r>
              </m:oMath>
            </m:oMathPara>
          </w:p>
        </w:tc>
        <w:tc>
          <w:tcPr>
            <w:tcW w:w="1254" w:type="dxa"/>
          </w:tcPr>
          <w:p w14:paraId="426633BB" w14:textId="77777777" w:rsidR="008A4C7D" w:rsidRPr="008A4C7D" w:rsidRDefault="008A4C7D" w:rsidP="005223DE">
            <w:pPr>
              <w:pStyle w:val="Compact"/>
              <w:spacing w:line="360" w:lineRule="auto"/>
              <w:rPr>
                <w:sz w:val="16"/>
                <w:szCs w:val="16"/>
              </w:rPr>
            </w:pPr>
            <w:r w:rsidRPr="008A4C7D">
              <w:rPr>
                <w:sz w:val="16"/>
                <w:szCs w:val="16"/>
              </w:rPr>
              <w:t>0.008</w:t>
            </w:r>
          </w:p>
        </w:tc>
        <w:tc>
          <w:tcPr>
            <w:tcW w:w="2751" w:type="dxa"/>
          </w:tcPr>
          <w:p w14:paraId="65DB68B8" w14:textId="77777777" w:rsidR="008A4C7D" w:rsidRPr="008A4C7D" w:rsidRDefault="008A4C7D" w:rsidP="005223DE">
            <w:pPr>
              <w:pStyle w:val="Compact"/>
              <w:spacing w:line="360" w:lineRule="auto"/>
              <w:rPr>
                <w:sz w:val="16"/>
                <w:szCs w:val="16"/>
              </w:rPr>
            </w:pPr>
            <w:r w:rsidRPr="008A4C7D">
              <w:rPr>
                <w:sz w:val="16"/>
                <w:szCs w:val="16"/>
              </w:rPr>
              <w:t>Allowable deviation from target volatility (equilibrium)</w:t>
            </w:r>
          </w:p>
        </w:tc>
        <w:tc>
          <w:tcPr>
            <w:tcW w:w="2889" w:type="dxa"/>
          </w:tcPr>
          <w:p w14:paraId="13B94785" w14:textId="50943900" w:rsidR="008A4C7D" w:rsidRPr="008A4C7D" w:rsidRDefault="008A4C7D" w:rsidP="005223DE">
            <w:pPr>
              <w:pStyle w:val="Compact"/>
              <w:spacing w:line="360" w:lineRule="auto"/>
              <w:rPr>
                <w:sz w:val="16"/>
                <w:szCs w:val="16"/>
              </w:rPr>
            </w:pPr>
            <w:r>
              <w:rPr>
                <w:sz w:val="16"/>
                <w:szCs w:val="16"/>
              </w:rPr>
              <w:t>Model team</w:t>
            </w:r>
          </w:p>
        </w:tc>
      </w:tr>
      <w:tr w:rsidR="008A4C7D" w:rsidRPr="008A4C7D" w14:paraId="0EBA759A" w14:textId="45F97F00" w:rsidTr="00446618">
        <w:tc>
          <w:tcPr>
            <w:tcW w:w="1384" w:type="dxa"/>
          </w:tcPr>
          <w:p w14:paraId="08D92D7F" w14:textId="77777777" w:rsidR="008A4C7D" w:rsidRPr="008A4C7D" w:rsidRDefault="008A4C7D" w:rsidP="005223DE">
            <w:pPr>
              <w:pStyle w:val="Compact"/>
              <w:spacing w:line="360" w:lineRule="auto"/>
              <w:rPr>
                <w:sz w:val="16"/>
                <w:szCs w:val="16"/>
              </w:rPr>
            </w:pPr>
            <w:r w:rsidRPr="008A4C7D">
              <w:rPr>
                <w:sz w:val="16"/>
                <w:szCs w:val="16"/>
              </w:rPr>
              <w:t>Dynamic Risk Tolerance</w:t>
            </w:r>
          </w:p>
        </w:tc>
        <w:tc>
          <w:tcPr>
            <w:tcW w:w="1298" w:type="dxa"/>
          </w:tcPr>
          <w:p w14:paraId="0EB312BE" w14:textId="77777777" w:rsidR="008A4C7D" w:rsidRPr="008A4C7D" w:rsidRDefault="007E7FF3" w:rsidP="005223DE">
            <w:pPr>
              <w:pStyle w:val="Compact"/>
              <w:spacing w:line="360" w:lineRule="auto"/>
              <w:rPr>
                <w:sz w:val="16"/>
                <w:szCs w:val="16"/>
              </w:rPr>
            </w:pPr>
            <m:oMathPara>
              <m:oMath>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d</m:t>
                    </m:r>
                  </m:sub>
                </m:sSub>
              </m:oMath>
            </m:oMathPara>
          </w:p>
        </w:tc>
        <w:tc>
          <w:tcPr>
            <w:tcW w:w="1254" w:type="dxa"/>
          </w:tcPr>
          <w:p w14:paraId="06E2BFF2" w14:textId="77777777" w:rsidR="008A4C7D" w:rsidRPr="008A4C7D" w:rsidRDefault="008A4C7D" w:rsidP="005223DE">
            <w:pPr>
              <w:pStyle w:val="Compact"/>
              <w:spacing w:line="360" w:lineRule="auto"/>
              <w:rPr>
                <w:sz w:val="16"/>
                <w:szCs w:val="16"/>
              </w:rPr>
            </w:pPr>
            <w:r w:rsidRPr="008A4C7D">
              <w:rPr>
                <w:sz w:val="16"/>
                <w:szCs w:val="16"/>
              </w:rPr>
              <w:t>0.0005</w:t>
            </w:r>
          </w:p>
        </w:tc>
        <w:tc>
          <w:tcPr>
            <w:tcW w:w="2751" w:type="dxa"/>
          </w:tcPr>
          <w:p w14:paraId="43EA4DE0" w14:textId="77777777" w:rsidR="008A4C7D" w:rsidRPr="008A4C7D" w:rsidRDefault="008A4C7D" w:rsidP="005223DE">
            <w:pPr>
              <w:pStyle w:val="Compact"/>
              <w:spacing w:line="360" w:lineRule="auto"/>
              <w:rPr>
                <w:sz w:val="16"/>
                <w:szCs w:val="16"/>
              </w:rPr>
            </w:pPr>
            <w:r w:rsidRPr="008A4C7D">
              <w:rPr>
                <w:sz w:val="16"/>
                <w:szCs w:val="16"/>
              </w:rPr>
              <w:t>Allowable deviation from target volatility (dynamic)</w:t>
            </w:r>
          </w:p>
        </w:tc>
        <w:tc>
          <w:tcPr>
            <w:tcW w:w="2889" w:type="dxa"/>
          </w:tcPr>
          <w:p w14:paraId="0F89F9FF" w14:textId="615B8FD0" w:rsidR="008A4C7D" w:rsidRPr="008A4C7D" w:rsidRDefault="008A4C7D" w:rsidP="005223DE">
            <w:pPr>
              <w:pStyle w:val="Compact"/>
              <w:spacing w:line="360" w:lineRule="auto"/>
              <w:rPr>
                <w:sz w:val="16"/>
                <w:szCs w:val="16"/>
              </w:rPr>
            </w:pPr>
            <w:r>
              <w:rPr>
                <w:sz w:val="16"/>
                <w:szCs w:val="16"/>
              </w:rPr>
              <w:t>Model team</w:t>
            </w:r>
          </w:p>
        </w:tc>
      </w:tr>
    </w:tbl>
    <w:p w14:paraId="6F48E99A" w14:textId="5C13B009" w:rsidR="008A4C7D" w:rsidRDefault="008A4C7D" w:rsidP="005223DE">
      <w:pPr>
        <w:pStyle w:val="Heading2"/>
        <w:spacing w:line="360" w:lineRule="auto"/>
        <w:rPr>
          <w:rFonts w:ascii="Times New Roman" w:hAnsi="Times New Roman" w:cs="Times New Roman"/>
          <w:sz w:val="20"/>
          <w:szCs w:val="20"/>
        </w:rPr>
      </w:pPr>
      <w:bookmarkStart w:id="6" w:name="equilibrium-saa"/>
      <w:bookmarkEnd w:id="1"/>
      <w:bookmarkEnd w:id="5"/>
    </w:p>
    <w:p w14:paraId="7A552401" w14:textId="2F53394B" w:rsidR="00B43A33" w:rsidRDefault="00B43A33" w:rsidP="00B43A33">
      <w:pPr>
        <w:pStyle w:val="BodyText"/>
      </w:pPr>
    </w:p>
    <w:p w14:paraId="26C9C0B3" w14:textId="24F24D53" w:rsidR="00B43A33" w:rsidRDefault="00B43A33" w:rsidP="00B43A33">
      <w:pPr>
        <w:pStyle w:val="BodyText"/>
      </w:pPr>
    </w:p>
    <w:p w14:paraId="7E8D28C3" w14:textId="0861C937" w:rsidR="00B43A33" w:rsidRDefault="00B43A33" w:rsidP="00B43A33">
      <w:pPr>
        <w:pStyle w:val="BodyText"/>
      </w:pPr>
    </w:p>
    <w:p w14:paraId="2A70E693" w14:textId="484A5398" w:rsidR="00B43A33" w:rsidRDefault="00B43A33" w:rsidP="00B43A33">
      <w:pPr>
        <w:pStyle w:val="BodyText"/>
      </w:pPr>
    </w:p>
    <w:p w14:paraId="6675BEEA" w14:textId="4E2A08E6" w:rsidR="00B43A33" w:rsidRDefault="00B43A33" w:rsidP="00B43A33">
      <w:pPr>
        <w:pStyle w:val="BodyText"/>
      </w:pPr>
    </w:p>
    <w:p w14:paraId="3DA43CFE" w14:textId="60C4A327" w:rsidR="00B43A33" w:rsidRDefault="00B43A33" w:rsidP="00B43A33">
      <w:pPr>
        <w:pStyle w:val="BodyText"/>
      </w:pPr>
    </w:p>
    <w:p w14:paraId="4D1D2CC6" w14:textId="77777777" w:rsidR="00B873C1" w:rsidRPr="00F20933" w:rsidRDefault="00B873C1" w:rsidP="00B873C1">
      <w:pPr>
        <w:pStyle w:val="BodyText"/>
        <w:rPr>
          <w:rFonts w:eastAsiaTheme="minorEastAsia"/>
        </w:rPr>
      </w:pPr>
    </w:p>
    <w:p w14:paraId="223E45A7" w14:textId="4B8A7A2B" w:rsidR="00400B69" w:rsidRPr="00B43A33" w:rsidRDefault="000A7A5E" w:rsidP="005223DE">
      <w:pPr>
        <w:pStyle w:val="Heading2"/>
        <w:spacing w:line="360" w:lineRule="auto"/>
        <w:rPr>
          <w:rFonts w:ascii="Times New Roman" w:eastAsiaTheme="minorEastAsia" w:hAnsi="Times New Roman" w:cs="Times New Roman"/>
          <w:b/>
          <w:bCs/>
          <w:color w:val="auto"/>
          <w:sz w:val="24"/>
          <w:szCs w:val="24"/>
        </w:rPr>
      </w:pPr>
      <w:r w:rsidRPr="00B43A33">
        <w:rPr>
          <w:rFonts w:ascii="Times New Roman" w:eastAsiaTheme="minorEastAsia" w:hAnsi="Times New Roman" w:cs="Times New Roman"/>
          <w:b/>
          <w:bCs/>
          <w:color w:val="auto"/>
          <w:sz w:val="24"/>
          <w:szCs w:val="24"/>
        </w:rPr>
        <w:t>3. Equilibrium SAA</w:t>
      </w:r>
    </w:p>
    <w:p w14:paraId="4A02CDB1" w14:textId="77777777" w:rsidR="00400B69" w:rsidRPr="00B43A33" w:rsidRDefault="000A7A5E" w:rsidP="00B43A33">
      <w:pPr>
        <w:pStyle w:val="Heading2"/>
        <w:spacing w:line="360" w:lineRule="auto"/>
        <w:rPr>
          <w:rFonts w:ascii="Times New Roman" w:eastAsiaTheme="minorEastAsia" w:hAnsi="Times New Roman" w:cs="Times New Roman"/>
          <w:b/>
          <w:bCs/>
          <w:color w:val="auto"/>
          <w:sz w:val="20"/>
          <w:szCs w:val="20"/>
        </w:rPr>
      </w:pPr>
      <w:bookmarkStart w:id="7" w:name="objective"/>
      <w:r w:rsidRPr="00B43A33">
        <w:rPr>
          <w:rFonts w:ascii="Times New Roman" w:eastAsiaTheme="minorEastAsia" w:hAnsi="Times New Roman" w:cs="Times New Roman"/>
          <w:b/>
          <w:bCs/>
          <w:color w:val="auto"/>
          <w:sz w:val="20"/>
          <w:szCs w:val="20"/>
        </w:rPr>
        <w:t>3.1 Objective</w:t>
      </w:r>
    </w:p>
    <w:p w14:paraId="6899D7B7" w14:textId="61C89B0B" w:rsidR="00400B69" w:rsidRPr="005223DE" w:rsidRDefault="000A7A5E" w:rsidP="005223DE">
      <w:pPr>
        <w:pStyle w:val="FirstParagraph"/>
        <w:spacing w:line="360" w:lineRule="auto"/>
        <w:rPr>
          <w:sz w:val="20"/>
          <w:szCs w:val="20"/>
        </w:rPr>
      </w:pPr>
      <w:r w:rsidRPr="005223DE">
        <w:rPr>
          <w:sz w:val="20"/>
          <w:szCs w:val="20"/>
        </w:rPr>
        <w:t>The Equilibrium SAA</w:t>
      </w:r>
      <w:r w:rsidR="00B43A33">
        <w:rPr>
          <w:sz w:val="20"/>
          <w:szCs w:val="20"/>
        </w:rPr>
        <w:t xml:space="preserve"> (an optimization process)</w:t>
      </w:r>
      <w:r w:rsidRPr="005223DE">
        <w:rPr>
          <w:sz w:val="20"/>
          <w:szCs w:val="20"/>
        </w:rPr>
        <w:t xml:space="preserve"> seeks to construct a portfolio</w:t>
      </w:r>
      <w:r w:rsidR="00B43A33">
        <w:rPr>
          <w:sz w:val="20"/>
          <w:szCs w:val="20"/>
        </w:rPr>
        <w:t xml:space="preserve"> (a mix of asset classes)</w:t>
      </w:r>
      <w:r w:rsidRPr="005223DE">
        <w:rPr>
          <w:sz w:val="20"/>
          <w:szCs w:val="20"/>
        </w:rPr>
        <w:t xml:space="preserve"> that minimizes deviation from the market portfolio (tracking error) while achieving a target volatility specified by the risk profile.</w:t>
      </w:r>
      <w:r w:rsidR="00B43A33">
        <w:rPr>
          <w:sz w:val="20"/>
          <w:szCs w:val="20"/>
        </w:rPr>
        <w:t xml:space="preserve"> Basically, without incorporating our market view, </w:t>
      </w:r>
      <w:r w:rsidR="00446618">
        <w:rPr>
          <w:sz w:val="20"/>
          <w:szCs w:val="20"/>
          <w:lang w:val="en-US"/>
        </w:rPr>
        <w:t xml:space="preserve">we try to </w:t>
      </w:r>
      <w:r w:rsidR="00B43A33">
        <w:rPr>
          <w:sz w:val="20"/>
          <w:szCs w:val="20"/>
        </w:rPr>
        <w:t>find an asset class mix that satisf</w:t>
      </w:r>
      <w:proofErr w:type="spellStart"/>
      <w:r w:rsidR="00446618">
        <w:rPr>
          <w:sz w:val="20"/>
          <w:szCs w:val="20"/>
          <w:lang w:val="en-US"/>
        </w:rPr>
        <w:t>ies</w:t>
      </w:r>
      <w:proofErr w:type="spellEnd"/>
      <w:r w:rsidR="00B43A33">
        <w:rPr>
          <w:sz w:val="20"/>
          <w:szCs w:val="20"/>
        </w:rPr>
        <w:t xml:space="preserve"> the volatility target based on historic asset class performance pattern (that’s why we need the base covariance matrix</w:t>
      </w:r>
      <w:r w:rsidR="00B86329">
        <w:rPr>
          <w:sz w:val="20"/>
          <w:szCs w:val="20"/>
        </w:rPr>
        <w:t>, and its directly provided by the insight team</w:t>
      </w:r>
      <w:r w:rsidR="00B43A33">
        <w:rPr>
          <w:sz w:val="20"/>
          <w:szCs w:val="20"/>
        </w:rPr>
        <w:t xml:space="preserve">). </w:t>
      </w:r>
    </w:p>
    <w:p w14:paraId="70F56E34" w14:textId="77777777" w:rsidR="00400B69" w:rsidRPr="00B86329" w:rsidRDefault="000A7A5E" w:rsidP="00B86329">
      <w:pPr>
        <w:pStyle w:val="Heading2"/>
        <w:spacing w:line="360" w:lineRule="auto"/>
        <w:rPr>
          <w:rFonts w:ascii="Times New Roman" w:eastAsiaTheme="minorEastAsia" w:hAnsi="Times New Roman" w:cs="Times New Roman"/>
          <w:b/>
          <w:bCs/>
          <w:color w:val="auto"/>
          <w:sz w:val="20"/>
          <w:szCs w:val="20"/>
        </w:rPr>
      </w:pPr>
      <w:bookmarkStart w:id="8" w:name="cluster-transformation"/>
      <w:bookmarkEnd w:id="7"/>
      <w:r w:rsidRPr="00B86329">
        <w:rPr>
          <w:rFonts w:ascii="Times New Roman" w:eastAsiaTheme="minorEastAsia" w:hAnsi="Times New Roman" w:cs="Times New Roman"/>
          <w:b/>
          <w:bCs/>
          <w:color w:val="auto"/>
          <w:sz w:val="20"/>
          <w:szCs w:val="20"/>
        </w:rPr>
        <w:t>3.2 Cluster Transformation</w:t>
      </w:r>
    </w:p>
    <w:p w14:paraId="1291C238" w14:textId="586C8A8E" w:rsidR="00400B69" w:rsidRPr="005223DE" w:rsidRDefault="000A7A5E" w:rsidP="005223DE">
      <w:pPr>
        <w:pStyle w:val="FirstParagraph"/>
        <w:spacing w:line="360" w:lineRule="auto"/>
        <w:rPr>
          <w:sz w:val="20"/>
          <w:szCs w:val="20"/>
        </w:rPr>
      </w:pPr>
      <w:r w:rsidRPr="005223DE">
        <w:rPr>
          <w:sz w:val="20"/>
          <w:szCs w:val="20"/>
        </w:rPr>
        <w:t>To preserve market-relative proportions within asset clusters, we optimize in cluster space rather than asset space</w:t>
      </w:r>
      <w:r w:rsidR="00B86329">
        <w:rPr>
          <w:sz w:val="20"/>
          <w:szCs w:val="20"/>
        </w:rPr>
        <w:t xml:space="preserve"> (here, cluster refers to</w:t>
      </w:r>
      <w:r w:rsidR="00446618">
        <w:rPr>
          <w:sz w:val="20"/>
          <w:szCs w:val="20"/>
          <w:lang w:val="en-US"/>
        </w:rPr>
        <w:t xml:space="preserve"> mapping relationship between</w:t>
      </w:r>
      <w:r w:rsidR="00B86329">
        <w:rPr>
          <w:sz w:val="20"/>
          <w:szCs w:val="20"/>
        </w:rPr>
        <w:t xml:space="preserve"> </w:t>
      </w:r>
      <w:r w:rsidR="00B86329" w:rsidRPr="00B86329">
        <w:rPr>
          <w:sz w:val="20"/>
          <w:szCs w:val="20"/>
        </w:rPr>
        <w:t>Asset Class II classification</w:t>
      </w:r>
      <w:r w:rsidR="00446618">
        <w:rPr>
          <w:sz w:val="20"/>
          <w:szCs w:val="20"/>
          <w:lang w:val="en-US"/>
        </w:rPr>
        <w:t xml:space="preserve"> and </w:t>
      </w:r>
      <w:r w:rsidR="00446618" w:rsidRPr="00B86329">
        <w:rPr>
          <w:sz w:val="20"/>
          <w:szCs w:val="20"/>
        </w:rPr>
        <w:t>Asset Class II</w:t>
      </w:r>
      <w:r w:rsidR="00446618">
        <w:rPr>
          <w:sz w:val="20"/>
          <w:szCs w:val="20"/>
          <w:lang w:val="en-US"/>
        </w:rPr>
        <w:t>I</w:t>
      </w:r>
      <w:r w:rsidR="00446618" w:rsidRPr="00B86329">
        <w:rPr>
          <w:sz w:val="20"/>
          <w:szCs w:val="20"/>
        </w:rPr>
        <w:t xml:space="preserve"> classification</w:t>
      </w:r>
      <w:r w:rsidR="00B86329">
        <w:rPr>
          <w:sz w:val="20"/>
          <w:szCs w:val="20"/>
        </w:rPr>
        <w:t xml:space="preserve">, the reason why we are doing this, is because, some asset classes are more correlated than others, but this correlation is less of a problem at a higher level of classification, if we directly optimize at asset class level, the outcome would be unstable, lack of economic sense, </w:t>
      </w:r>
      <w:r w:rsidR="00446618">
        <w:rPr>
          <w:sz w:val="20"/>
          <w:szCs w:val="20"/>
          <w:lang w:val="en-US"/>
        </w:rPr>
        <w:t xml:space="preserve">particularly, </w:t>
      </w:r>
      <w:r w:rsidR="00B86329">
        <w:rPr>
          <w:sz w:val="20"/>
          <w:szCs w:val="20"/>
        </w:rPr>
        <w:t>slight changes to the input could result dramatic change to the output, something we don’t want to see)</w:t>
      </w:r>
      <w:r w:rsidRPr="005223DE">
        <w:rPr>
          <w:sz w:val="20"/>
          <w:szCs w:val="20"/>
        </w:rPr>
        <w:t>.</w:t>
      </w:r>
    </w:p>
    <w:p w14:paraId="7CD4A599" w14:textId="77777777" w:rsidR="00400B69" w:rsidRPr="005223DE" w:rsidRDefault="000A7A5E" w:rsidP="005223DE">
      <w:pPr>
        <w:pStyle w:val="BodyText"/>
        <w:spacing w:line="360" w:lineRule="auto"/>
        <w:rPr>
          <w:sz w:val="20"/>
          <w:szCs w:val="20"/>
        </w:rPr>
      </w:pPr>
      <w:r w:rsidRPr="005223DE">
        <w:rPr>
          <w:sz w:val="20"/>
          <w:szCs w:val="20"/>
        </w:rPr>
        <w:t xml:space="preserve">Cluster Mapping: - Let </w:t>
      </w:r>
      <m:oMath>
        <m:r>
          <m:rPr>
            <m:scr m:val="script"/>
            <m:sty m:val="p"/>
          </m:rPr>
          <w:rPr>
            <w:rFonts w:ascii="Cambria Math" w:hAnsi="Cambria Math"/>
            <w:sz w:val="20"/>
            <w:szCs w:val="20"/>
          </w:rPr>
          <m:t>C={</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K</m:t>
            </m:r>
          </m:sub>
        </m:sSub>
        <m:r>
          <m:rPr>
            <m:sty m:val="p"/>
          </m:rPr>
          <w:rPr>
            <w:rFonts w:ascii="Cambria Math" w:hAnsi="Cambria Math"/>
            <w:sz w:val="20"/>
            <w:szCs w:val="20"/>
          </w:rPr>
          <m:t>}</m:t>
        </m:r>
      </m:oMath>
      <w:r w:rsidRPr="005223DE">
        <w:rPr>
          <w:sz w:val="20"/>
          <w:szCs w:val="20"/>
        </w:rPr>
        <w:t xml:space="preserve"> be the set of </w:t>
      </w:r>
      <m:oMath>
        <m:r>
          <w:rPr>
            <w:rFonts w:ascii="Cambria Math" w:hAnsi="Cambria Math"/>
            <w:sz w:val="20"/>
            <w:szCs w:val="20"/>
          </w:rPr>
          <m:t>K</m:t>
        </m:r>
      </m:oMath>
      <w:r w:rsidRPr="005223DE">
        <w:rPr>
          <w:sz w:val="20"/>
          <w:szCs w:val="20"/>
        </w:rPr>
        <w:t xml:space="preserve"> unique clusters - Define the transformation matrix </w:t>
      </w:r>
      <m:oMath>
        <m:r>
          <m:rPr>
            <m:sty m:val="b"/>
          </m:rPr>
          <w:rPr>
            <w:rFonts w:ascii="Cambria Math" w:hAnsi="Cambria Math"/>
            <w:sz w:val="20"/>
            <w:szCs w:val="20"/>
          </w:rPr>
          <m:t>Ω</m:t>
        </m:r>
        <m:r>
          <m:rPr>
            <m:sty m:val="p"/>
          </m:rPr>
          <w:rPr>
            <w:rFonts w:ascii="Cambria Math" w:hAnsi="Cambria Math"/>
            <w:sz w:val="20"/>
            <w:szCs w:val="20"/>
          </w:rPr>
          <m:t>∈</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K</m:t>
            </m:r>
          </m:sup>
        </m:sSup>
      </m:oMath>
      <w:r w:rsidRPr="005223DE">
        <w:rPr>
          <w:sz w:val="20"/>
          <w:szCs w:val="20"/>
        </w:rPr>
        <w:t xml:space="preserve"> where:</w:t>
      </w:r>
    </w:p>
    <w:p w14:paraId="04E1D4D3" w14:textId="77777777" w:rsidR="00400B69" w:rsidRPr="005223DE" w:rsidRDefault="007E7FF3" w:rsidP="005223DE">
      <w:pPr>
        <w:pStyle w:val="BodyText"/>
        <w:spacing w:line="360" w:lineRule="auto"/>
        <w:rPr>
          <w:sz w:val="20"/>
          <w:szCs w:val="20"/>
        </w:rPr>
      </w:pPr>
      <m:oMathPara>
        <m:oMathParaPr>
          <m:jc m:val="center"/>
        </m:oMathParaPr>
        <m:oMath>
          <m:sSub>
            <m:sSubPr>
              <m:ctrlPr>
                <w:rPr>
                  <w:rFonts w:ascii="Cambria Math" w:hAnsi="Cambria Math"/>
                  <w:sz w:val="20"/>
                  <w:szCs w:val="20"/>
                </w:rPr>
              </m:ctrlPr>
            </m:sSubPr>
            <m:e>
              <m:r>
                <m:rPr>
                  <m:sty m:val="p"/>
                </m:rPr>
                <w:rPr>
                  <w:rFonts w:ascii="Cambria Math" w:hAnsi="Cambria Math"/>
                  <w:sz w:val="20"/>
                  <w:szCs w:val="20"/>
                </w:rPr>
                <m:t>Ω</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j</m:t>
              </m:r>
            </m:sub>
          </m:sSub>
          <m:r>
            <m:rPr>
              <m:sty m:val="p"/>
            </m:rPr>
            <w:rPr>
              <w:rFonts w:ascii="Cambria Math" w:hAnsi="Cambria Math"/>
              <w:sz w:val="20"/>
              <w:szCs w:val="20"/>
            </w:rPr>
            <m:t>=</m:t>
          </m:r>
          <m:d>
            <m:dPr>
              <m:begChr m:val="{"/>
              <m:endChr m:val=""/>
              <m:ctrlPr>
                <w:rPr>
                  <w:rFonts w:ascii="Cambria Math" w:hAnsi="Cambria Math"/>
                  <w:sz w:val="20"/>
                  <w:szCs w:val="20"/>
                </w:rPr>
              </m:ctrlPr>
            </m:dPr>
            <m:e>
              <m:m>
                <m:mPr>
                  <m:plcHide m:val="1"/>
                  <m:mcs>
                    <m:mc>
                      <m:mcPr>
                        <m:count m:val="2"/>
                        <m:mcJc m:val="left"/>
                      </m:mcPr>
                    </m:mc>
                  </m:mcs>
                  <m:ctrlPr>
                    <w:rPr>
                      <w:rFonts w:ascii="Cambria Math" w:hAnsi="Cambria Math"/>
                      <w:sz w:val="20"/>
                      <w:szCs w:val="20"/>
                    </w:rPr>
                  </m:ctrlPr>
                </m:mPr>
                <m:mr>
                  <m:e>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i</m:t>
                            </m:r>
                          </m:sub>
                        </m:sSub>
                      </m:num>
                      <m:den>
                        <m:nary>
                          <m:naryPr>
                            <m:chr m:val="∑"/>
                            <m:limLoc m:val="undOvr"/>
                            <m:supHide m:val="1"/>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C</m:t>
                                </m:r>
                              </m:e>
                              <m:sub>
                                <m:r>
                                  <w:rPr>
                                    <w:rFonts w:ascii="Cambria Math" w:hAnsi="Cambria Math"/>
                                    <w:sz w:val="20"/>
                                    <w:szCs w:val="20"/>
                                  </w:rPr>
                                  <m:t>j</m:t>
                                </m:r>
                              </m:sub>
                            </m:sSub>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k</m:t>
                                </m:r>
                              </m:sub>
                            </m:sSub>
                          </m:e>
                        </m:nary>
                      </m:den>
                    </m:f>
                  </m:e>
                  <m:e>
                    <m:r>
                      <m:rPr>
                        <m:nor/>
                      </m:rPr>
                      <w:rPr>
                        <w:sz w:val="20"/>
                        <w:szCs w:val="20"/>
                      </w:rPr>
                      <m:t xml:space="preserve">if asset </m:t>
                    </m:r>
                    <m:r>
                      <w:rPr>
                        <w:rFonts w:ascii="Cambria Math" w:hAnsi="Cambria Math"/>
                        <w:sz w:val="20"/>
                        <w:szCs w:val="20"/>
                      </w:rPr>
                      <m:t>i</m:t>
                    </m:r>
                    <m:r>
                      <m:rPr>
                        <m:sty m:val="p"/>
                      </m:rPr>
                      <w:rPr>
                        <w:rFonts w:ascii="Cambria Math" w:hAnsi="Cambria Math"/>
                        <w:sz w:val="20"/>
                        <w:szCs w:val="20"/>
                      </w:rPr>
                      <m:t>∈</m:t>
                    </m:r>
                    <m:r>
                      <m:rPr>
                        <m:nor/>
                      </m:rPr>
                      <w:rPr>
                        <w:sz w:val="20"/>
                        <w:szCs w:val="20"/>
                      </w:rPr>
                      <m:t xml:space="preserve">cluster </m:t>
                    </m:r>
                    <m:r>
                      <w:rPr>
                        <w:rFonts w:ascii="Cambria Math" w:hAnsi="Cambria Math"/>
                        <w:sz w:val="20"/>
                        <w:szCs w:val="20"/>
                      </w:rPr>
                      <m:t>j</m:t>
                    </m:r>
                    <m:r>
                      <m:rPr>
                        <m:nor/>
                      </m:rPr>
                      <w:rPr>
                        <w:sz w:val="20"/>
                        <w:szCs w:val="20"/>
                      </w:rPr>
                      <m:t xml:space="preserve"> and </m:t>
                    </m:r>
                    <m:nary>
                      <m:naryPr>
                        <m:chr m:val="∑"/>
                        <m:limLoc m:val="undOvr"/>
                        <m:supHide m:val="1"/>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C</m:t>
                            </m:r>
                          </m:e>
                          <m:sub>
                            <m:r>
                              <w:rPr>
                                <w:rFonts w:ascii="Cambria Math" w:hAnsi="Cambria Math"/>
                                <w:sz w:val="20"/>
                                <w:szCs w:val="20"/>
                              </w:rPr>
                              <m:t>j</m:t>
                            </m:r>
                          </m:sub>
                        </m:sSub>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k</m:t>
                            </m:r>
                          </m:sub>
                        </m:sSub>
                      </m:e>
                    </m:nary>
                    <m:r>
                      <m:rPr>
                        <m:sty m:val="p"/>
                      </m:rPr>
                      <w:rPr>
                        <w:rFonts w:ascii="Cambria Math" w:hAnsi="Cambria Math"/>
                        <w:sz w:val="20"/>
                        <w:szCs w:val="20"/>
                      </w:rPr>
                      <m:t>&gt;</m:t>
                    </m:r>
                    <m:r>
                      <w:rPr>
                        <w:rFonts w:ascii="Cambria Math" w:hAnsi="Cambria Math"/>
                        <w:sz w:val="20"/>
                        <w:szCs w:val="20"/>
                      </w:rPr>
                      <m:t>0</m:t>
                    </m:r>
                  </m:e>
                </m:mr>
                <m:mr>
                  <m:e>
                    <m:f>
                      <m:fPr>
                        <m:ctrlPr>
                          <w:rPr>
                            <w:rFonts w:ascii="Cambria Math" w:hAnsi="Cambria Math"/>
                            <w:sz w:val="20"/>
                            <w:szCs w:val="20"/>
                          </w:rPr>
                        </m:ctrlPr>
                      </m:fPr>
                      <m:num>
                        <m:r>
                          <w:rPr>
                            <w:rFonts w:ascii="Cambria Math" w:hAnsi="Cambria Math"/>
                            <w:sz w:val="20"/>
                            <w:szCs w:val="20"/>
                          </w:rPr>
                          <m:t>1</m:t>
                        </m:r>
                      </m:num>
                      <m:den>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C</m:t>
                            </m:r>
                          </m:e>
                          <m:sub>
                            <m:r>
                              <w:rPr>
                                <w:rFonts w:ascii="Cambria Math" w:hAnsi="Cambria Math"/>
                                <w:sz w:val="20"/>
                                <w:szCs w:val="20"/>
                              </w:rPr>
                              <m:t>j</m:t>
                            </m:r>
                          </m:sub>
                        </m:sSub>
                        <m:r>
                          <m:rPr>
                            <m:sty m:val="p"/>
                          </m:rPr>
                          <w:rPr>
                            <w:rFonts w:ascii="Cambria Math" w:hAnsi="Cambria Math"/>
                            <w:sz w:val="20"/>
                            <w:szCs w:val="20"/>
                          </w:rPr>
                          <m:t>|</m:t>
                        </m:r>
                      </m:den>
                    </m:f>
                  </m:e>
                  <m:e>
                    <m:r>
                      <m:rPr>
                        <m:nor/>
                      </m:rPr>
                      <w:rPr>
                        <w:sz w:val="20"/>
                        <w:szCs w:val="20"/>
                      </w:rPr>
                      <m:t xml:space="preserve">if asset </m:t>
                    </m:r>
                    <m:r>
                      <w:rPr>
                        <w:rFonts w:ascii="Cambria Math" w:hAnsi="Cambria Math"/>
                        <w:sz w:val="20"/>
                        <w:szCs w:val="20"/>
                      </w:rPr>
                      <m:t>i</m:t>
                    </m:r>
                    <m:r>
                      <m:rPr>
                        <m:sty m:val="p"/>
                      </m:rPr>
                      <w:rPr>
                        <w:rFonts w:ascii="Cambria Math" w:hAnsi="Cambria Math"/>
                        <w:sz w:val="20"/>
                        <w:szCs w:val="20"/>
                      </w:rPr>
                      <m:t>∈</m:t>
                    </m:r>
                    <m:r>
                      <m:rPr>
                        <m:nor/>
                      </m:rPr>
                      <w:rPr>
                        <w:sz w:val="20"/>
                        <w:szCs w:val="20"/>
                      </w:rPr>
                      <m:t xml:space="preserve">cluster </m:t>
                    </m:r>
                    <m:r>
                      <w:rPr>
                        <w:rFonts w:ascii="Cambria Math" w:hAnsi="Cambria Math"/>
                        <w:sz w:val="20"/>
                        <w:szCs w:val="20"/>
                      </w:rPr>
                      <m:t>j</m:t>
                    </m:r>
                    <m:r>
                      <m:rPr>
                        <m:nor/>
                      </m:rPr>
                      <w:rPr>
                        <w:sz w:val="20"/>
                        <w:szCs w:val="20"/>
                      </w:rPr>
                      <m:t xml:space="preserve"> and </m:t>
                    </m:r>
                    <m:nary>
                      <m:naryPr>
                        <m:chr m:val="∑"/>
                        <m:limLoc m:val="undOvr"/>
                        <m:supHide m:val="1"/>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C</m:t>
                            </m:r>
                          </m:e>
                          <m:sub>
                            <m:r>
                              <w:rPr>
                                <w:rFonts w:ascii="Cambria Math" w:hAnsi="Cambria Math"/>
                                <w:sz w:val="20"/>
                                <w:szCs w:val="20"/>
                              </w:rPr>
                              <m:t>j</m:t>
                            </m:r>
                          </m:sub>
                        </m:sSub>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k</m:t>
                            </m:r>
                          </m:sub>
                        </m:sSub>
                      </m:e>
                    </m:nary>
                    <m:r>
                      <m:rPr>
                        <m:sty m:val="p"/>
                      </m:rPr>
                      <w:rPr>
                        <w:rFonts w:ascii="Cambria Math" w:hAnsi="Cambria Math"/>
                        <w:sz w:val="20"/>
                        <w:szCs w:val="20"/>
                      </w:rPr>
                      <m:t>=</m:t>
                    </m:r>
                    <m:r>
                      <w:rPr>
                        <w:rFonts w:ascii="Cambria Math" w:hAnsi="Cambria Math"/>
                        <w:sz w:val="20"/>
                        <w:szCs w:val="20"/>
                      </w:rPr>
                      <m:t>0</m:t>
                    </m:r>
                  </m:e>
                </m:mr>
              </m:m>
            </m:e>
          </m:d>
        </m:oMath>
      </m:oMathPara>
    </w:p>
    <w:p w14:paraId="66AE480A" w14:textId="35165C69" w:rsidR="00400B69" w:rsidRPr="00102FD5" w:rsidRDefault="000A7A5E" w:rsidP="00102FD5">
      <w:pPr>
        <w:pStyle w:val="NormalWeb"/>
        <w:rPr>
          <w:color w:val="000000"/>
        </w:rPr>
      </w:pPr>
      <w:r w:rsidRPr="005223DE">
        <w:rPr>
          <w:sz w:val="20"/>
          <w:szCs w:val="20"/>
        </w:rPr>
        <w:t xml:space="preserve">where </w:t>
      </w:r>
      <m:oMath>
        <m:sSub>
          <m:sSubPr>
            <m:ctrlPr>
              <w:rPr>
                <w:rFonts w:ascii="Cambria Math" w:hAnsi="Cambria Math"/>
                <w:sz w:val="20"/>
                <w:szCs w:val="20"/>
              </w:rPr>
            </m:ctrlPr>
          </m:sSubPr>
          <m:e>
            <m:r>
              <m:rPr>
                <m:scr m:val="script"/>
                <m:sty m:val="p"/>
              </m:rPr>
              <w:rPr>
                <w:rFonts w:ascii="Cambria Math" w:hAnsi="Cambria Math"/>
                <w:sz w:val="20"/>
                <w:szCs w:val="20"/>
              </w:rPr>
              <m:t>C</m:t>
            </m:r>
          </m:e>
          <m:sub>
            <m:r>
              <w:rPr>
                <w:rFonts w:ascii="Cambria Math" w:hAnsi="Cambria Math"/>
                <w:sz w:val="20"/>
                <w:szCs w:val="20"/>
              </w:rPr>
              <m:t>j</m:t>
            </m:r>
          </m:sub>
        </m:sSub>
      </m:oMath>
      <w:r w:rsidRPr="005223DE">
        <w:rPr>
          <w:sz w:val="20"/>
          <w:szCs w:val="20"/>
        </w:rPr>
        <w:t xml:space="preserve"> denotes the set of assets in cluster </w:t>
      </w:r>
      <m:oMath>
        <m:r>
          <w:rPr>
            <w:rFonts w:ascii="Cambria Math" w:hAnsi="Cambria Math"/>
            <w:sz w:val="20"/>
            <w:szCs w:val="20"/>
          </w:rPr>
          <m:t>j</m:t>
        </m:r>
      </m:oMath>
      <w:r w:rsidRPr="005223DE">
        <w:rPr>
          <w:sz w:val="20"/>
          <w:szCs w:val="20"/>
        </w:rPr>
        <w:t>.</w:t>
      </w:r>
      <w:r w:rsidR="00102FD5">
        <w:rPr>
          <w:sz w:val="20"/>
          <w:szCs w:val="20"/>
          <w:lang w:val="en-US"/>
        </w:rPr>
        <w:t xml:space="preserve">  </w:t>
      </w:r>
      <w:r w:rsidR="00102FD5" w:rsidRPr="00102FD5">
        <w:rPr>
          <w:sz w:val="20"/>
          <w:szCs w:val="20"/>
        </w:rPr>
        <w:t>The second case is a fallback for clusters with no benchmark weight (e.g., zero market cap or hypothetical clusters), assigning uniform weights to avoid division by zero or undefined behavior.</w:t>
      </w:r>
    </w:p>
    <w:p w14:paraId="2D126AA4" w14:textId="77777777" w:rsidR="00102FD5" w:rsidRDefault="000A7A5E" w:rsidP="005223DE">
      <w:pPr>
        <w:pStyle w:val="BodyText"/>
        <w:spacing w:line="360" w:lineRule="auto"/>
        <w:rPr>
          <w:sz w:val="20"/>
          <w:szCs w:val="20"/>
        </w:rPr>
      </w:pPr>
      <w:r w:rsidRPr="005223DE">
        <w:rPr>
          <w:sz w:val="20"/>
          <w:szCs w:val="20"/>
        </w:rPr>
        <w:t xml:space="preserve">Properties of </w:t>
      </w:r>
      <m:oMath>
        <m:r>
          <m:rPr>
            <m:sty m:val="b"/>
          </m:rPr>
          <w:rPr>
            <w:rFonts w:ascii="Cambria Math" w:hAnsi="Cambria Math"/>
            <w:sz w:val="20"/>
            <w:szCs w:val="20"/>
          </w:rPr>
          <m:t>Ω</m:t>
        </m:r>
      </m:oMath>
      <w:r w:rsidRPr="005223DE">
        <w:rPr>
          <w:sz w:val="20"/>
          <w:szCs w:val="20"/>
        </w:rPr>
        <w:t xml:space="preserve">: </w:t>
      </w:r>
    </w:p>
    <w:p w14:paraId="175B7064" w14:textId="77777777" w:rsidR="00102FD5" w:rsidRDefault="000A7A5E" w:rsidP="00102FD5">
      <w:pPr>
        <w:pStyle w:val="BodyText"/>
        <w:spacing w:line="360" w:lineRule="auto"/>
        <w:ind w:left="720"/>
        <w:rPr>
          <w:sz w:val="20"/>
          <w:szCs w:val="20"/>
        </w:rPr>
      </w:pPr>
      <w:r w:rsidRPr="005223DE">
        <w:rPr>
          <w:sz w:val="20"/>
          <w:szCs w:val="20"/>
        </w:rPr>
        <w:t xml:space="preserve">- Each column sums to 1: </w:t>
      </w:r>
      <m:oMath>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N</m:t>
            </m:r>
          </m:sup>
          <m:e>
            <m:sSub>
              <m:sSubPr>
                <m:ctrlPr>
                  <w:rPr>
                    <w:rFonts w:ascii="Cambria Math" w:hAnsi="Cambria Math"/>
                    <w:sz w:val="20"/>
                    <w:szCs w:val="20"/>
                  </w:rPr>
                </m:ctrlPr>
              </m:sSubPr>
              <m:e>
                <m:r>
                  <m:rPr>
                    <m:sty m:val="p"/>
                  </m:rPr>
                  <w:rPr>
                    <w:rFonts w:ascii="Cambria Math" w:hAnsi="Cambria Math"/>
                    <w:sz w:val="20"/>
                    <w:szCs w:val="20"/>
                  </w:rPr>
                  <m:t>Ω</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j</m:t>
                </m:r>
              </m:sub>
            </m:sSub>
          </m:e>
        </m:nary>
        <m:r>
          <m:rPr>
            <m:sty m:val="p"/>
          </m:rPr>
          <w:rPr>
            <w:rFonts w:ascii="Cambria Math" w:hAnsi="Cambria Math"/>
            <w:sz w:val="20"/>
            <w:szCs w:val="20"/>
          </w:rPr>
          <m:t>=</m:t>
        </m:r>
        <m:r>
          <w:rPr>
            <w:rFonts w:ascii="Cambria Math" w:hAnsi="Cambria Math"/>
            <w:sz w:val="20"/>
            <w:szCs w:val="20"/>
          </w:rPr>
          <m:t>1 </m:t>
        </m:r>
        <m:r>
          <m:rPr>
            <m:sty m:val="p"/>
          </m:rPr>
          <w:rPr>
            <w:rFonts w:ascii="Cambria Math" w:hAnsi="Cambria Math"/>
            <w:sz w:val="20"/>
            <w:szCs w:val="20"/>
          </w:rPr>
          <m:t>∀</m:t>
        </m:r>
        <m:r>
          <w:rPr>
            <w:rFonts w:ascii="Cambria Math" w:hAnsi="Cambria Math"/>
            <w:sz w:val="20"/>
            <w:szCs w:val="20"/>
          </w:rPr>
          <m:t>j</m:t>
        </m:r>
      </m:oMath>
      <w:r w:rsidRPr="005223DE">
        <w:rPr>
          <w:sz w:val="20"/>
          <w:szCs w:val="20"/>
        </w:rPr>
        <w:t xml:space="preserve"> </w:t>
      </w:r>
    </w:p>
    <w:p w14:paraId="470E99F9" w14:textId="3691EDC5" w:rsidR="00400B69" w:rsidRPr="005223DE" w:rsidRDefault="000A7A5E" w:rsidP="00102FD5">
      <w:pPr>
        <w:pStyle w:val="BodyText"/>
        <w:spacing w:line="360" w:lineRule="auto"/>
        <w:ind w:left="720"/>
        <w:rPr>
          <w:sz w:val="20"/>
          <w:szCs w:val="20"/>
        </w:rPr>
      </w:pPr>
      <w:r w:rsidRPr="005223DE">
        <w:rPr>
          <w:sz w:val="20"/>
          <w:szCs w:val="20"/>
        </w:rPr>
        <w:t xml:space="preserve">- Transforms cluster weights to asset weights: </w:t>
      </w:r>
      <m:oMath>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e</m:t>
            </m:r>
          </m:sub>
        </m:sSub>
        <m:r>
          <m:rPr>
            <m:sty m:val="p"/>
          </m:rPr>
          <w:rPr>
            <w:rFonts w:ascii="Cambria Math" w:hAnsi="Cambria Math"/>
            <w:sz w:val="20"/>
            <w:szCs w:val="20"/>
          </w:rPr>
          <m:t>=</m:t>
        </m:r>
        <m:r>
          <m:rPr>
            <m:sty m:val="b"/>
          </m:rPr>
          <w:rPr>
            <w:rFonts w:ascii="Cambria Math" w:hAnsi="Cambria Math"/>
            <w:sz w:val="20"/>
            <w:szCs w:val="20"/>
          </w:rPr>
          <m:t>Ω</m:t>
        </m:r>
        <m:sSub>
          <m:sSubPr>
            <m:ctrlPr>
              <w:rPr>
                <w:rFonts w:ascii="Cambria Math" w:hAnsi="Cambria Math"/>
                <w:sz w:val="20"/>
                <w:szCs w:val="20"/>
              </w:rPr>
            </m:ctrlPr>
          </m:sSubPr>
          <m:e>
            <m:acc>
              <m:accPr>
                <m:ctrlPr>
                  <w:rPr>
                    <w:rFonts w:ascii="Cambria Math" w:hAnsi="Cambria Math"/>
                    <w:sz w:val="20"/>
                    <w:szCs w:val="20"/>
                  </w:rPr>
                </m:ctrlPr>
              </m:accPr>
              <m:e>
                <m:r>
                  <m:rPr>
                    <m:sty m:val="b"/>
                  </m:rPr>
                  <w:rPr>
                    <w:rFonts w:ascii="Cambria Math" w:hAnsi="Cambria Math"/>
                    <w:sz w:val="20"/>
                    <w:szCs w:val="20"/>
                  </w:rPr>
                  <m:t>w</m:t>
                </m:r>
              </m:e>
            </m:acc>
          </m:e>
          <m:sub>
            <m:r>
              <w:rPr>
                <w:rFonts w:ascii="Cambria Math" w:hAnsi="Cambria Math"/>
                <w:sz w:val="20"/>
                <w:szCs w:val="20"/>
              </w:rPr>
              <m:t>e</m:t>
            </m:r>
          </m:sub>
        </m:sSub>
      </m:oMath>
    </w:p>
    <w:p w14:paraId="1635C658" w14:textId="77777777" w:rsidR="00400B69" w:rsidRPr="005223DE" w:rsidRDefault="000A7A5E" w:rsidP="005223DE">
      <w:pPr>
        <w:pStyle w:val="BodyText"/>
        <w:spacing w:line="360" w:lineRule="auto"/>
        <w:rPr>
          <w:sz w:val="20"/>
          <w:szCs w:val="20"/>
        </w:rPr>
      </w:pPr>
      <w:r w:rsidRPr="005223DE">
        <w:rPr>
          <w:sz w:val="20"/>
          <w:szCs w:val="20"/>
        </w:rPr>
        <w:t>Cluster-Level Covariance Matrix:</w:t>
      </w:r>
    </w:p>
    <w:p w14:paraId="2806CC20" w14:textId="77777777" w:rsidR="00400B69" w:rsidRPr="005223DE" w:rsidRDefault="000A7A5E" w:rsidP="005223DE">
      <w:pPr>
        <w:pStyle w:val="BodyText"/>
        <w:spacing w:line="360" w:lineRule="auto"/>
        <w:rPr>
          <w:sz w:val="20"/>
          <w:szCs w:val="20"/>
        </w:rPr>
      </w:pPr>
      <m:oMathPara>
        <m:oMathParaPr>
          <m:jc m:val="center"/>
        </m:oMathParaPr>
        <m:oMath>
          <m:r>
            <m:rPr>
              <m:sty m:val="b"/>
            </m:rPr>
            <w:rPr>
              <w:rFonts w:ascii="Cambria Math" w:hAnsi="Cambria Math"/>
              <w:sz w:val="20"/>
              <w:szCs w:val="20"/>
            </w:rPr>
            <m:t>Π</m:t>
          </m:r>
          <m:r>
            <m:rPr>
              <m:sty m:val="p"/>
            </m:rPr>
            <w:rPr>
              <w:rFonts w:ascii="Cambria Math" w:hAnsi="Cambria Math"/>
              <w:sz w:val="20"/>
              <w:szCs w:val="20"/>
            </w:rPr>
            <m:t>=</m:t>
          </m:r>
          <m:sSup>
            <m:sSupPr>
              <m:ctrlPr>
                <w:rPr>
                  <w:rFonts w:ascii="Cambria Math" w:hAnsi="Cambria Math"/>
                  <w:sz w:val="20"/>
                  <w:szCs w:val="20"/>
                </w:rPr>
              </m:ctrlPr>
            </m:sSupPr>
            <m:e>
              <m:r>
                <m:rPr>
                  <m:sty m:val="b"/>
                </m:rPr>
                <w:rPr>
                  <w:rFonts w:ascii="Cambria Math" w:hAnsi="Cambria Math"/>
                  <w:sz w:val="20"/>
                  <w:szCs w:val="20"/>
                </w:rPr>
                <m:t>Ω</m:t>
              </m:r>
            </m:e>
            <m:sup>
              <m:r>
                <w:rPr>
                  <w:rFonts w:ascii="Cambria Math" w:hAnsi="Cambria Math"/>
                  <w:sz w:val="20"/>
                  <w:szCs w:val="20"/>
                </w:rPr>
                <m:t>T</m:t>
              </m:r>
            </m:sup>
          </m:sSup>
          <m:r>
            <m:rPr>
              <m:sty m:val="b"/>
            </m:rPr>
            <w:rPr>
              <w:rFonts w:ascii="Cambria Math" w:hAnsi="Cambria Math"/>
              <w:sz w:val="20"/>
              <w:szCs w:val="20"/>
            </w:rPr>
            <m:t>ΣΩ</m:t>
          </m:r>
          <m:r>
            <m:rPr>
              <m:sty m:val="p"/>
            </m:rPr>
            <w:rPr>
              <w:rFonts w:ascii="Cambria Math" w:hAnsi="Cambria Math"/>
              <w:sz w:val="20"/>
              <w:szCs w:val="20"/>
            </w:rPr>
            <m:t>∈</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K</m:t>
              </m:r>
            </m:sup>
          </m:sSup>
        </m:oMath>
      </m:oMathPara>
    </w:p>
    <w:p w14:paraId="27D1BD45" w14:textId="77777777" w:rsidR="00400B69" w:rsidRPr="005223DE" w:rsidRDefault="000A7A5E" w:rsidP="005223DE">
      <w:pPr>
        <w:pStyle w:val="FirstParagraph"/>
        <w:spacing w:line="360" w:lineRule="auto"/>
        <w:rPr>
          <w:sz w:val="20"/>
          <w:szCs w:val="20"/>
        </w:rPr>
      </w:pPr>
      <w:r w:rsidRPr="005223DE">
        <w:rPr>
          <w:sz w:val="20"/>
          <w:szCs w:val="20"/>
        </w:rPr>
        <w:t>Cluster-Level Market Weights:</w:t>
      </w:r>
    </w:p>
    <w:p w14:paraId="3456CB25" w14:textId="77777777" w:rsidR="00400B69" w:rsidRPr="005223DE" w:rsidRDefault="007E7FF3" w:rsidP="005223DE">
      <w:pPr>
        <w:pStyle w:val="BodyText"/>
        <w:spacing w:line="360" w:lineRule="auto"/>
        <w:rPr>
          <w:sz w:val="20"/>
          <w:szCs w:val="20"/>
        </w:rPr>
      </w:pPr>
      <m:oMathPara>
        <m:oMathParaPr>
          <m:jc m:val="center"/>
        </m:oMathParaPr>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w</m:t>
                  </m:r>
                </m:e>
              </m:acc>
            </m:e>
            <m:sub>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j</m:t>
              </m:r>
            </m:sub>
          </m:sSub>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C</m:t>
                  </m:r>
                </m:e>
                <m:sub>
                  <m:r>
                    <w:rPr>
                      <w:rFonts w:ascii="Cambria Math" w:hAnsi="Cambria Math"/>
                      <w:sz w:val="20"/>
                      <w:szCs w:val="20"/>
                    </w:rPr>
                    <m:t>j</m:t>
                  </m:r>
                </m:sub>
              </m:sSub>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i</m:t>
                  </m:r>
                </m:sub>
              </m:sSub>
            </m:e>
          </m:nary>
          <m:r>
            <w:rPr>
              <w:rFonts w:ascii="Cambria Math" w:hAnsi="Cambria Math"/>
              <w:sz w:val="20"/>
              <w:szCs w:val="20"/>
            </w:rPr>
            <m:t> </m:t>
          </m:r>
          <m:r>
            <m:rPr>
              <m:nor/>
            </m:rPr>
            <w:rPr>
              <w:sz w:val="20"/>
              <w:szCs w:val="20"/>
            </w:rPr>
            <m:t xml:space="preserve">for </m:t>
          </m:r>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K</m:t>
          </m:r>
        </m:oMath>
      </m:oMathPara>
    </w:p>
    <w:p w14:paraId="00BC246F" w14:textId="77777777" w:rsidR="00400B69" w:rsidRPr="005223DE" w:rsidRDefault="000A7A5E" w:rsidP="005223DE">
      <w:pPr>
        <w:pStyle w:val="FirstParagraph"/>
        <w:spacing w:line="360" w:lineRule="auto"/>
        <w:rPr>
          <w:sz w:val="20"/>
          <w:szCs w:val="20"/>
        </w:rPr>
      </w:pPr>
      <w:r w:rsidRPr="005223DE">
        <w:rPr>
          <w:sz w:val="20"/>
          <w:szCs w:val="20"/>
        </w:rPr>
        <w:t>Normalized:</w:t>
      </w:r>
    </w:p>
    <w:p w14:paraId="457696CB" w14:textId="35E40B0D" w:rsidR="00102FD5" w:rsidRPr="00102FD5" w:rsidRDefault="007E7FF3" w:rsidP="00102FD5">
      <w:pPr>
        <w:pStyle w:val="BodyText"/>
        <w:spacing w:line="360" w:lineRule="auto"/>
        <w:rPr>
          <w:sz w:val="20"/>
          <w:szCs w:val="20"/>
        </w:rPr>
      </w:pPr>
      <m:oMathPara>
        <m:oMath>
          <m:sSub>
            <m:sSubPr>
              <m:ctrlPr>
                <w:rPr>
                  <w:rFonts w:ascii="Cambria Math" w:hAnsi="Cambria Math"/>
                  <w:sz w:val="20"/>
                  <w:szCs w:val="20"/>
                </w:rPr>
              </m:ctrlPr>
            </m:sSubPr>
            <m:e>
              <m:acc>
                <m:accPr>
                  <m:ctrlPr>
                    <w:rPr>
                      <w:rFonts w:ascii="Cambria Math" w:hAnsi="Cambria Math"/>
                      <w:sz w:val="20"/>
                      <w:szCs w:val="20"/>
                    </w:rPr>
                  </m:ctrlPr>
                </m:accPr>
                <m:e>
                  <m:r>
                    <m:rPr>
                      <m:sty m:val="b"/>
                    </m:rPr>
                    <w:rPr>
                      <w:rFonts w:ascii="Cambria Math" w:hAnsi="Cambria Math"/>
                      <w:sz w:val="20"/>
                      <w:szCs w:val="20"/>
                    </w:rPr>
                    <m:t>w</m:t>
                  </m:r>
                </m:e>
              </m:acc>
            </m:e>
            <m:sub>
              <m:r>
                <w:rPr>
                  <w:rFonts w:ascii="Cambria Math" w:hAnsi="Cambria Math"/>
                  <w:sz w:val="20"/>
                  <w:szCs w:val="20"/>
                </w:rPr>
                <m:t>b</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nary>
                <m:naryPr>
                  <m:chr m:val="∑"/>
                  <m:limLoc m:val="undOvr"/>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K</m:t>
                  </m:r>
                </m:sup>
                <m:e>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w</m:t>
                          </m:r>
                        </m:e>
                      </m:acc>
                    </m:e>
                    <m:sub>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j</m:t>
                      </m:r>
                    </m:sub>
                  </m:sSub>
                </m:e>
              </m:nary>
            </m:den>
          </m:f>
          <m:r>
            <m:rPr>
              <m:sty m:val="p"/>
            </m:rPr>
            <w:rPr>
              <w:rFonts w:ascii="Cambria Math" w:hAnsi="Cambria Math"/>
              <w:sz w:val="20"/>
              <w:szCs w:val="20"/>
            </w:rPr>
            <m:t>(</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w</m:t>
                  </m:r>
                </m:e>
              </m:acc>
            </m:e>
            <m:sub>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w</m:t>
                  </m:r>
                </m:e>
              </m:acc>
            </m:e>
            <m:sub>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K</m:t>
              </m:r>
            </m:sub>
          </m:sSub>
          <m:sSup>
            <m:sSupPr>
              <m:ctrlPr>
                <w:rPr>
                  <w:rFonts w:ascii="Cambria Math" w:hAnsi="Cambria Math"/>
                  <w:sz w:val="20"/>
                  <w:szCs w:val="20"/>
                </w:rPr>
              </m:ctrlPr>
            </m:sSupPr>
            <m:e>
              <m:r>
                <m:rPr>
                  <m:sty m:val="p"/>
                </m:rPr>
                <w:rPr>
                  <w:rFonts w:ascii="Cambria Math" w:hAnsi="Cambria Math"/>
                  <w:sz w:val="20"/>
                  <w:szCs w:val="20"/>
                </w:rPr>
                <m:t>)</m:t>
              </m:r>
            </m:e>
            <m:sup>
              <m:r>
                <w:rPr>
                  <w:rFonts w:ascii="Cambria Math" w:hAnsi="Cambria Math"/>
                  <w:sz w:val="20"/>
                  <w:szCs w:val="20"/>
                </w:rPr>
                <m:t>T</m:t>
              </m:r>
            </m:sup>
          </m:sSup>
        </m:oMath>
      </m:oMathPara>
      <w:bookmarkStart w:id="9" w:name="optimization-problem"/>
      <w:bookmarkEnd w:id="8"/>
    </w:p>
    <w:p w14:paraId="6463C0A6" w14:textId="77777777" w:rsidR="00102FD5" w:rsidRDefault="00102FD5" w:rsidP="005F4DEA">
      <w:pPr>
        <w:pStyle w:val="Heading2"/>
        <w:spacing w:line="360" w:lineRule="auto"/>
        <w:rPr>
          <w:rFonts w:ascii="Times New Roman" w:eastAsiaTheme="minorEastAsia" w:hAnsi="Times New Roman" w:cs="Times New Roman"/>
          <w:b/>
          <w:bCs/>
          <w:color w:val="auto"/>
          <w:sz w:val="20"/>
          <w:szCs w:val="20"/>
        </w:rPr>
      </w:pPr>
    </w:p>
    <w:p w14:paraId="244B27BA" w14:textId="7183B280" w:rsidR="005F4DEA" w:rsidRPr="005F4DEA" w:rsidRDefault="000A7A5E" w:rsidP="005F4DEA">
      <w:pPr>
        <w:pStyle w:val="Heading2"/>
        <w:spacing w:line="360" w:lineRule="auto"/>
        <w:rPr>
          <w:rFonts w:ascii="Times New Roman" w:eastAsiaTheme="minorEastAsia" w:hAnsi="Times New Roman" w:cs="Times New Roman"/>
          <w:b/>
          <w:bCs/>
          <w:color w:val="auto"/>
          <w:sz w:val="20"/>
          <w:szCs w:val="20"/>
        </w:rPr>
      </w:pPr>
      <w:r w:rsidRPr="00087DD6">
        <w:rPr>
          <w:rFonts w:ascii="Times New Roman" w:eastAsiaTheme="minorEastAsia" w:hAnsi="Times New Roman" w:cs="Times New Roman"/>
          <w:b/>
          <w:bCs/>
          <w:color w:val="auto"/>
          <w:sz w:val="20"/>
          <w:szCs w:val="20"/>
        </w:rPr>
        <w:t>3.3 Optimization Problem</w:t>
      </w:r>
    </w:p>
    <w:p w14:paraId="2422DCE1" w14:textId="77777777" w:rsidR="00400B69" w:rsidRPr="005223DE" w:rsidRDefault="000A7A5E" w:rsidP="005223DE">
      <w:pPr>
        <w:pStyle w:val="FirstParagraph"/>
        <w:spacing w:line="360" w:lineRule="auto"/>
        <w:rPr>
          <w:sz w:val="20"/>
          <w:szCs w:val="20"/>
        </w:rPr>
      </w:pPr>
      <w:r w:rsidRPr="005223DE">
        <w:rPr>
          <w:sz w:val="20"/>
          <w:szCs w:val="20"/>
        </w:rPr>
        <w:t xml:space="preserve">Decision Variable: </w:t>
      </w:r>
      <m:oMath>
        <m:sSub>
          <m:sSubPr>
            <m:ctrlPr>
              <w:rPr>
                <w:rFonts w:ascii="Cambria Math" w:hAnsi="Cambria Math"/>
                <w:sz w:val="20"/>
                <w:szCs w:val="20"/>
              </w:rPr>
            </m:ctrlPr>
          </m:sSubPr>
          <m:e>
            <m:acc>
              <m:accPr>
                <m:ctrlPr>
                  <w:rPr>
                    <w:rFonts w:ascii="Cambria Math" w:hAnsi="Cambria Math"/>
                    <w:sz w:val="20"/>
                    <w:szCs w:val="20"/>
                  </w:rPr>
                </m:ctrlPr>
              </m:accPr>
              <m:e>
                <m:r>
                  <m:rPr>
                    <m:sty m:val="b"/>
                  </m:rPr>
                  <w:rPr>
                    <w:rFonts w:ascii="Cambria Math" w:hAnsi="Cambria Math"/>
                    <w:sz w:val="20"/>
                    <w:szCs w:val="20"/>
                  </w:rPr>
                  <m:t>w</m:t>
                </m:r>
              </m:e>
            </m:acc>
          </m:e>
          <m:sub>
            <m:r>
              <w:rPr>
                <w:rFonts w:ascii="Cambria Math" w:hAnsi="Cambria Math"/>
                <w:sz w:val="20"/>
                <w:szCs w:val="20"/>
              </w:rPr>
              <m:t>e</m:t>
            </m:r>
          </m:sub>
        </m:sSub>
        <m:r>
          <m:rPr>
            <m:sty m:val="p"/>
          </m:rPr>
          <w:rPr>
            <w:rFonts w:ascii="Cambria Math" w:hAnsi="Cambria Math"/>
            <w:sz w:val="20"/>
            <w:szCs w:val="20"/>
          </w:rPr>
          <m:t>∈</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K</m:t>
            </m:r>
          </m:sup>
        </m:sSup>
      </m:oMath>
      <w:r w:rsidRPr="005223DE">
        <w:rPr>
          <w:sz w:val="20"/>
          <w:szCs w:val="20"/>
        </w:rPr>
        <w:t xml:space="preserve"> (cluster weights)</w:t>
      </w:r>
    </w:p>
    <w:p w14:paraId="6880606E" w14:textId="77777777" w:rsidR="00400B69" w:rsidRPr="005223DE" w:rsidRDefault="000A7A5E" w:rsidP="005223DE">
      <w:pPr>
        <w:pStyle w:val="BodyText"/>
        <w:spacing w:line="360" w:lineRule="auto"/>
        <w:rPr>
          <w:sz w:val="20"/>
          <w:szCs w:val="20"/>
        </w:rPr>
      </w:pPr>
      <w:r w:rsidRPr="005223DE">
        <w:rPr>
          <w:sz w:val="20"/>
          <w:szCs w:val="20"/>
        </w:rPr>
        <w:t>Objective Function:</w:t>
      </w:r>
    </w:p>
    <w:p w14:paraId="20003ABF" w14:textId="77777777" w:rsidR="00400B69" w:rsidRPr="005223DE" w:rsidRDefault="007E7FF3" w:rsidP="005223DE">
      <w:pPr>
        <w:pStyle w:val="BodyText"/>
        <w:spacing w:line="360" w:lineRule="auto"/>
        <w:rPr>
          <w:sz w:val="20"/>
          <w:szCs w:val="20"/>
        </w:rPr>
      </w:pPr>
      <m:oMathPara>
        <m:oMathParaPr>
          <m:jc m:val="center"/>
        </m:oMathParaPr>
        <m:oMath>
          <m:limLow>
            <m:limLowPr>
              <m:ctrlPr>
                <w:rPr>
                  <w:rFonts w:ascii="Cambria Math" w:hAnsi="Cambria Math"/>
                  <w:sz w:val="20"/>
                  <w:szCs w:val="20"/>
                </w:rPr>
              </m:ctrlPr>
            </m:limLowPr>
            <m:e>
              <m:r>
                <m:rPr>
                  <m:sty m:val="p"/>
                </m:rPr>
                <w:rPr>
                  <w:rFonts w:ascii="Cambria Math" w:hAnsi="Cambria Math"/>
                  <w:sz w:val="20"/>
                  <w:szCs w:val="20"/>
                </w:rPr>
                <m:t>min</m:t>
              </m:r>
            </m:e>
            <m:lim>
              <m:sSub>
                <m:sSubPr>
                  <m:ctrlPr>
                    <w:rPr>
                      <w:rFonts w:ascii="Cambria Math" w:hAnsi="Cambria Math"/>
                      <w:sz w:val="20"/>
                      <w:szCs w:val="20"/>
                    </w:rPr>
                  </m:ctrlPr>
                </m:sSubPr>
                <m:e>
                  <m:acc>
                    <m:accPr>
                      <m:ctrlPr>
                        <w:rPr>
                          <w:rFonts w:ascii="Cambria Math" w:hAnsi="Cambria Math"/>
                          <w:sz w:val="20"/>
                          <w:szCs w:val="20"/>
                        </w:rPr>
                      </m:ctrlPr>
                    </m:accPr>
                    <m:e>
                      <m:r>
                        <m:rPr>
                          <m:sty m:val="b"/>
                        </m:rPr>
                        <w:rPr>
                          <w:rFonts w:ascii="Cambria Math" w:hAnsi="Cambria Math"/>
                          <w:sz w:val="20"/>
                          <w:szCs w:val="20"/>
                        </w:rPr>
                        <m:t>w</m:t>
                      </m:r>
                    </m:e>
                  </m:acc>
                </m:e>
                <m:sub>
                  <m:r>
                    <w:rPr>
                      <w:rFonts w:ascii="Cambria Math" w:hAnsi="Cambria Math"/>
                      <w:sz w:val="20"/>
                      <w:szCs w:val="20"/>
                    </w:rPr>
                    <m:t>e</m:t>
                  </m:r>
                </m:sub>
              </m:sSub>
            </m:lim>
          </m:limLow>
          <m:r>
            <w:rPr>
              <w:rFonts w:ascii="Cambria Math" w:hAnsi="Cambria Math"/>
              <w:sz w:val="20"/>
              <w:szCs w:val="20"/>
            </w:rPr>
            <m:t> </m:t>
          </m:r>
          <m:r>
            <m:rPr>
              <m:sty m:val="p"/>
            </m:rPr>
            <w:rPr>
              <w:rFonts w:ascii="Cambria Math" w:hAnsi="Cambria Math"/>
              <w:sz w:val="20"/>
              <w:szCs w:val="20"/>
            </w:rPr>
            <m:t>(</m:t>
          </m:r>
          <m:sSub>
            <m:sSubPr>
              <m:ctrlPr>
                <w:rPr>
                  <w:rFonts w:ascii="Cambria Math" w:hAnsi="Cambria Math"/>
                  <w:sz w:val="20"/>
                  <w:szCs w:val="20"/>
                </w:rPr>
              </m:ctrlPr>
            </m:sSubPr>
            <m:e>
              <m:acc>
                <m:accPr>
                  <m:ctrlPr>
                    <w:rPr>
                      <w:rFonts w:ascii="Cambria Math" w:hAnsi="Cambria Math"/>
                      <w:sz w:val="20"/>
                      <w:szCs w:val="20"/>
                    </w:rPr>
                  </m:ctrlPr>
                </m:accPr>
                <m:e>
                  <m:r>
                    <m:rPr>
                      <m:sty m:val="b"/>
                    </m:rPr>
                    <w:rPr>
                      <w:rFonts w:ascii="Cambria Math" w:hAnsi="Cambria Math"/>
                      <w:sz w:val="20"/>
                      <w:szCs w:val="20"/>
                    </w:rPr>
                    <m:t>w</m:t>
                  </m:r>
                </m:e>
              </m:acc>
            </m:e>
            <m:sub>
              <m:r>
                <w:rPr>
                  <w:rFonts w:ascii="Cambria Math" w:hAnsi="Cambria Math"/>
                  <w:sz w:val="20"/>
                  <w:szCs w:val="20"/>
                </w:rPr>
                <m:t>e</m:t>
              </m:r>
            </m:sub>
          </m:sSub>
          <m:r>
            <m:rPr>
              <m:sty m:val="p"/>
            </m:rPr>
            <w:rPr>
              <w:rFonts w:ascii="Cambria Math" w:hAnsi="Cambria Math"/>
              <w:sz w:val="20"/>
              <w:szCs w:val="20"/>
            </w:rPr>
            <m:t>-</m:t>
          </m:r>
          <m:r>
            <w:rPr>
              <w:rFonts w:ascii="Cambria Math" w:hAnsi="Cambria Math"/>
              <w:sz w:val="20"/>
              <w:szCs w:val="20"/>
            </w:rPr>
            <m:t>γ</m:t>
          </m:r>
          <m:sSub>
            <m:sSubPr>
              <m:ctrlPr>
                <w:rPr>
                  <w:rFonts w:ascii="Cambria Math" w:hAnsi="Cambria Math"/>
                  <w:sz w:val="20"/>
                  <w:szCs w:val="20"/>
                </w:rPr>
              </m:ctrlPr>
            </m:sSubPr>
            <m:e>
              <m:acc>
                <m:accPr>
                  <m:ctrlPr>
                    <w:rPr>
                      <w:rFonts w:ascii="Cambria Math" w:hAnsi="Cambria Math"/>
                      <w:sz w:val="20"/>
                      <w:szCs w:val="20"/>
                    </w:rPr>
                  </m:ctrlPr>
                </m:accPr>
                <m:e>
                  <m:r>
                    <m:rPr>
                      <m:sty m:val="b"/>
                    </m:rPr>
                    <w:rPr>
                      <w:rFonts w:ascii="Cambria Math" w:hAnsi="Cambria Math"/>
                      <w:sz w:val="20"/>
                      <w:szCs w:val="20"/>
                    </w:rPr>
                    <m:t>w</m:t>
                  </m:r>
                </m:e>
              </m:acc>
            </m:e>
            <m:sub>
              <m:r>
                <w:rPr>
                  <w:rFonts w:ascii="Cambria Math" w:hAnsi="Cambria Math"/>
                  <w:sz w:val="20"/>
                  <w:szCs w:val="20"/>
                </w:rPr>
                <m:t>b</m:t>
              </m:r>
            </m:sub>
          </m:sSub>
          <m:sSup>
            <m:sSupPr>
              <m:ctrlPr>
                <w:rPr>
                  <w:rFonts w:ascii="Cambria Math" w:hAnsi="Cambria Math"/>
                  <w:sz w:val="20"/>
                  <w:szCs w:val="20"/>
                </w:rPr>
              </m:ctrlPr>
            </m:sSupPr>
            <m:e>
              <m:r>
                <m:rPr>
                  <m:sty m:val="p"/>
                </m:rPr>
                <w:rPr>
                  <w:rFonts w:ascii="Cambria Math" w:hAnsi="Cambria Math"/>
                  <w:sz w:val="20"/>
                  <w:szCs w:val="20"/>
                </w:rPr>
                <m:t>)</m:t>
              </m:r>
            </m:e>
            <m:sup>
              <m:r>
                <w:rPr>
                  <w:rFonts w:ascii="Cambria Math" w:hAnsi="Cambria Math"/>
                  <w:sz w:val="20"/>
                  <w:szCs w:val="20"/>
                </w:rPr>
                <m:t>T</m:t>
              </m:r>
            </m:sup>
          </m:sSup>
          <m:r>
            <m:rPr>
              <m:sty m:val="b"/>
            </m:rPr>
            <w:rPr>
              <w:rFonts w:ascii="Cambria Math" w:hAnsi="Cambria Math"/>
              <w:sz w:val="20"/>
              <w:szCs w:val="20"/>
            </w:rPr>
            <m:t>Π</m:t>
          </m:r>
          <m:r>
            <m:rPr>
              <m:sty m:val="p"/>
            </m:rPr>
            <w:rPr>
              <w:rFonts w:ascii="Cambria Math" w:hAnsi="Cambria Math"/>
              <w:sz w:val="20"/>
              <w:szCs w:val="20"/>
            </w:rPr>
            <m:t>(</m:t>
          </m:r>
          <m:sSub>
            <m:sSubPr>
              <m:ctrlPr>
                <w:rPr>
                  <w:rFonts w:ascii="Cambria Math" w:hAnsi="Cambria Math"/>
                  <w:sz w:val="20"/>
                  <w:szCs w:val="20"/>
                </w:rPr>
              </m:ctrlPr>
            </m:sSubPr>
            <m:e>
              <m:acc>
                <m:accPr>
                  <m:ctrlPr>
                    <w:rPr>
                      <w:rFonts w:ascii="Cambria Math" w:hAnsi="Cambria Math"/>
                      <w:sz w:val="20"/>
                      <w:szCs w:val="20"/>
                    </w:rPr>
                  </m:ctrlPr>
                </m:accPr>
                <m:e>
                  <m:r>
                    <m:rPr>
                      <m:sty m:val="b"/>
                    </m:rPr>
                    <w:rPr>
                      <w:rFonts w:ascii="Cambria Math" w:hAnsi="Cambria Math"/>
                      <w:sz w:val="20"/>
                      <w:szCs w:val="20"/>
                    </w:rPr>
                    <m:t>w</m:t>
                  </m:r>
                </m:e>
              </m:acc>
            </m:e>
            <m:sub>
              <m:r>
                <w:rPr>
                  <w:rFonts w:ascii="Cambria Math" w:hAnsi="Cambria Math"/>
                  <w:sz w:val="20"/>
                  <w:szCs w:val="20"/>
                </w:rPr>
                <m:t>e</m:t>
              </m:r>
            </m:sub>
          </m:sSub>
          <m:r>
            <m:rPr>
              <m:sty m:val="p"/>
            </m:rPr>
            <w:rPr>
              <w:rFonts w:ascii="Cambria Math" w:hAnsi="Cambria Math"/>
              <w:sz w:val="20"/>
              <w:szCs w:val="20"/>
            </w:rPr>
            <m:t>-</m:t>
          </m:r>
          <m:r>
            <w:rPr>
              <w:rFonts w:ascii="Cambria Math" w:hAnsi="Cambria Math"/>
              <w:sz w:val="20"/>
              <w:szCs w:val="20"/>
            </w:rPr>
            <m:t>γ</m:t>
          </m:r>
          <m:sSub>
            <m:sSubPr>
              <m:ctrlPr>
                <w:rPr>
                  <w:rFonts w:ascii="Cambria Math" w:hAnsi="Cambria Math"/>
                  <w:sz w:val="20"/>
                  <w:szCs w:val="20"/>
                </w:rPr>
              </m:ctrlPr>
            </m:sSubPr>
            <m:e>
              <m:acc>
                <m:accPr>
                  <m:ctrlPr>
                    <w:rPr>
                      <w:rFonts w:ascii="Cambria Math" w:hAnsi="Cambria Math"/>
                      <w:sz w:val="20"/>
                      <w:szCs w:val="20"/>
                    </w:rPr>
                  </m:ctrlPr>
                </m:accPr>
                <m:e>
                  <m:r>
                    <m:rPr>
                      <m:sty m:val="b"/>
                    </m:rPr>
                    <w:rPr>
                      <w:rFonts w:ascii="Cambria Math" w:hAnsi="Cambria Math"/>
                      <w:sz w:val="20"/>
                      <w:szCs w:val="20"/>
                    </w:rPr>
                    <m:t>w</m:t>
                  </m:r>
                </m:e>
              </m:acc>
            </m:e>
            <m:sub>
              <m:r>
                <w:rPr>
                  <w:rFonts w:ascii="Cambria Math" w:hAnsi="Cambria Math"/>
                  <w:sz w:val="20"/>
                  <w:szCs w:val="20"/>
                </w:rPr>
                <m:t>b</m:t>
              </m:r>
            </m:sub>
          </m:sSub>
          <m:r>
            <m:rPr>
              <m:sty m:val="p"/>
            </m:rPr>
            <w:rPr>
              <w:rFonts w:ascii="Cambria Math" w:hAnsi="Cambria Math"/>
              <w:sz w:val="20"/>
              <w:szCs w:val="20"/>
            </w:rPr>
            <m:t>)</m:t>
          </m:r>
        </m:oMath>
      </m:oMathPara>
    </w:p>
    <w:p w14:paraId="43DA829C" w14:textId="77777777" w:rsidR="00400B69" w:rsidRPr="005223DE" w:rsidRDefault="000A7A5E" w:rsidP="005223DE">
      <w:pPr>
        <w:pStyle w:val="FirstParagraph"/>
        <w:spacing w:line="360" w:lineRule="auto"/>
        <w:rPr>
          <w:sz w:val="20"/>
          <w:szCs w:val="20"/>
        </w:rPr>
      </w:pPr>
      <w:r w:rsidRPr="005223DE">
        <w:rPr>
          <w:sz w:val="20"/>
          <w:szCs w:val="20"/>
        </w:rPr>
        <w:t xml:space="preserve">where </w:t>
      </w:r>
      <m:oMath>
        <m:r>
          <w:rPr>
            <w:rFonts w:ascii="Cambria Math" w:hAnsi="Cambria Math"/>
            <w:sz w:val="20"/>
            <w:szCs w:val="20"/>
          </w:rPr>
          <m:t>γ</m:t>
        </m:r>
      </m:oMath>
      <w:r w:rsidRPr="005223DE">
        <w:rPr>
          <w:sz w:val="20"/>
          <w:szCs w:val="20"/>
        </w:rPr>
        <w:t xml:space="preserve"> is the anchoring strength parameter (default: 100.0).</w:t>
      </w:r>
    </w:p>
    <w:p w14:paraId="30D1709E" w14:textId="77777777" w:rsidR="00400B69" w:rsidRPr="005223DE" w:rsidRDefault="000A7A5E" w:rsidP="005223DE">
      <w:pPr>
        <w:pStyle w:val="BodyText"/>
        <w:spacing w:line="360" w:lineRule="auto"/>
        <w:rPr>
          <w:sz w:val="20"/>
          <w:szCs w:val="20"/>
        </w:rPr>
      </w:pPr>
      <w:r w:rsidRPr="005223DE">
        <w:rPr>
          <w:sz w:val="20"/>
          <w:szCs w:val="20"/>
        </w:rPr>
        <w:t>Constraints: 1. Full Investment:</w:t>
      </w:r>
    </w:p>
    <w:p w14:paraId="6DDA1DFC" w14:textId="77777777" w:rsidR="00400B69" w:rsidRPr="005223DE" w:rsidRDefault="007E7FF3" w:rsidP="005223DE">
      <w:pPr>
        <w:pStyle w:val="BodyText"/>
        <w:spacing w:line="360" w:lineRule="auto"/>
        <w:rPr>
          <w:sz w:val="20"/>
          <w:szCs w:val="20"/>
        </w:rPr>
      </w:pPr>
      <m:oMathPara>
        <m:oMathParaPr>
          <m:jc m:val="center"/>
        </m:oMathParaPr>
        <m:oMath>
          <m:nary>
            <m:naryPr>
              <m:chr m:val="∑"/>
              <m:limLoc m:val="undOvr"/>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K</m:t>
              </m:r>
            </m:sup>
            <m:e>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w</m:t>
                      </m:r>
                    </m:e>
                  </m:acc>
                </m:e>
                <m:sub>
                  <m:r>
                    <w:rPr>
                      <w:rFonts w:ascii="Cambria Math" w:hAnsi="Cambria Math"/>
                      <w:sz w:val="20"/>
                      <w:szCs w:val="20"/>
                    </w:rPr>
                    <m:t>e</m:t>
                  </m:r>
                  <m:r>
                    <m:rPr>
                      <m:sty m:val="p"/>
                    </m:rPr>
                    <w:rPr>
                      <w:rFonts w:ascii="Cambria Math" w:hAnsi="Cambria Math"/>
                      <w:sz w:val="20"/>
                      <w:szCs w:val="20"/>
                    </w:rPr>
                    <m:t>,</m:t>
                  </m:r>
                  <m:r>
                    <w:rPr>
                      <w:rFonts w:ascii="Cambria Math" w:hAnsi="Cambria Math"/>
                      <w:sz w:val="20"/>
                      <w:szCs w:val="20"/>
                    </w:rPr>
                    <m:t>j</m:t>
                  </m:r>
                </m:sub>
              </m:sSub>
            </m:e>
          </m:nary>
          <m:r>
            <m:rPr>
              <m:sty m:val="p"/>
            </m:rPr>
            <w:rPr>
              <w:rFonts w:ascii="Cambria Math" w:hAnsi="Cambria Math"/>
              <w:sz w:val="20"/>
              <w:szCs w:val="20"/>
            </w:rPr>
            <m:t>=</m:t>
          </m:r>
          <m:r>
            <w:rPr>
              <w:rFonts w:ascii="Cambria Math" w:hAnsi="Cambria Math"/>
              <w:sz w:val="20"/>
              <w:szCs w:val="20"/>
            </w:rPr>
            <m:t>1</m:t>
          </m:r>
        </m:oMath>
      </m:oMathPara>
    </w:p>
    <w:p w14:paraId="63BD3C6A" w14:textId="479738CC" w:rsidR="00400B69" w:rsidRPr="005223DE" w:rsidRDefault="000A7A5E" w:rsidP="005223DE">
      <w:pPr>
        <w:pStyle w:val="FirstParagraph"/>
        <w:spacing w:line="360" w:lineRule="auto"/>
        <w:rPr>
          <w:sz w:val="20"/>
          <w:szCs w:val="20"/>
        </w:rPr>
      </w:pPr>
      <w:r w:rsidRPr="005223DE">
        <w:rPr>
          <w:sz w:val="20"/>
          <w:szCs w:val="20"/>
        </w:rPr>
        <w:t>2. Non-Negativity</w:t>
      </w:r>
      <w:r w:rsidR="00843727">
        <w:rPr>
          <w:sz w:val="20"/>
          <w:szCs w:val="20"/>
          <w:lang w:val="en-US"/>
        </w:rPr>
        <w:t xml:space="preserve"> (long only, no short selling)</w:t>
      </w:r>
      <w:r w:rsidRPr="005223DE">
        <w:rPr>
          <w:sz w:val="20"/>
          <w:szCs w:val="20"/>
        </w:rPr>
        <w:t>:</w:t>
      </w:r>
    </w:p>
    <w:p w14:paraId="6DC38FB0" w14:textId="77777777" w:rsidR="00400B69" w:rsidRPr="005223DE" w:rsidRDefault="007E7FF3" w:rsidP="005223DE">
      <w:pPr>
        <w:pStyle w:val="BodyText"/>
        <w:spacing w:line="360" w:lineRule="auto"/>
        <w:rPr>
          <w:sz w:val="20"/>
          <w:szCs w:val="20"/>
        </w:rPr>
      </w:pPr>
      <m:oMathPara>
        <m:oMathParaPr>
          <m:jc m:val="center"/>
        </m:oMathParaPr>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w</m:t>
                  </m:r>
                </m:e>
              </m:acc>
            </m:e>
            <m:sub>
              <m:r>
                <w:rPr>
                  <w:rFonts w:ascii="Cambria Math" w:hAnsi="Cambria Math"/>
                  <w:sz w:val="20"/>
                  <w:szCs w:val="20"/>
                </w:rPr>
                <m:t>e</m:t>
              </m:r>
              <m:r>
                <m:rPr>
                  <m:sty m:val="p"/>
                </m:rPr>
                <w:rPr>
                  <w:rFonts w:ascii="Cambria Math" w:hAnsi="Cambria Math"/>
                  <w:sz w:val="20"/>
                  <w:szCs w:val="20"/>
                </w:rPr>
                <m:t>,</m:t>
              </m:r>
              <m:r>
                <w:rPr>
                  <w:rFonts w:ascii="Cambria Math" w:hAnsi="Cambria Math"/>
                  <w:sz w:val="20"/>
                  <w:szCs w:val="20"/>
                </w:rPr>
                <m:t>j</m:t>
              </m:r>
            </m:sub>
          </m:sSub>
          <m:r>
            <m:rPr>
              <m:sty m:val="p"/>
            </m:rPr>
            <w:rPr>
              <w:rFonts w:ascii="Cambria Math" w:hAnsi="Cambria Math"/>
              <w:sz w:val="20"/>
              <w:szCs w:val="20"/>
            </w:rPr>
            <m:t>≥</m:t>
          </m:r>
          <m:r>
            <w:rPr>
              <w:rFonts w:ascii="Cambria Math" w:hAnsi="Cambria Math"/>
              <w:sz w:val="20"/>
              <w:szCs w:val="20"/>
            </w:rPr>
            <m:t>0 </m:t>
          </m:r>
          <m:r>
            <m:rPr>
              <m:sty m:val="p"/>
            </m:rPr>
            <w:rPr>
              <w:rFonts w:ascii="Cambria Math" w:hAnsi="Cambria Math"/>
              <w:sz w:val="20"/>
              <w:szCs w:val="20"/>
            </w:rPr>
            <m:t>∀</m:t>
          </m:r>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oMath>
      </m:oMathPara>
    </w:p>
    <w:p w14:paraId="026C4356" w14:textId="77777777" w:rsidR="00400B69" w:rsidRPr="005223DE" w:rsidRDefault="000A7A5E" w:rsidP="005223DE">
      <w:pPr>
        <w:pStyle w:val="FirstParagraph"/>
        <w:spacing w:line="360" w:lineRule="auto"/>
        <w:rPr>
          <w:sz w:val="20"/>
          <w:szCs w:val="20"/>
        </w:rPr>
      </w:pPr>
      <w:r w:rsidRPr="005223DE">
        <w:rPr>
          <w:sz w:val="20"/>
          <w:szCs w:val="20"/>
        </w:rPr>
        <w:t>3. Risk Target (Upper Bound):</w:t>
      </w:r>
    </w:p>
    <w:p w14:paraId="0E5FD90B" w14:textId="77777777" w:rsidR="00400B69" w:rsidRPr="005223DE" w:rsidRDefault="007E7FF3" w:rsidP="005223DE">
      <w:pPr>
        <w:pStyle w:val="BodyText"/>
        <w:spacing w:line="360" w:lineRule="auto"/>
        <w:rPr>
          <w:sz w:val="20"/>
          <w:szCs w:val="20"/>
        </w:rPr>
      </w:pPr>
      <m:oMathPara>
        <m:oMathParaPr>
          <m:jc m:val="center"/>
        </m:oMathParaPr>
        <m:oMath>
          <m:sSubSup>
            <m:sSubSupPr>
              <m:ctrlPr>
                <w:rPr>
                  <w:rFonts w:ascii="Cambria Math" w:hAnsi="Cambria Math"/>
                  <w:sz w:val="20"/>
                  <w:szCs w:val="20"/>
                </w:rPr>
              </m:ctrlPr>
            </m:sSubSupPr>
            <m:e>
              <m:acc>
                <m:accPr>
                  <m:ctrlPr>
                    <w:rPr>
                      <w:rFonts w:ascii="Cambria Math" w:hAnsi="Cambria Math"/>
                      <w:sz w:val="20"/>
                      <w:szCs w:val="20"/>
                    </w:rPr>
                  </m:ctrlPr>
                </m:accPr>
                <m:e>
                  <m:r>
                    <m:rPr>
                      <m:sty m:val="b"/>
                    </m:rPr>
                    <w:rPr>
                      <w:rFonts w:ascii="Cambria Math" w:hAnsi="Cambria Math"/>
                      <w:sz w:val="20"/>
                      <w:szCs w:val="20"/>
                    </w:rPr>
                    <m:t>w</m:t>
                  </m:r>
                </m:e>
              </m:acc>
            </m:e>
            <m:sub>
              <m:r>
                <w:rPr>
                  <w:rFonts w:ascii="Cambria Math" w:hAnsi="Cambria Math"/>
                  <w:sz w:val="20"/>
                  <w:szCs w:val="20"/>
                </w:rPr>
                <m:t>e</m:t>
              </m:r>
            </m:sub>
            <m:sup>
              <m:r>
                <w:rPr>
                  <w:rFonts w:ascii="Cambria Math" w:hAnsi="Cambria Math"/>
                  <w:sz w:val="20"/>
                  <w:szCs w:val="20"/>
                </w:rPr>
                <m:t>T</m:t>
              </m:r>
            </m:sup>
          </m:sSubSup>
          <m:r>
            <m:rPr>
              <m:sty m:val="b"/>
            </m:rPr>
            <w:rPr>
              <w:rFonts w:ascii="Cambria Math" w:hAnsi="Cambria Math"/>
              <w:sz w:val="20"/>
              <w:szCs w:val="20"/>
            </w:rPr>
            <m:t>Π</m:t>
          </m:r>
          <m:sSub>
            <m:sSubPr>
              <m:ctrlPr>
                <w:rPr>
                  <w:rFonts w:ascii="Cambria Math" w:hAnsi="Cambria Math"/>
                  <w:sz w:val="20"/>
                  <w:szCs w:val="20"/>
                </w:rPr>
              </m:ctrlPr>
            </m:sSubPr>
            <m:e>
              <m:acc>
                <m:accPr>
                  <m:ctrlPr>
                    <w:rPr>
                      <w:rFonts w:ascii="Cambria Math" w:hAnsi="Cambria Math"/>
                      <w:sz w:val="20"/>
                      <w:szCs w:val="20"/>
                    </w:rPr>
                  </m:ctrlPr>
                </m:accPr>
                <m:e>
                  <m:r>
                    <m:rPr>
                      <m:sty m:val="b"/>
                    </m:rPr>
                    <w:rPr>
                      <w:rFonts w:ascii="Cambria Math" w:hAnsi="Cambria Math"/>
                      <w:sz w:val="20"/>
                      <w:szCs w:val="20"/>
                    </w:rPr>
                    <m:t>w</m:t>
                  </m:r>
                </m:e>
              </m:acc>
            </m:e>
            <m:sub>
              <m:r>
                <w:rPr>
                  <w:rFonts w:ascii="Cambria Math" w:hAnsi="Cambria Math"/>
                  <w:sz w:val="20"/>
                  <w:szCs w:val="20"/>
                </w:rPr>
                <m:t>e</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σ</m:t>
              </m:r>
            </m:e>
            <m:sub>
              <m:r>
                <m:rPr>
                  <m:nor/>
                </m:rPr>
                <w:rPr>
                  <w:sz w:val="20"/>
                  <w:szCs w:val="20"/>
                </w:rPr>
                <m:t>target</m:t>
              </m:r>
            </m:sub>
          </m:sSub>
          <m:r>
            <m:rPr>
              <m:sty m:val="p"/>
            </m:rPr>
            <w:rPr>
              <w:rFonts w:ascii="Cambria Math" w:hAnsi="Cambria Math"/>
              <w:sz w:val="20"/>
              <w:szCs w:val="20"/>
            </w:rPr>
            <m:t>+</m:t>
          </m:r>
          <m:r>
            <w:rPr>
              <w:rFonts w:ascii="Cambria Math" w:hAnsi="Cambria Math"/>
              <w:sz w:val="20"/>
              <w:szCs w:val="20"/>
            </w:rPr>
            <m:t>ϵ</m:t>
          </m:r>
          <m:sSup>
            <m:sSupPr>
              <m:ctrlPr>
                <w:rPr>
                  <w:rFonts w:ascii="Cambria Math" w:hAnsi="Cambria Math"/>
                  <w:sz w:val="20"/>
                  <w:szCs w:val="20"/>
                </w:rPr>
              </m:ctrlPr>
            </m:sSupPr>
            <m:e>
              <m:r>
                <m:rPr>
                  <m:sty m:val="p"/>
                </m:rPr>
                <w:rPr>
                  <w:rFonts w:ascii="Cambria Math" w:hAnsi="Cambria Math"/>
                  <w:sz w:val="20"/>
                  <w:szCs w:val="20"/>
                </w:rPr>
                <m:t>)</m:t>
              </m:r>
            </m:e>
            <m:sup>
              <m:r>
                <w:rPr>
                  <w:rFonts w:ascii="Cambria Math" w:hAnsi="Cambria Math"/>
                  <w:sz w:val="20"/>
                  <w:szCs w:val="20"/>
                </w:rPr>
                <m:t>2</m:t>
              </m:r>
            </m:sup>
          </m:sSup>
        </m:oMath>
      </m:oMathPara>
    </w:p>
    <w:p w14:paraId="0E162137" w14:textId="77777777" w:rsidR="00400B69" w:rsidRPr="005223DE" w:rsidRDefault="000A7A5E" w:rsidP="005223DE">
      <w:pPr>
        <w:pStyle w:val="FirstParagraph"/>
        <w:spacing w:line="360" w:lineRule="auto"/>
        <w:rPr>
          <w:sz w:val="20"/>
          <w:szCs w:val="20"/>
        </w:rPr>
      </w:pPr>
      <w:r w:rsidRPr="005223DE">
        <w:rPr>
          <w:sz w:val="20"/>
          <w:szCs w:val="20"/>
        </w:rPr>
        <w:t>4. Risk Target (Lower Bound):</w:t>
      </w:r>
    </w:p>
    <w:p w14:paraId="0204F787" w14:textId="397FE7AC" w:rsidR="00400B69" w:rsidRPr="00087DD6" w:rsidRDefault="007E7FF3" w:rsidP="005223DE">
      <w:pPr>
        <w:pStyle w:val="BodyText"/>
        <w:spacing w:line="360" w:lineRule="auto"/>
        <w:rPr>
          <w:sz w:val="20"/>
          <w:szCs w:val="20"/>
        </w:rPr>
      </w:pPr>
      <m:oMathPara>
        <m:oMathParaPr>
          <m:jc m:val="center"/>
        </m:oMathParaPr>
        <m:oMath>
          <m:sSubSup>
            <m:sSubSupPr>
              <m:ctrlPr>
                <w:rPr>
                  <w:rFonts w:ascii="Cambria Math" w:hAnsi="Cambria Math"/>
                  <w:sz w:val="20"/>
                  <w:szCs w:val="20"/>
                </w:rPr>
              </m:ctrlPr>
            </m:sSubSupPr>
            <m:e>
              <m:acc>
                <m:accPr>
                  <m:ctrlPr>
                    <w:rPr>
                      <w:rFonts w:ascii="Cambria Math" w:hAnsi="Cambria Math"/>
                      <w:sz w:val="20"/>
                      <w:szCs w:val="20"/>
                    </w:rPr>
                  </m:ctrlPr>
                </m:accPr>
                <m:e>
                  <m:r>
                    <m:rPr>
                      <m:sty m:val="b"/>
                    </m:rPr>
                    <w:rPr>
                      <w:rFonts w:ascii="Cambria Math" w:hAnsi="Cambria Math"/>
                      <w:sz w:val="20"/>
                      <w:szCs w:val="20"/>
                    </w:rPr>
                    <m:t>w</m:t>
                  </m:r>
                </m:e>
              </m:acc>
            </m:e>
            <m:sub>
              <m:r>
                <w:rPr>
                  <w:rFonts w:ascii="Cambria Math" w:hAnsi="Cambria Math"/>
                  <w:sz w:val="20"/>
                  <w:szCs w:val="20"/>
                </w:rPr>
                <m:t>e</m:t>
              </m:r>
            </m:sub>
            <m:sup>
              <m:r>
                <w:rPr>
                  <w:rFonts w:ascii="Cambria Math" w:hAnsi="Cambria Math"/>
                  <w:sz w:val="20"/>
                  <w:szCs w:val="20"/>
                </w:rPr>
                <m:t>T</m:t>
              </m:r>
            </m:sup>
          </m:sSubSup>
          <m:r>
            <m:rPr>
              <m:sty m:val="b"/>
            </m:rPr>
            <w:rPr>
              <w:rFonts w:ascii="Cambria Math" w:hAnsi="Cambria Math"/>
              <w:sz w:val="20"/>
              <w:szCs w:val="20"/>
            </w:rPr>
            <m:t>Π</m:t>
          </m:r>
          <m:sSub>
            <m:sSubPr>
              <m:ctrlPr>
                <w:rPr>
                  <w:rFonts w:ascii="Cambria Math" w:hAnsi="Cambria Math"/>
                  <w:sz w:val="20"/>
                  <w:szCs w:val="20"/>
                </w:rPr>
              </m:ctrlPr>
            </m:sSubPr>
            <m:e>
              <m:acc>
                <m:accPr>
                  <m:ctrlPr>
                    <w:rPr>
                      <w:rFonts w:ascii="Cambria Math" w:hAnsi="Cambria Math"/>
                      <w:sz w:val="20"/>
                      <w:szCs w:val="20"/>
                    </w:rPr>
                  </m:ctrlPr>
                </m:accPr>
                <m:e>
                  <m:r>
                    <m:rPr>
                      <m:sty m:val="b"/>
                    </m:rPr>
                    <w:rPr>
                      <w:rFonts w:ascii="Cambria Math" w:hAnsi="Cambria Math"/>
                      <w:sz w:val="20"/>
                      <w:szCs w:val="20"/>
                    </w:rPr>
                    <m:t>w</m:t>
                  </m:r>
                </m:e>
              </m:acc>
            </m:e>
            <m:sub>
              <m:r>
                <w:rPr>
                  <w:rFonts w:ascii="Cambria Math" w:hAnsi="Cambria Math"/>
                  <w:sz w:val="20"/>
                  <w:szCs w:val="20"/>
                </w:rPr>
                <m:t>e</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σ</m:t>
              </m:r>
            </m:e>
            <m:sub>
              <m:r>
                <m:rPr>
                  <m:nor/>
                </m:rPr>
                <w:rPr>
                  <w:sz w:val="20"/>
                  <w:szCs w:val="20"/>
                </w:rPr>
                <m:t>target</m:t>
              </m:r>
            </m:sub>
          </m:sSub>
          <m:r>
            <m:rPr>
              <m:sty m:val="p"/>
            </m:rPr>
            <w:rPr>
              <w:rFonts w:ascii="Cambria Math" w:hAnsi="Cambria Math"/>
              <w:sz w:val="20"/>
              <w:szCs w:val="20"/>
            </w:rPr>
            <m:t>-</m:t>
          </m:r>
          <m:r>
            <w:rPr>
              <w:rFonts w:ascii="Cambria Math" w:hAnsi="Cambria Math"/>
              <w:sz w:val="20"/>
              <w:szCs w:val="20"/>
            </w:rPr>
            <m:t>ϵ</m:t>
          </m:r>
          <m:sSup>
            <m:sSupPr>
              <m:ctrlPr>
                <w:rPr>
                  <w:rFonts w:ascii="Cambria Math" w:hAnsi="Cambria Math"/>
                  <w:sz w:val="20"/>
                  <w:szCs w:val="20"/>
                </w:rPr>
              </m:ctrlPr>
            </m:sSupPr>
            <m:e>
              <m:r>
                <m:rPr>
                  <m:sty m:val="p"/>
                </m:rPr>
                <w:rPr>
                  <w:rFonts w:ascii="Cambria Math" w:hAnsi="Cambria Math"/>
                  <w:sz w:val="20"/>
                  <w:szCs w:val="20"/>
                </w:rPr>
                <m:t>)</m:t>
              </m:r>
            </m:e>
            <m:sup>
              <m:r>
                <w:rPr>
                  <w:rFonts w:ascii="Cambria Math" w:hAnsi="Cambria Math"/>
                  <w:sz w:val="20"/>
                  <w:szCs w:val="20"/>
                </w:rPr>
                <m:t>2</m:t>
              </m:r>
            </m:sup>
          </m:sSup>
        </m:oMath>
      </m:oMathPara>
    </w:p>
    <w:p w14:paraId="11986797" w14:textId="77777777" w:rsidR="00087DD6" w:rsidRDefault="00087DD6" w:rsidP="00087DD6">
      <w:pPr>
        <w:pStyle w:val="FirstParagraph"/>
        <w:spacing w:line="360" w:lineRule="auto"/>
        <w:rPr>
          <w:i/>
          <w:iCs/>
          <w:sz w:val="20"/>
          <w:szCs w:val="20"/>
        </w:rPr>
      </w:pPr>
    </w:p>
    <w:p w14:paraId="7AE77897" w14:textId="5573F0E6" w:rsidR="00087DD6" w:rsidRDefault="00087DD6" w:rsidP="005F4DEA">
      <w:pPr>
        <w:rPr>
          <w:sz w:val="20"/>
          <w:szCs w:val="20"/>
        </w:rPr>
      </w:pPr>
      <w:r w:rsidRPr="00087DD6">
        <w:rPr>
          <w:sz w:val="20"/>
          <w:szCs w:val="20"/>
        </w:rPr>
        <w:t>Notes</w:t>
      </w:r>
      <w:r w:rsidR="005F4DEA" w:rsidRPr="005F4DEA">
        <w:rPr>
          <w:sz w:val="20"/>
          <w:szCs w:val="20"/>
        </w:rPr>
        <w:t xml:space="preserve">: In the original paper, the framework does not </w:t>
      </w:r>
      <w:r w:rsidR="00843727">
        <w:rPr>
          <w:sz w:val="20"/>
          <w:szCs w:val="20"/>
          <w:lang w:val="en-US"/>
        </w:rPr>
        <w:t>use the</w:t>
      </w:r>
      <w:r w:rsidR="005F4DEA" w:rsidRPr="005F4DEA">
        <w:rPr>
          <w:sz w:val="20"/>
          <w:szCs w:val="20"/>
        </w:rPr>
        <w:t xml:space="preserve"> risk target </w:t>
      </w:r>
      <w:r w:rsidR="005F4DEA" w:rsidRPr="005F4DEA">
        <w:rPr>
          <w:i/>
          <w:iCs/>
          <w:sz w:val="20"/>
          <w:szCs w:val="20"/>
        </w:rPr>
        <w:t>upper bound</w:t>
      </w:r>
      <w:r w:rsidR="005F4DEA" w:rsidRPr="005F4DEA">
        <w:rPr>
          <w:sz w:val="20"/>
          <w:szCs w:val="20"/>
        </w:rPr>
        <w:t> or </w:t>
      </w:r>
      <w:r w:rsidR="005F4DEA" w:rsidRPr="005F4DEA">
        <w:rPr>
          <w:i/>
          <w:iCs/>
          <w:sz w:val="20"/>
          <w:szCs w:val="20"/>
        </w:rPr>
        <w:t>lower bound</w:t>
      </w:r>
      <w:r w:rsidR="00843727">
        <w:rPr>
          <w:i/>
          <w:iCs/>
          <w:sz w:val="20"/>
          <w:szCs w:val="20"/>
          <w:lang w:val="en-US"/>
        </w:rPr>
        <w:t>, instead just a target volatility</w:t>
      </w:r>
      <w:r w:rsidR="005F4DEA" w:rsidRPr="005F4DEA">
        <w:rPr>
          <w:sz w:val="20"/>
          <w:szCs w:val="20"/>
        </w:rPr>
        <w:t>. I introduced these constraints later to add tolerance around the risk target, allowing controlled deviations when needed. This adjustment was mainly to accommodate edge cases and improve the model’s robustness in practice.</w:t>
      </w:r>
    </w:p>
    <w:p w14:paraId="41958E3C" w14:textId="77777777" w:rsidR="00087DD6" w:rsidRPr="005223DE" w:rsidRDefault="00087DD6" w:rsidP="005223DE">
      <w:pPr>
        <w:pStyle w:val="BodyText"/>
        <w:spacing w:line="360" w:lineRule="auto"/>
        <w:rPr>
          <w:sz w:val="20"/>
          <w:szCs w:val="20"/>
        </w:rPr>
      </w:pPr>
    </w:p>
    <w:p w14:paraId="1398A088" w14:textId="77777777" w:rsidR="00400B69" w:rsidRPr="005F4DEA" w:rsidRDefault="000A7A5E" w:rsidP="005F4DEA">
      <w:pPr>
        <w:pStyle w:val="Heading2"/>
        <w:spacing w:line="360" w:lineRule="auto"/>
        <w:rPr>
          <w:rFonts w:ascii="Times New Roman" w:eastAsiaTheme="minorEastAsia" w:hAnsi="Times New Roman" w:cs="Times New Roman"/>
          <w:b/>
          <w:bCs/>
          <w:color w:val="auto"/>
          <w:sz w:val="20"/>
          <w:szCs w:val="20"/>
        </w:rPr>
      </w:pPr>
      <w:bookmarkStart w:id="10" w:name="transformation-to-asset-weights"/>
      <w:bookmarkEnd w:id="9"/>
      <w:r w:rsidRPr="005F4DEA">
        <w:rPr>
          <w:rFonts w:ascii="Times New Roman" w:eastAsiaTheme="minorEastAsia" w:hAnsi="Times New Roman" w:cs="Times New Roman"/>
          <w:b/>
          <w:bCs/>
          <w:color w:val="auto"/>
          <w:sz w:val="20"/>
          <w:szCs w:val="20"/>
        </w:rPr>
        <w:lastRenderedPageBreak/>
        <w:t>3.4 Transformation to Asset Weights</w:t>
      </w:r>
    </w:p>
    <w:p w14:paraId="61533482" w14:textId="77777777" w:rsidR="00400B69" w:rsidRPr="005223DE" w:rsidRDefault="000A7A5E" w:rsidP="005223DE">
      <w:pPr>
        <w:pStyle w:val="FirstParagraph"/>
        <w:spacing w:line="360" w:lineRule="auto"/>
        <w:rPr>
          <w:sz w:val="20"/>
          <w:szCs w:val="20"/>
        </w:rPr>
      </w:pPr>
      <w:r w:rsidRPr="005223DE">
        <w:rPr>
          <w:sz w:val="20"/>
          <w:szCs w:val="20"/>
        </w:rPr>
        <w:t xml:space="preserve">After solving for optimal cluster weights </w:t>
      </w:r>
      <m:oMath>
        <m:sSubSup>
          <m:sSubSupPr>
            <m:ctrlPr>
              <w:rPr>
                <w:rFonts w:ascii="Cambria Math" w:hAnsi="Cambria Math"/>
                <w:sz w:val="20"/>
                <w:szCs w:val="20"/>
              </w:rPr>
            </m:ctrlPr>
          </m:sSubSupPr>
          <m:e>
            <m:acc>
              <m:accPr>
                <m:ctrlPr>
                  <w:rPr>
                    <w:rFonts w:ascii="Cambria Math" w:hAnsi="Cambria Math"/>
                    <w:sz w:val="20"/>
                    <w:szCs w:val="20"/>
                  </w:rPr>
                </m:ctrlPr>
              </m:accPr>
              <m:e>
                <m:r>
                  <m:rPr>
                    <m:sty m:val="b"/>
                  </m:rPr>
                  <w:rPr>
                    <w:rFonts w:ascii="Cambria Math" w:hAnsi="Cambria Math"/>
                    <w:sz w:val="20"/>
                    <w:szCs w:val="20"/>
                  </w:rPr>
                  <m:t>w</m:t>
                </m:r>
              </m:e>
            </m:acc>
          </m:e>
          <m:sub>
            <m:r>
              <w:rPr>
                <w:rFonts w:ascii="Cambria Math" w:hAnsi="Cambria Math"/>
                <w:sz w:val="20"/>
                <w:szCs w:val="20"/>
              </w:rPr>
              <m:t>e</m:t>
            </m:r>
          </m:sub>
          <m:sup>
            <m:r>
              <m:rPr>
                <m:sty m:val="p"/>
              </m:rPr>
              <w:rPr>
                <w:rFonts w:ascii="Cambria Math" w:hAnsi="Cambria Math"/>
                <w:sz w:val="20"/>
                <w:szCs w:val="20"/>
              </w:rPr>
              <m:t>*</m:t>
            </m:r>
          </m:sup>
        </m:sSubSup>
      </m:oMath>
      <w:r w:rsidRPr="005223DE">
        <w:rPr>
          <w:sz w:val="20"/>
          <w:szCs w:val="20"/>
        </w:rPr>
        <w:t>, transform back to asset weights:</w:t>
      </w:r>
    </w:p>
    <w:p w14:paraId="50124B6C" w14:textId="77777777" w:rsidR="00400B69" w:rsidRPr="005223DE" w:rsidRDefault="007E7FF3" w:rsidP="005223DE">
      <w:pPr>
        <w:pStyle w:val="BodyText"/>
        <w:spacing w:line="360" w:lineRule="auto"/>
        <w:rPr>
          <w:sz w:val="20"/>
          <w:szCs w:val="20"/>
        </w:rPr>
      </w:pPr>
      <m:oMathPara>
        <m:oMathParaPr>
          <m:jc m:val="center"/>
        </m:oMathParaPr>
        <m:oMath>
          <m:sSubSup>
            <m:sSubSupPr>
              <m:ctrlPr>
                <w:rPr>
                  <w:rFonts w:ascii="Cambria Math" w:hAnsi="Cambria Math"/>
                  <w:sz w:val="20"/>
                  <w:szCs w:val="20"/>
                </w:rPr>
              </m:ctrlPr>
            </m:sSubSupPr>
            <m:e>
              <m:r>
                <m:rPr>
                  <m:sty m:val="b"/>
                </m:rPr>
                <w:rPr>
                  <w:rFonts w:ascii="Cambria Math" w:hAnsi="Cambria Math"/>
                  <w:sz w:val="20"/>
                  <w:szCs w:val="20"/>
                </w:rPr>
                <m:t>w</m:t>
              </m:r>
            </m:e>
            <m:sub>
              <m:r>
                <w:rPr>
                  <w:rFonts w:ascii="Cambria Math" w:hAnsi="Cambria Math"/>
                  <w:sz w:val="20"/>
                  <w:szCs w:val="20"/>
                </w:rPr>
                <m:t>e</m:t>
              </m:r>
            </m:sub>
            <m:sup>
              <m:r>
                <m:rPr>
                  <m:sty m:val="p"/>
                </m:rPr>
                <w:rPr>
                  <w:rFonts w:ascii="Cambria Math" w:hAnsi="Cambria Math"/>
                  <w:sz w:val="20"/>
                  <w:szCs w:val="20"/>
                </w:rPr>
                <m:t>*</m:t>
              </m:r>
            </m:sup>
          </m:sSubSup>
          <m:r>
            <m:rPr>
              <m:sty m:val="p"/>
            </m:rPr>
            <w:rPr>
              <w:rFonts w:ascii="Cambria Math" w:hAnsi="Cambria Math"/>
              <w:sz w:val="20"/>
              <w:szCs w:val="20"/>
            </w:rPr>
            <m:t>=</m:t>
          </m:r>
          <m:r>
            <m:rPr>
              <m:sty m:val="b"/>
            </m:rPr>
            <w:rPr>
              <w:rFonts w:ascii="Cambria Math" w:hAnsi="Cambria Math"/>
              <w:sz w:val="20"/>
              <w:szCs w:val="20"/>
            </w:rPr>
            <m:t>Ω</m:t>
          </m:r>
          <m:sSubSup>
            <m:sSubSupPr>
              <m:ctrlPr>
                <w:rPr>
                  <w:rFonts w:ascii="Cambria Math" w:hAnsi="Cambria Math"/>
                  <w:sz w:val="20"/>
                  <w:szCs w:val="20"/>
                </w:rPr>
              </m:ctrlPr>
            </m:sSubSupPr>
            <m:e>
              <m:acc>
                <m:accPr>
                  <m:ctrlPr>
                    <w:rPr>
                      <w:rFonts w:ascii="Cambria Math" w:hAnsi="Cambria Math"/>
                      <w:sz w:val="20"/>
                      <w:szCs w:val="20"/>
                    </w:rPr>
                  </m:ctrlPr>
                </m:accPr>
                <m:e>
                  <m:r>
                    <m:rPr>
                      <m:sty m:val="b"/>
                    </m:rPr>
                    <w:rPr>
                      <w:rFonts w:ascii="Cambria Math" w:hAnsi="Cambria Math"/>
                      <w:sz w:val="20"/>
                      <w:szCs w:val="20"/>
                    </w:rPr>
                    <m:t>w</m:t>
                  </m:r>
                </m:e>
              </m:acc>
            </m:e>
            <m:sub>
              <m:r>
                <w:rPr>
                  <w:rFonts w:ascii="Cambria Math" w:hAnsi="Cambria Math"/>
                  <w:sz w:val="20"/>
                  <w:szCs w:val="20"/>
                </w:rPr>
                <m:t>e</m:t>
              </m:r>
            </m:sub>
            <m:sup>
              <m:r>
                <m:rPr>
                  <m:sty m:val="p"/>
                </m:rPr>
                <w:rPr>
                  <w:rFonts w:ascii="Cambria Math" w:hAnsi="Cambria Math"/>
                  <w:sz w:val="20"/>
                  <w:szCs w:val="20"/>
                </w:rPr>
                <m:t>*</m:t>
              </m:r>
            </m:sup>
          </m:sSubSup>
        </m:oMath>
      </m:oMathPara>
    </w:p>
    <w:p w14:paraId="2C763879" w14:textId="77777777" w:rsidR="005F4DEA" w:rsidRDefault="005F4DEA" w:rsidP="005F4DEA">
      <w:pPr>
        <w:pStyle w:val="Heading2"/>
        <w:spacing w:line="360" w:lineRule="auto"/>
        <w:rPr>
          <w:rFonts w:ascii="Times New Roman" w:eastAsiaTheme="minorEastAsia" w:hAnsi="Times New Roman" w:cs="Times New Roman"/>
          <w:b/>
          <w:bCs/>
          <w:color w:val="auto"/>
          <w:sz w:val="20"/>
          <w:szCs w:val="20"/>
          <w:lang w:val="en-US"/>
        </w:rPr>
      </w:pPr>
    </w:p>
    <w:p w14:paraId="05855A0C" w14:textId="37DD86B4" w:rsidR="005F4DEA" w:rsidRDefault="005F4DEA" w:rsidP="005F4DEA">
      <w:pPr>
        <w:pStyle w:val="Heading2"/>
        <w:spacing w:line="360" w:lineRule="auto"/>
        <w:rPr>
          <w:rFonts w:ascii="Times New Roman" w:eastAsiaTheme="minorEastAsia" w:hAnsi="Times New Roman" w:cs="Times New Roman"/>
          <w:b/>
          <w:bCs/>
          <w:color w:val="auto"/>
          <w:sz w:val="20"/>
          <w:szCs w:val="20"/>
          <w:lang w:val="en-US"/>
        </w:rPr>
      </w:pPr>
    </w:p>
    <w:p w14:paraId="488581E7" w14:textId="77777777" w:rsidR="005F4DEA" w:rsidRPr="005F4DEA" w:rsidRDefault="005F4DEA" w:rsidP="005F4DEA">
      <w:pPr>
        <w:pStyle w:val="BodyText"/>
        <w:rPr>
          <w:rFonts w:eastAsiaTheme="minorEastAsia"/>
          <w:lang w:val="en-US"/>
        </w:rPr>
      </w:pPr>
    </w:p>
    <w:p w14:paraId="68E45329" w14:textId="67DC24F2" w:rsidR="00400B69" w:rsidRPr="005F4DEA" w:rsidRDefault="005F4DEA" w:rsidP="005F4DEA">
      <w:pPr>
        <w:pStyle w:val="Heading2"/>
        <w:spacing w:line="360" w:lineRule="auto"/>
        <w:rPr>
          <w:rFonts w:ascii="Times New Roman" w:eastAsiaTheme="minorEastAsia" w:hAnsi="Times New Roman" w:cs="Times New Roman"/>
          <w:b/>
          <w:bCs/>
          <w:color w:val="auto"/>
          <w:sz w:val="20"/>
          <w:szCs w:val="20"/>
        </w:rPr>
      </w:pPr>
      <w:r>
        <w:rPr>
          <w:rFonts w:ascii="Times New Roman" w:eastAsiaTheme="minorEastAsia" w:hAnsi="Times New Roman" w:cs="Times New Roman"/>
          <w:b/>
          <w:bCs/>
          <w:color w:val="auto"/>
          <w:sz w:val="20"/>
          <w:szCs w:val="20"/>
          <w:lang w:val="en-US"/>
        </w:rPr>
        <w:t xml:space="preserve">3.5 </w:t>
      </w:r>
      <w:r w:rsidR="000A7A5E" w:rsidRPr="005F4DEA">
        <w:rPr>
          <w:rFonts w:ascii="Times New Roman" w:eastAsiaTheme="minorEastAsia" w:hAnsi="Times New Roman" w:cs="Times New Roman"/>
          <w:b/>
          <w:bCs/>
          <w:color w:val="auto"/>
          <w:sz w:val="20"/>
          <w:szCs w:val="20"/>
        </w:rPr>
        <w:t>Liquidity Enforcement:</w:t>
      </w:r>
    </w:p>
    <w:p w14:paraId="7188314C" w14:textId="77777777" w:rsidR="00843727" w:rsidRDefault="00FB1985" w:rsidP="00FB1985">
      <w:pPr>
        <w:pStyle w:val="NormalWeb"/>
        <w:spacing w:line="360" w:lineRule="auto"/>
        <w:rPr>
          <w:sz w:val="20"/>
          <w:szCs w:val="20"/>
        </w:rPr>
      </w:pPr>
      <w:r w:rsidRPr="00FB1985">
        <w:rPr>
          <w:sz w:val="20"/>
          <w:szCs w:val="20"/>
        </w:rPr>
        <w:t>This isn’t explicitly stated in the paper, but something I observed while developing the Neo Engine is that, in most portfolios, cash is typically held at around </w:t>
      </w:r>
      <w:r w:rsidRPr="00FB1985">
        <w:rPr>
          <w:b/>
          <w:bCs/>
          <w:sz w:val="20"/>
          <w:szCs w:val="20"/>
        </w:rPr>
        <w:t>2%</w:t>
      </w:r>
      <w:r w:rsidRPr="00FB1985">
        <w:rPr>
          <w:sz w:val="20"/>
          <w:szCs w:val="20"/>
        </w:rPr>
        <w:t> to meet basic portfolio maintenance and liquidity needs. You can see this reflected in </w:t>
      </w:r>
      <w:r w:rsidRPr="00FB1985">
        <w:rPr>
          <w:b/>
          <w:bCs/>
          <w:sz w:val="20"/>
          <w:szCs w:val="20"/>
        </w:rPr>
        <w:t>Figure 5</w:t>
      </w:r>
      <w:r w:rsidRPr="00FB1985">
        <w:rPr>
          <w:sz w:val="20"/>
          <w:szCs w:val="20"/>
        </w:rPr>
        <w:t> of the original paper.</w:t>
      </w:r>
    </w:p>
    <w:p w14:paraId="2898B5DD" w14:textId="513ECE96" w:rsidR="00FB1985" w:rsidRPr="00FB1985" w:rsidRDefault="00843727" w:rsidP="00FB1985">
      <w:pPr>
        <w:pStyle w:val="NormalWeb"/>
        <w:spacing w:line="360" w:lineRule="auto"/>
        <w:rPr>
          <w:sz w:val="20"/>
          <w:szCs w:val="20"/>
        </w:rPr>
      </w:pPr>
      <w:r>
        <w:rPr>
          <w:noProof/>
          <w:sz w:val="20"/>
          <w:szCs w:val="20"/>
        </w:rPr>
        <w:drawing>
          <wp:inline distT="0" distB="0" distL="0" distR="0" wp14:anchorId="7F3B38AA" wp14:editId="460F3A5D">
            <wp:extent cx="5943600" cy="3025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943600" cy="3025140"/>
                    </a:xfrm>
                    <a:prstGeom prst="rect">
                      <a:avLst/>
                    </a:prstGeom>
                  </pic:spPr>
                </pic:pic>
              </a:graphicData>
            </a:graphic>
          </wp:inline>
        </w:drawing>
      </w:r>
    </w:p>
    <w:p w14:paraId="499C3E48" w14:textId="1AE17D04" w:rsidR="00FB1985" w:rsidRPr="00FB1985" w:rsidRDefault="00FB1985" w:rsidP="00FB1985">
      <w:pPr>
        <w:pStyle w:val="NormalWeb"/>
        <w:spacing w:line="360" w:lineRule="auto"/>
        <w:rPr>
          <w:sz w:val="20"/>
          <w:szCs w:val="20"/>
        </w:rPr>
      </w:pPr>
      <w:r w:rsidRPr="00FB1985">
        <w:rPr>
          <w:sz w:val="20"/>
          <w:szCs w:val="20"/>
        </w:rPr>
        <w:t xml:space="preserve">Based on that, I chose to impose </w:t>
      </w:r>
      <w:r w:rsidRPr="00843727">
        <w:rPr>
          <w:sz w:val="20"/>
          <w:szCs w:val="20"/>
        </w:rPr>
        <w:t>a hard constraint that fixes the portfolio’s liquidity (cash) allocation at 2% during portfolio construction. In the Neo</w:t>
      </w:r>
      <w:r w:rsidRPr="00FB1985">
        <w:rPr>
          <w:sz w:val="20"/>
          <w:szCs w:val="20"/>
        </w:rPr>
        <w:t xml:space="preserve"> Engine, </w:t>
      </w:r>
      <w:r>
        <w:rPr>
          <w:sz w:val="20"/>
          <w:szCs w:val="20"/>
          <w:lang w:val="en-US"/>
        </w:rPr>
        <w:t xml:space="preserve">there are </w:t>
      </w:r>
      <w:r w:rsidRPr="00FB1985">
        <w:rPr>
          <w:sz w:val="20"/>
          <w:szCs w:val="20"/>
        </w:rPr>
        <w:t xml:space="preserve">two </w:t>
      </w:r>
      <w:r>
        <w:rPr>
          <w:sz w:val="20"/>
          <w:szCs w:val="20"/>
          <w:lang w:val="en-US"/>
        </w:rPr>
        <w:t xml:space="preserve">embedded </w:t>
      </w:r>
      <w:r w:rsidRPr="00FB1985">
        <w:rPr>
          <w:sz w:val="20"/>
          <w:szCs w:val="20"/>
        </w:rPr>
        <w:t>ways to implement this constraint, and one of them is set as the default option.</w:t>
      </w:r>
    </w:p>
    <w:p w14:paraId="417B87CB" w14:textId="79382FBE" w:rsidR="00FB1985" w:rsidRDefault="000A7A5E" w:rsidP="005223DE">
      <w:pPr>
        <w:pStyle w:val="BodyText"/>
        <w:spacing w:line="360" w:lineRule="auto"/>
        <w:rPr>
          <w:sz w:val="20"/>
          <w:szCs w:val="20"/>
        </w:rPr>
      </w:pPr>
      <w:r w:rsidRPr="005223DE">
        <w:rPr>
          <w:sz w:val="20"/>
          <w:szCs w:val="20"/>
        </w:rPr>
        <w:t xml:space="preserve">If liquidity mode is </w:t>
      </w:r>
      <w:r w:rsidRPr="00FB1985">
        <w:rPr>
          <w:i/>
          <w:iCs/>
          <w:sz w:val="20"/>
          <w:szCs w:val="20"/>
        </w:rPr>
        <w:t>exclude_then_add</w:t>
      </w:r>
      <w:r w:rsidR="0024354B" w:rsidRPr="005223DE">
        <w:rPr>
          <w:sz w:val="20"/>
          <w:szCs w:val="20"/>
        </w:rPr>
        <w:t xml:space="preserve"> (</w:t>
      </w:r>
      <w:r w:rsidR="0024354B" w:rsidRPr="00FB1985">
        <w:rPr>
          <w:i/>
          <w:iCs/>
          <w:sz w:val="20"/>
          <w:szCs w:val="20"/>
        </w:rPr>
        <w:t>default</w:t>
      </w:r>
      <w:r w:rsidR="0024354B" w:rsidRPr="005223DE">
        <w:rPr>
          <w:sz w:val="20"/>
          <w:szCs w:val="20"/>
        </w:rPr>
        <w:t>)</w:t>
      </w:r>
      <w:r w:rsidRPr="005223DE">
        <w:rPr>
          <w:sz w:val="20"/>
          <w:szCs w:val="20"/>
        </w:rPr>
        <w:t xml:space="preserve">: </w:t>
      </w:r>
    </w:p>
    <w:p w14:paraId="3D456AB5" w14:textId="77777777" w:rsidR="00FB1985" w:rsidRDefault="000A7A5E" w:rsidP="00FB1985">
      <w:pPr>
        <w:pStyle w:val="BodyText"/>
        <w:spacing w:line="360" w:lineRule="auto"/>
        <w:ind w:left="720"/>
        <w:rPr>
          <w:sz w:val="20"/>
          <w:szCs w:val="20"/>
        </w:rPr>
      </w:pPr>
      <w:r w:rsidRPr="005223DE">
        <w:rPr>
          <w:sz w:val="20"/>
          <w:szCs w:val="20"/>
        </w:rPr>
        <w:t xml:space="preserve">1. Optimize over non-liquidity clusters only </w:t>
      </w:r>
    </w:p>
    <w:p w14:paraId="556D49E7" w14:textId="77777777" w:rsidR="00FB1985" w:rsidRDefault="000A7A5E" w:rsidP="00FB1985">
      <w:pPr>
        <w:pStyle w:val="BodyText"/>
        <w:spacing w:line="360" w:lineRule="auto"/>
        <w:ind w:left="720"/>
        <w:rPr>
          <w:sz w:val="20"/>
          <w:szCs w:val="20"/>
        </w:rPr>
      </w:pPr>
      <w:r w:rsidRPr="005223DE">
        <w:rPr>
          <w:sz w:val="20"/>
          <w:szCs w:val="20"/>
        </w:rPr>
        <w:t xml:space="preserve">2. Set liquidity weight: </w:t>
      </w:r>
      <m:oMath>
        <m:sSubSup>
          <m:sSubSupPr>
            <m:ctrlPr>
              <w:rPr>
                <w:rFonts w:ascii="Cambria Math" w:hAnsi="Cambria Math"/>
                <w:sz w:val="20"/>
                <w:szCs w:val="20"/>
              </w:rPr>
            </m:ctrlPr>
          </m:sSubSupPr>
          <m:e>
            <m:r>
              <w:rPr>
                <w:rFonts w:ascii="Cambria Math" w:hAnsi="Cambria Math"/>
                <w:sz w:val="20"/>
                <w:szCs w:val="20"/>
              </w:rPr>
              <m:t>w</m:t>
            </m:r>
          </m:e>
          <m:sub>
            <m:r>
              <w:rPr>
                <w:rFonts w:ascii="Cambria Math" w:hAnsi="Cambria Math"/>
                <w:sz w:val="20"/>
                <w:szCs w:val="20"/>
              </w:rPr>
              <m:t>e</m:t>
            </m:r>
            <m:r>
              <m:rPr>
                <m:sty m:val="p"/>
              </m:rPr>
              <w:rPr>
                <w:rFonts w:ascii="Cambria Math" w:hAnsi="Cambria Math"/>
                <w:sz w:val="20"/>
                <w:szCs w:val="20"/>
              </w:rPr>
              <m:t>,</m:t>
            </m:r>
            <m:r>
              <m:rPr>
                <m:nor/>
              </m:rPr>
              <w:rPr>
                <w:sz w:val="20"/>
                <w:szCs w:val="20"/>
              </w:rPr>
              <m:t>liq</m:t>
            </m:r>
          </m:sub>
          <m:sup>
            <m:r>
              <m:rPr>
                <m:sty m:val="p"/>
              </m:rPr>
              <w:rPr>
                <w:rFonts w:ascii="Cambria Math" w:hAnsi="Cambria Math"/>
                <w:sz w:val="20"/>
                <w:szCs w:val="20"/>
              </w:rPr>
              <m:t>*</m:t>
            </m:r>
          </m:sup>
        </m:sSubSup>
        <m:r>
          <m:rPr>
            <m:sty m:val="p"/>
          </m:rPr>
          <w:rPr>
            <w:rFonts w:ascii="Cambria Math" w:hAnsi="Cambria Math"/>
            <w:sz w:val="20"/>
            <w:szCs w:val="20"/>
          </w:rPr>
          <m:t>=</m:t>
        </m:r>
        <m:r>
          <w:rPr>
            <w:rFonts w:ascii="Cambria Math" w:hAnsi="Cambria Math"/>
            <w:sz w:val="20"/>
            <w:szCs w:val="20"/>
          </w:rPr>
          <m:t>L</m:t>
        </m:r>
      </m:oMath>
      <w:r w:rsidRPr="005223DE">
        <w:rPr>
          <w:sz w:val="20"/>
          <w:szCs w:val="20"/>
        </w:rPr>
        <w:t xml:space="preserve"> </w:t>
      </w:r>
    </w:p>
    <w:p w14:paraId="1A573F70" w14:textId="2B1B67E3" w:rsidR="00400B69" w:rsidRPr="005223DE" w:rsidRDefault="000A7A5E" w:rsidP="00FB1985">
      <w:pPr>
        <w:pStyle w:val="BodyText"/>
        <w:spacing w:line="360" w:lineRule="auto"/>
        <w:ind w:left="720"/>
        <w:rPr>
          <w:sz w:val="20"/>
          <w:szCs w:val="20"/>
        </w:rPr>
      </w:pPr>
      <w:r w:rsidRPr="005223DE">
        <w:rPr>
          <w:sz w:val="20"/>
          <w:szCs w:val="20"/>
        </w:rPr>
        <w:lastRenderedPageBreak/>
        <w:t xml:space="preserve">3. Scale non-liquidity weights: </w:t>
      </w:r>
      <m:oMath>
        <m:sSubSup>
          <m:sSubSupPr>
            <m:ctrlPr>
              <w:rPr>
                <w:rFonts w:ascii="Cambria Math" w:hAnsi="Cambria Math"/>
                <w:sz w:val="20"/>
                <w:szCs w:val="20"/>
              </w:rPr>
            </m:ctrlPr>
          </m:sSubSupPr>
          <m:e>
            <m:r>
              <w:rPr>
                <w:rFonts w:ascii="Cambria Math" w:hAnsi="Cambria Math"/>
                <w:sz w:val="20"/>
                <w:szCs w:val="20"/>
              </w:rPr>
              <m:t>w</m:t>
            </m:r>
          </m:e>
          <m:sub>
            <m:r>
              <w:rPr>
                <w:rFonts w:ascii="Cambria Math" w:hAnsi="Cambria Math"/>
                <w:sz w:val="20"/>
                <w:szCs w:val="20"/>
              </w:rPr>
              <m:t>e</m:t>
            </m:r>
            <m:r>
              <m:rPr>
                <m:sty m:val="p"/>
              </m:rPr>
              <w:rPr>
                <w:rFonts w:ascii="Cambria Math" w:hAnsi="Cambria Math"/>
                <w:sz w:val="20"/>
                <w:szCs w:val="20"/>
              </w:rPr>
              <m:t>,</m:t>
            </m:r>
            <m:r>
              <w:rPr>
                <w:rFonts w:ascii="Cambria Math" w:hAnsi="Cambria Math"/>
                <w:sz w:val="20"/>
                <w:szCs w:val="20"/>
              </w:rPr>
              <m:t>i</m:t>
            </m:r>
          </m:sub>
          <m:sup>
            <m:r>
              <m:rPr>
                <m:sty m:val="p"/>
              </m:rPr>
              <w:rPr>
                <w:rFonts w:ascii="Cambria Math" w:hAnsi="Cambria Math"/>
                <w:sz w:val="20"/>
                <w:szCs w:val="20"/>
              </w:rPr>
              <m:t>*</m:t>
            </m:r>
          </m:sup>
        </m:sSubSup>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w</m:t>
            </m:r>
          </m:e>
          <m:sub>
            <m:r>
              <w:rPr>
                <w:rFonts w:ascii="Cambria Math" w:hAnsi="Cambria Math"/>
                <w:sz w:val="20"/>
                <w:szCs w:val="20"/>
              </w:rPr>
              <m:t>e</m:t>
            </m:r>
            <m:r>
              <m:rPr>
                <m:sty m:val="p"/>
              </m:rPr>
              <w:rPr>
                <w:rFonts w:ascii="Cambria Math" w:hAnsi="Cambria Math"/>
                <w:sz w:val="20"/>
                <w:szCs w:val="20"/>
              </w:rPr>
              <m:t>,</m:t>
            </m:r>
            <m:r>
              <w:rPr>
                <w:rFonts w:ascii="Cambria Math" w:hAnsi="Cambria Math"/>
                <w:sz w:val="20"/>
                <w:szCs w:val="20"/>
              </w:rPr>
              <m:t>i</m:t>
            </m:r>
          </m:sub>
          <m:sup>
            <m:r>
              <m:rPr>
                <m:sty m:val="p"/>
              </m:rPr>
              <w:rPr>
                <w:rFonts w:ascii="Cambria Math" w:hAnsi="Cambria Math"/>
                <w:sz w:val="20"/>
                <w:szCs w:val="20"/>
              </w:rPr>
              <m:t>*</m:t>
            </m:r>
          </m:sup>
        </m:sSubSup>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r>
          <m:rPr>
            <m:nor/>
          </m:rPr>
          <w:rPr>
            <w:sz w:val="20"/>
            <w:szCs w:val="20"/>
          </w:rPr>
          <m:t>liq</m:t>
        </m:r>
      </m:oMath>
    </w:p>
    <w:p w14:paraId="4127003E" w14:textId="567146E8" w:rsidR="00FB1985" w:rsidRDefault="000A7A5E" w:rsidP="005223DE">
      <w:pPr>
        <w:pStyle w:val="BodyText"/>
        <w:spacing w:line="360" w:lineRule="auto"/>
        <w:rPr>
          <w:sz w:val="20"/>
          <w:szCs w:val="20"/>
        </w:rPr>
      </w:pPr>
      <w:r w:rsidRPr="005223DE">
        <w:rPr>
          <w:sz w:val="20"/>
          <w:szCs w:val="20"/>
        </w:rPr>
        <w:t>Otherwise</w:t>
      </w:r>
      <w:r w:rsidR="0024354B">
        <w:rPr>
          <w:sz w:val="20"/>
          <w:szCs w:val="20"/>
          <w:lang w:val="en-US"/>
        </w:rPr>
        <w:t xml:space="preserve"> </w:t>
      </w:r>
      <w:r w:rsidR="0024354B" w:rsidRPr="00FB1985">
        <w:rPr>
          <w:i/>
          <w:iCs/>
          <w:sz w:val="20"/>
          <w:szCs w:val="20"/>
        </w:rPr>
        <w:t>fixed_post</w:t>
      </w:r>
      <w:r w:rsidRPr="005223DE">
        <w:rPr>
          <w:sz w:val="20"/>
          <w:szCs w:val="20"/>
        </w:rPr>
        <w:t xml:space="preserve">: </w:t>
      </w:r>
    </w:p>
    <w:p w14:paraId="2CD24455" w14:textId="77777777" w:rsidR="00FB1985" w:rsidRDefault="000A7A5E" w:rsidP="00FB1985">
      <w:pPr>
        <w:pStyle w:val="BodyText"/>
        <w:spacing w:line="360" w:lineRule="auto"/>
        <w:ind w:left="720"/>
        <w:rPr>
          <w:sz w:val="20"/>
          <w:szCs w:val="20"/>
        </w:rPr>
      </w:pPr>
      <w:r w:rsidRPr="005223DE">
        <w:rPr>
          <w:sz w:val="20"/>
          <w:szCs w:val="20"/>
        </w:rPr>
        <w:t xml:space="preserve">1. Optimize over all clusters </w:t>
      </w:r>
    </w:p>
    <w:p w14:paraId="2029629D" w14:textId="10411BC0" w:rsidR="00400B69" w:rsidRPr="005223DE" w:rsidRDefault="000A7A5E" w:rsidP="00FB1985">
      <w:pPr>
        <w:pStyle w:val="BodyText"/>
        <w:spacing w:line="360" w:lineRule="auto"/>
        <w:ind w:left="720"/>
        <w:rPr>
          <w:sz w:val="20"/>
          <w:szCs w:val="20"/>
        </w:rPr>
      </w:pPr>
      <w:r w:rsidRPr="005223DE">
        <w:rPr>
          <w:sz w:val="20"/>
          <w:szCs w:val="20"/>
        </w:rPr>
        <w:t>2. Post-process to enforce exact liquidity target:</w:t>
      </w:r>
    </w:p>
    <w:p w14:paraId="6EB8D9FA" w14:textId="77777777" w:rsidR="00400B69" w:rsidRPr="005223DE" w:rsidRDefault="007E7FF3" w:rsidP="005223DE">
      <w:pPr>
        <w:pStyle w:val="BodyText"/>
        <w:spacing w:line="360" w:lineRule="auto"/>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w</m:t>
              </m:r>
            </m:e>
            <m:sub>
              <m:r>
                <w:rPr>
                  <w:rFonts w:ascii="Cambria Math" w:hAnsi="Cambria Math"/>
                  <w:sz w:val="20"/>
                  <w:szCs w:val="20"/>
                </w:rPr>
                <m:t>e</m:t>
              </m:r>
              <m:r>
                <m:rPr>
                  <m:sty m:val="p"/>
                </m:rPr>
                <w:rPr>
                  <w:rFonts w:ascii="Cambria Math" w:hAnsi="Cambria Math"/>
                  <w:sz w:val="20"/>
                  <w:szCs w:val="20"/>
                </w:rPr>
                <m:t>,</m:t>
              </m:r>
              <m:r>
                <m:rPr>
                  <m:nor/>
                </m:rPr>
                <w:rPr>
                  <w:sz w:val="20"/>
                  <w:szCs w:val="20"/>
                </w:rPr>
                <m:t>liq</m:t>
              </m:r>
            </m:sub>
            <m:sup>
              <m:r>
                <m:rPr>
                  <m:sty m:val="p"/>
                </m:rPr>
                <w:rPr>
                  <w:rFonts w:ascii="Cambria Math" w:hAnsi="Cambria Math"/>
                  <w:sz w:val="20"/>
                  <w:szCs w:val="20"/>
                </w:rPr>
                <m:t>*</m:t>
              </m:r>
            </m:sup>
          </m:sSubSup>
          <m:r>
            <m:rPr>
              <m:sty m:val="p"/>
            </m:rPr>
            <w:rPr>
              <w:rFonts w:ascii="Cambria Math" w:hAnsi="Cambria Math"/>
              <w:sz w:val="20"/>
              <w:szCs w:val="20"/>
            </w:rPr>
            <m:t>=</m:t>
          </m:r>
          <m:r>
            <w:rPr>
              <w:rFonts w:ascii="Cambria Math" w:hAnsi="Cambria Math"/>
              <w:sz w:val="20"/>
              <w:szCs w:val="20"/>
            </w:rPr>
            <m:t>L</m:t>
          </m:r>
        </m:oMath>
      </m:oMathPara>
    </w:p>
    <w:p w14:paraId="730D7C06" w14:textId="317CE050" w:rsidR="00FB1985" w:rsidRDefault="007E7FF3" w:rsidP="00B95BD7">
      <w:pPr>
        <w:pStyle w:val="FirstParagraph"/>
        <w:spacing w:line="360" w:lineRule="auto"/>
        <w:rPr>
          <w:sz w:val="20"/>
          <w:szCs w:val="20"/>
        </w:rPr>
      </w:pPr>
      <m:oMathPara>
        <m:oMath>
          <m:sSubSup>
            <m:sSubSupPr>
              <m:ctrlPr>
                <w:rPr>
                  <w:rFonts w:ascii="Cambria Math" w:hAnsi="Cambria Math"/>
                  <w:sz w:val="20"/>
                  <w:szCs w:val="20"/>
                </w:rPr>
              </m:ctrlPr>
            </m:sSubSupPr>
            <m:e>
              <m:r>
                <w:rPr>
                  <w:rFonts w:ascii="Cambria Math" w:hAnsi="Cambria Math"/>
                  <w:sz w:val="20"/>
                  <w:szCs w:val="20"/>
                </w:rPr>
                <m:t>w</m:t>
              </m:r>
            </m:e>
            <m:sub>
              <m:r>
                <w:rPr>
                  <w:rFonts w:ascii="Cambria Math" w:hAnsi="Cambria Math"/>
                  <w:sz w:val="20"/>
                  <w:szCs w:val="20"/>
                </w:rPr>
                <m:t>e</m:t>
              </m:r>
              <m:r>
                <m:rPr>
                  <m:sty m:val="p"/>
                </m:rPr>
                <w:rPr>
                  <w:rFonts w:ascii="Cambria Math" w:hAnsi="Cambria Math"/>
                  <w:sz w:val="20"/>
                  <w:szCs w:val="20"/>
                </w:rPr>
                <m:t>,</m:t>
              </m:r>
              <m:r>
                <w:rPr>
                  <w:rFonts w:ascii="Cambria Math" w:hAnsi="Cambria Math"/>
                  <w:sz w:val="20"/>
                  <w:szCs w:val="20"/>
                </w:rPr>
                <m:t>i</m:t>
              </m:r>
            </m:sub>
            <m:sup>
              <m:r>
                <m:rPr>
                  <m:sty m:val="p"/>
                </m:rPr>
                <w:rPr>
                  <w:rFonts w:ascii="Cambria Math" w:hAnsi="Cambria Math"/>
                  <w:sz w:val="20"/>
                  <w:szCs w:val="20"/>
                </w:rPr>
                <m:t>*</m:t>
              </m:r>
            </m:sup>
          </m:sSubSup>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L</m:t>
              </m:r>
            </m:num>
            <m:den>
              <m:nary>
                <m:naryPr>
                  <m:chr m:val="∑"/>
                  <m:limLoc m:val="undOvr"/>
                  <m:supHide m:val="1"/>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r>
                    <m:rPr>
                      <m:nor/>
                    </m:rPr>
                    <w:rPr>
                      <w:sz w:val="20"/>
                      <w:szCs w:val="20"/>
                    </w:rPr>
                    <m:t>liq</m:t>
                  </m:r>
                </m:sub>
                <m:sup>
                  <m:r>
                    <w:rPr>
                      <w:rFonts w:ascii="Cambria Math" w:hAnsi="Cambria Math"/>
                      <w:sz w:val="20"/>
                      <w:szCs w:val="20"/>
                    </w:rPr>
                    <m:t>​</m:t>
                  </m:r>
                </m:sup>
                <m:e>
                  <m:sSubSup>
                    <m:sSubSupPr>
                      <m:ctrlPr>
                        <w:rPr>
                          <w:rFonts w:ascii="Cambria Math" w:hAnsi="Cambria Math"/>
                          <w:sz w:val="20"/>
                          <w:szCs w:val="20"/>
                        </w:rPr>
                      </m:ctrlPr>
                    </m:sSubSupPr>
                    <m:e>
                      <m:r>
                        <w:rPr>
                          <w:rFonts w:ascii="Cambria Math" w:hAnsi="Cambria Math"/>
                          <w:sz w:val="20"/>
                          <w:szCs w:val="20"/>
                        </w:rPr>
                        <m:t>w</m:t>
                      </m:r>
                    </m:e>
                    <m:sub>
                      <m:r>
                        <w:rPr>
                          <w:rFonts w:ascii="Cambria Math" w:hAnsi="Cambria Math"/>
                          <w:sz w:val="20"/>
                          <w:szCs w:val="20"/>
                        </w:rPr>
                        <m:t>e</m:t>
                      </m:r>
                      <m:r>
                        <m:rPr>
                          <m:sty m:val="p"/>
                        </m:rPr>
                        <w:rPr>
                          <w:rFonts w:ascii="Cambria Math" w:hAnsi="Cambria Math"/>
                          <w:sz w:val="20"/>
                          <w:szCs w:val="20"/>
                        </w:rPr>
                        <m:t>,</m:t>
                      </m:r>
                      <m:r>
                        <w:rPr>
                          <w:rFonts w:ascii="Cambria Math" w:hAnsi="Cambria Math"/>
                          <w:sz w:val="20"/>
                          <w:szCs w:val="20"/>
                        </w:rPr>
                        <m:t>j</m:t>
                      </m:r>
                    </m:sub>
                    <m:sup>
                      <m:r>
                        <m:rPr>
                          <m:sty m:val="p"/>
                        </m:rPr>
                        <w:rPr>
                          <w:rFonts w:ascii="Cambria Math" w:hAnsi="Cambria Math"/>
                          <w:sz w:val="20"/>
                          <w:szCs w:val="20"/>
                        </w:rPr>
                        <m:t>*</m:t>
                      </m:r>
                    </m:sup>
                  </m:sSubSup>
                </m:e>
              </m:nary>
            </m:den>
          </m:f>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w</m:t>
              </m:r>
            </m:e>
            <m:sub>
              <m:r>
                <w:rPr>
                  <w:rFonts w:ascii="Cambria Math" w:hAnsi="Cambria Math"/>
                  <w:sz w:val="20"/>
                  <w:szCs w:val="20"/>
                </w:rPr>
                <m:t>e</m:t>
              </m:r>
              <m:r>
                <m:rPr>
                  <m:sty m:val="p"/>
                </m:rPr>
                <w:rPr>
                  <w:rFonts w:ascii="Cambria Math" w:hAnsi="Cambria Math"/>
                  <w:sz w:val="20"/>
                  <w:szCs w:val="20"/>
                </w:rPr>
                <m:t>,</m:t>
              </m:r>
              <m:r>
                <w:rPr>
                  <w:rFonts w:ascii="Cambria Math" w:hAnsi="Cambria Math"/>
                  <w:sz w:val="20"/>
                  <w:szCs w:val="20"/>
                </w:rPr>
                <m:t>i</m:t>
              </m:r>
            </m:sub>
            <m:sup>
              <m:r>
                <m:rPr>
                  <m:sty m:val="p"/>
                </m:rPr>
                <w:rPr>
                  <w:rFonts w:ascii="Cambria Math" w:hAnsi="Cambria Math"/>
                  <w:sz w:val="20"/>
                  <w:szCs w:val="20"/>
                </w:rPr>
                <m:t>*</m:t>
              </m:r>
            </m:sup>
          </m:sSubSup>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r>
            <m:rPr>
              <m:nor/>
            </m:rPr>
            <w:rPr>
              <w:sz w:val="20"/>
              <w:szCs w:val="20"/>
            </w:rPr>
            <m:t>liq</m:t>
          </m:r>
        </m:oMath>
      </m:oMathPara>
      <w:bookmarkStart w:id="11" w:name="outputs"/>
      <w:bookmarkEnd w:id="10"/>
    </w:p>
    <w:p w14:paraId="2C12BB2B" w14:textId="4C8E7478" w:rsidR="00FB1985" w:rsidRDefault="00FB1985" w:rsidP="005223DE">
      <w:pPr>
        <w:pStyle w:val="Heading3"/>
        <w:spacing w:line="360" w:lineRule="auto"/>
        <w:rPr>
          <w:rFonts w:cs="Times New Roman"/>
          <w:sz w:val="20"/>
          <w:szCs w:val="20"/>
        </w:rPr>
      </w:pPr>
    </w:p>
    <w:p w14:paraId="1017007B" w14:textId="77777777" w:rsidR="00FB1985" w:rsidRPr="00FB1985" w:rsidRDefault="00FB1985" w:rsidP="00FB1985">
      <w:pPr>
        <w:pStyle w:val="BodyText"/>
      </w:pPr>
    </w:p>
    <w:p w14:paraId="48A950D3" w14:textId="65A32ED8" w:rsidR="00400B69" w:rsidRPr="00FB1985" w:rsidRDefault="000A7A5E" w:rsidP="00FB1985">
      <w:pPr>
        <w:pStyle w:val="Heading2"/>
        <w:spacing w:line="360" w:lineRule="auto"/>
        <w:rPr>
          <w:rFonts w:ascii="Times New Roman" w:eastAsiaTheme="minorEastAsia" w:hAnsi="Times New Roman" w:cs="Times New Roman"/>
          <w:b/>
          <w:bCs/>
          <w:color w:val="auto"/>
          <w:sz w:val="20"/>
          <w:szCs w:val="20"/>
          <w:lang w:val="en-US"/>
        </w:rPr>
      </w:pPr>
      <w:r w:rsidRPr="00FB1985">
        <w:rPr>
          <w:rFonts w:ascii="Times New Roman" w:eastAsiaTheme="minorEastAsia" w:hAnsi="Times New Roman" w:cs="Times New Roman"/>
          <w:b/>
          <w:bCs/>
          <w:color w:val="auto"/>
          <w:sz w:val="20"/>
          <w:szCs w:val="20"/>
          <w:lang w:val="en-US"/>
        </w:rPr>
        <w:t>3.5 Outputs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400B69" w:rsidRPr="005223DE" w14:paraId="650C9B85" w14:textId="77777777" w:rsidTr="00FB1985">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228E78D5" w14:textId="77777777" w:rsidR="00400B69" w:rsidRPr="005223DE" w:rsidRDefault="000A7A5E" w:rsidP="005223DE">
            <w:pPr>
              <w:pStyle w:val="Compact"/>
              <w:spacing w:line="360" w:lineRule="auto"/>
              <w:rPr>
                <w:sz w:val="20"/>
                <w:szCs w:val="20"/>
              </w:rPr>
            </w:pPr>
            <w:r w:rsidRPr="005223DE">
              <w:rPr>
                <w:sz w:val="20"/>
                <w:szCs w:val="20"/>
              </w:rPr>
              <w:t>Output</w:t>
            </w:r>
          </w:p>
        </w:tc>
        <w:tc>
          <w:tcPr>
            <w:tcW w:w="1980" w:type="dxa"/>
            <w:tcBorders>
              <w:bottom w:val="none" w:sz="0" w:space="0" w:color="auto"/>
            </w:tcBorders>
          </w:tcPr>
          <w:p w14:paraId="4EBE5679" w14:textId="77777777" w:rsidR="00400B69" w:rsidRPr="005223DE" w:rsidRDefault="000A7A5E" w:rsidP="005223DE">
            <w:pPr>
              <w:pStyle w:val="Compact"/>
              <w:spacing w:line="360" w:lineRule="auto"/>
              <w:rPr>
                <w:sz w:val="20"/>
                <w:szCs w:val="20"/>
              </w:rPr>
            </w:pPr>
            <w:r w:rsidRPr="005223DE">
              <w:rPr>
                <w:sz w:val="20"/>
                <w:szCs w:val="20"/>
              </w:rPr>
              <w:t>Symbol</w:t>
            </w:r>
          </w:p>
        </w:tc>
        <w:tc>
          <w:tcPr>
            <w:tcW w:w="1980" w:type="dxa"/>
            <w:tcBorders>
              <w:bottom w:val="none" w:sz="0" w:space="0" w:color="auto"/>
            </w:tcBorders>
          </w:tcPr>
          <w:p w14:paraId="77084AA7" w14:textId="77777777" w:rsidR="00400B69" w:rsidRPr="005223DE" w:rsidRDefault="000A7A5E" w:rsidP="005223DE">
            <w:pPr>
              <w:pStyle w:val="Compact"/>
              <w:spacing w:line="360" w:lineRule="auto"/>
              <w:rPr>
                <w:sz w:val="20"/>
                <w:szCs w:val="20"/>
              </w:rPr>
            </w:pPr>
            <w:r w:rsidRPr="005223DE">
              <w:rPr>
                <w:sz w:val="20"/>
                <w:szCs w:val="20"/>
              </w:rPr>
              <w:t>Dimension</w:t>
            </w:r>
          </w:p>
        </w:tc>
        <w:tc>
          <w:tcPr>
            <w:tcW w:w="1980" w:type="dxa"/>
            <w:tcBorders>
              <w:bottom w:val="none" w:sz="0" w:space="0" w:color="auto"/>
            </w:tcBorders>
          </w:tcPr>
          <w:p w14:paraId="1424DBB0" w14:textId="77777777" w:rsidR="00400B69" w:rsidRPr="005223DE" w:rsidRDefault="000A7A5E" w:rsidP="005223DE">
            <w:pPr>
              <w:pStyle w:val="Compact"/>
              <w:spacing w:line="360" w:lineRule="auto"/>
              <w:rPr>
                <w:sz w:val="20"/>
                <w:szCs w:val="20"/>
              </w:rPr>
            </w:pPr>
            <w:r w:rsidRPr="005223DE">
              <w:rPr>
                <w:sz w:val="20"/>
                <w:szCs w:val="20"/>
              </w:rPr>
              <w:t>Description</w:t>
            </w:r>
          </w:p>
        </w:tc>
      </w:tr>
      <w:tr w:rsidR="00400B69" w:rsidRPr="005223DE" w14:paraId="7AA01DBE" w14:textId="77777777" w:rsidTr="00FB1985">
        <w:tc>
          <w:tcPr>
            <w:tcW w:w="1980" w:type="dxa"/>
          </w:tcPr>
          <w:p w14:paraId="2FB71A14" w14:textId="7200151E" w:rsidR="00400B69" w:rsidRPr="001D0A82" w:rsidRDefault="000A7A5E" w:rsidP="005223DE">
            <w:pPr>
              <w:pStyle w:val="Compact"/>
              <w:spacing w:line="360" w:lineRule="auto"/>
              <w:rPr>
                <w:sz w:val="20"/>
                <w:szCs w:val="20"/>
                <w:lang w:val="en-US"/>
              </w:rPr>
            </w:pPr>
            <w:r w:rsidRPr="005223DE">
              <w:rPr>
                <w:sz w:val="20"/>
                <w:szCs w:val="20"/>
              </w:rPr>
              <w:t xml:space="preserve">Equilibrium </w:t>
            </w:r>
            <w:r w:rsidR="00FB1985">
              <w:rPr>
                <w:sz w:val="20"/>
                <w:szCs w:val="20"/>
                <w:lang w:val="en-US"/>
              </w:rPr>
              <w:t xml:space="preserve">Asset </w:t>
            </w:r>
            <w:r w:rsidRPr="005223DE">
              <w:rPr>
                <w:sz w:val="20"/>
                <w:szCs w:val="20"/>
              </w:rPr>
              <w:t>Weights</w:t>
            </w:r>
            <w:r w:rsidR="001D0A82">
              <w:rPr>
                <w:sz w:val="20"/>
                <w:szCs w:val="20"/>
                <w:lang w:val="en-US"/>
              </w:rPr>
              <w:t xml:space="preserve"> (key output)</w:t>
            </w:r>
          </w:p>
        </w:tc>
        <w:tc>
          <w:tcPr>
            <w:tcW w:w="1980" w:type="dxa"/>
          </w:tcPr>
          <w:p w14:paraId="1E704629" w14:textId="77777777" w:rsidR="00400B69" w:rsidRPr="005223DE" w:rsidRDefault="007E7FF3" w:rsidP="005223DE">
            <w:pPr>
              <w:pStyle w:val="Compact"/>
              <w:spacing w:line="360" w:lineRule="auto"/>
              <w:rPr>
                <w:sz w:val="20"/>
                <w:szCs w:val="20"/>
              </w:rPr>
            </w:pPr>
            <m:oMathPara>
              <m:oMath>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e</m:t>
                    </m:r>
                  </m:sub>
                </m:sSub>
              </m:oMath>
            </m:oMathPara>
          </w:p>
        </w:tc>
        <w:tc>
          <w:tcPr>
            <w:tcW w:w="1980" w:type="dxa"/>
          </w:tcPr>
          <w:p w14:paraId="54406504" w14:textId="77777777" w:rsidR="00400B69" w:rsidRPr="005223DE" w:rsidRDefault="007E7FF3" w:rsidP="005223DE">
            <w:pPr>
              <w:pStyle w:val="Compact"/>
              <w:spacing w:line="360" w:lineRule="auto"/>
              <w:rPr>
                <w:sz w:val="20"/>
                <w:szCs w:val="20"/>
              </w:rPr>
            </w:pPr>
            <m:oMathPara>
              <m:oMath>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sup>
                </m:sSup>
              </m:oMath>
            </m:oMathPara>
          </w:p>
        </w:tc>
        <w:tc>
          <w:tcPr>
            <w:tcW w:w="1980" w:type="dxa"/>
          </w:tcPr>
          <w:p w14:paraId="4570274A" w14:textId="1193171B" w:rsidR="00400B69" w:rsidRPr="00B95BD7" w:rsidRDefault="000A7A5E" w:rsidP="005223DE">
            <w:pPr>
              <w:pStyle w:val="Compact"/>
              <w:spacing w:line="360" w:lineRule="auto"/>
              <w:rPr>
                <w:sz w:val="20"/>
                <w:szCs w:val="20"/>
                <w:lang w:val="en-US"/>
              </w:rPr>
            </w:pPr>
            <w:r w:rsidRPr="005223DE">
              <w:rPr>
                <w:sz w:val="20"/>
                <w:szCs w:val="20"/>
              </w:rPr>
              <w:t>Optimal asset-level weights</w:t>
            </w:r>
            <w:r w:rsidR="00B95BD7">
              <w:rPr>
                <w:sz w:val="20"/>
                <w:szCs w:val="20"/>
                <w:lang w:val="en-US"/>
              </w:rPr>
              <w:t xml:space="preserve"> without incorporating our view</w:t>
            </w:r>
          </w:p>
        </w:tc>
      </w:tr>
      <w:tr w:rsidR="00400B69" w:rsidRPr="005223DE" w14:paraId="5D0B43D7" w14:textId="77777777" w:rsidTr="00FB1985">
        <w:tc>
          <w:tcPr>
            <w:tcW w:w="1980" w:type="dxa"/>
          </w:tcPr>
          <w:p w14:paraId="6BA1F662" w14:textId="77777777" w:rsidR="00400B69" w:rsidRPr="005223DE" w:rsidRDefault="000A7A5E" w:rsidP="005223DE">
            <w:pPr>
              <w:pStyle w:val="Compact"/>
              <w:spacing w:line="360" w:lineRule="auto"/>
              <w:rPr>
                <w:sz w:val="20"/>
                <w:szCs w:val="20"/>
              </w:rPr>
            </w:pPr>
            <w:r w:rsidRPr="005223DE">
              <w:rPr>
                <w:sz w:val="20"/>
                <w:szCs w:val="20"/>
              </w:rPr>
              <w:t>Equilibrium Cluster Weights</w:t>
            </w:r>
          </w:p>
        </w:tc>
        <w:tc>
          <w:tcPr>
            <w:tcW w:w="1980" w:type="dxa"/>
          </w:tcPr>
          <w:p w14:paraId="3F761140" w14:textId="77777777" w:rsidR="00400B69" w:rsidRPr="005223DE" w:rsidRDefault="007E7FF3" w:rsidP="005223DE">
            <w:pPr>
              <w:pStyle w:val="Compact"/>
              <w:spacing w:line="360" w:lineRule="auto"/>
              <w:rPr>
                <w:sz w:val="20"/>
                <w:szCs w:val="20"/>
              </w:rPr>
            </w:pPr>
            <m:oMathPara>
              <m:oMath>
                <m:sSub>
                  <m:sSubPr>
                    <m:ctrlPr>
                      <w:rPr>
                        <w:rFonts w:ascii="Cambria Math" w:hAnsi="Cambria Math"/>
                        <w:sz w:val="20"/>
                        <w:szCs w:val="20"/>
                      </w:rPr>
                    </m:ctrlPr>
                  </m:sSubPr>
                  <m:e>
                    <m:acc>
                      <m:accPr>
                        <m:ctrlPr>
                          <w:rPr>
                            <w:rFonts w:ascii="Cambria Math" w:hAnsi="Cambria Math"/>
                            <w:sz w:val="20"/>
                            <w:szCs w:val="20"/>
                          </w:rPr>
                        </m:ctrlPr>
                      </m:accPr>
                      <m:e>
                        <m:r>
                          <m:rPr>
                            <m:sty m:val="b"/>
                          </m:rPr>
                          <w:rPr>
                            <w:rFonts w:ascii="Cambria Math" w:hAnsi="Cambria Math"/>
                            <w:sz w:val="20"/>
                            <w:szCs w:val="20"/>
                          </w:rPr>
                          <m:t>w</m:t>
                        </m:r>
                      </m:e>
                    </m:acc>
                  </m:e>
                  <m:sub>
                    <m:r>
                      <w:rPr>
                        <w:rFonts w:ascii="Cambria Math" w:hAnsi="Cambria Math"/>
                        <w:sz w:val="20"/>
                        <w:szCs w:val="20"/>
                      </w:rPr>
                      <m:t>e</m:t>
                    </m:r>
                  </m:sub>
                </m:sSub>
              </m:oMath>
            </m:oMathPara>
          </w:p>
        </w:tc>
        <w:tc>
          <w:tcPr>
            <w:tcW w:w="1980" w:type="dxa"/>
          </w:tcPr>
          <w:p w14:paraId="2F80A3A3" w14:textId="77777777" w:rsidR="00400B69" w:rsidRPr="005223DE" w:rsidRDefault="007E7FF3" w:rsidP="005223DE">
            <w:pPr>
              <w:pStyle w:val="Compact"/>
              <w:spacing w:line="360" w:lineRule="auto"/>
              <w:rPr>
                <w:sz w:val="20"/>
                <w:szCs w:val="20"/>
              </w:rPr>
            </w:pPr>
            <m:oMathPara>
              <m:oMath>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K</m:t>
                    </m:r>
                  </m:sup>
                </m:sSup>
              </m:oMath>
            </m:oMathPara>
          </w:p>
        </w:tc>
        <w:tc>
          <w:tcPr>
            <w:tcW w:w="1980" w:type="dxa"/>
          </w:tcPr>
          <w:p w14:paraId="75126074" w14:textId="77777777" w:rsidR="00400B69" w:rsidRPr="005223DE" w:rsidRDefault="000A7A5E" w:rsidP="005223DE">
            <w:pPr>
              <w:pStyle w:val="Compact"/>
              <w:spacing w:line="360" w:lineRule="auto"/>
              <w:rPr>
                <w:sz w:val="20"/>
                <w:szCs w:val="20"/>
              </w:rPr>
            </w:pPr>
            <w:r w:rsidRPr="005223DE">
              <w:rPr>
                <w:sz w:val="20"/>
                <w:szCs w:val="20"/>
              </w:rPr>
              <w:t>Optimal cluster-level weights</w:t>
            </w:r>
          </w:p>
        </w:tc>
      </w:tr>
      <w:tr w:rsidR="00400B69" w:rsidRPr="005223DE" w14:paraId="63EF11F8" w14:textId="77777777" w:rsidTr="00FB1985">
        <w:tc>
          <w:tcPr>
            <w:tcW w:w="1980" w:type="dxa"/>
          </w:tcPr>
          <w:p w14:paraId="14367922" w14:textId="77777777" w:rsidR="00400B69" w:rsidRPr="005223DE" w:rsidRDefault="000A7A5E" w:rsidP="005223DE">
            <w:pPr>
              <w:pStyle w:val="Compact"/>
              <w:spacing w:line="360" w:lineRule="auto"/>
              <w:rPr>
                <w:sz w:val="20"/>
                <w:szCs w:val="20"/>
              </w:rPr>
            </w:pPr>
            <w:r w:rsidRPr="005223DE">
              <w:rPr>
                <w:sz w:val="20"/>
                <w:szCs w:val="20"/>
              </w:rPr>
              <w:t>Achieved Volatility</w:t>
            </w:r>
          </w:p>
        </w:tc>
        <w:tc>
          <w:tcPr>
            <w:tcW w:w="1980" w:type="dxa"/>
          </w:tcPr>
          <w:p w14:paraId="08D1C1A8" w14:textId="77777777" w:rsidR="00400B69" w:rsidRPr="005223DE" w:rsidRDefault="007E7FF3" w:rsidP="005223DE">
            <w:pPr>
              <w:pStyle w:val="Compact"/>
              <w:spacing w:line="360" w:lineRule="auto"/>
              <w:rPr>
                <w:sz w:val="20"/>
                <w:szCs w:val="20"/>
              </w:rPr>
            </w:pPr>
            <m:oMathPara>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e</m:t>
                    </m:r>
                  </m:sub>
                </m:sSub>
              </m:oMath>
            </m:oMathPara>
          </w:p>
        </w:tc>
        <w:tc>
          <w:tcPr>
            <w:tcW w:w="1980" w:type="dxa"/>
          </w:tcPr>
          <w:p w14:paraId="71FEF543" w14:textId="77777777" w:rsidR="00400B69" w:rsidRPr="005223DE" w:rsidRDefault="000A7A5E" w:rsidP="005223DE">
            <w:pPr>
              <w:pStyle w:val="Compact"/>
              <w:spacing w:line="360" w:lineRule="auto"/>
              <w:rPr>
                <w:sz w:val="20"/>
                <w:szCs w:val="20"/>
              </w:rPr>
            </w:pPr>
            <w:r w:rsidRPr="005223DE">
              <w:rPr>
                <w:sz w:val="20"/>
                <w:szCs w:val="20"/>
              </w:rPr>
              <w:t>Scalar</w:t>
            </w:r>
          </w:p>
        </w:tc>
        <w:tc>
          <w:tcPr>
            <w:tcW w:w="1980" w:type="dxa"/>
          </w:tcPr>
          <w:p w14:paraId="5D14041F" w14:textId="77777777" w:rsidR="00400B69" w:rsidRPr="005223DE" w:rsidRDefault="007E7FF3" w:rsidP="005223DE">
            <w:pPr>
              <w:pStyle w:val="Compact"/>
              <w:spacing w:line="360" w:lineRule="auto"/>
              <w:rPr>
                <w:sz w:val="20"/>
                <w:szCs w:val="20"/>
              </w:rPr>
            </w:pPr>
            <m:oMathPara>
              <m:oMath>
                <m:rad>
                  <m:radPr>
                    <m:degHide m:val="1"/>
                    <m:ctrlPr>
                      <w:rPr>
                        <w:rFonts w:ascii="Cambria Math" w:hAnsi="Cambria Math"/>
                        <w:sz w:val="20"/>
                        <w:szCs w:val="20"/>
                      </w:rPr>
                    </m:ctrlPr>
                  </m:radPr>
                  <m:deg/>
                  <m:e>
                    <m:sSubSup>
                      <m:sSubSupPr>
                        <m:ctrlPr>
                          <w:rPr>
                            <w:rFonts w:ascii="Cambria Math" w:hAnsi="Cambria Math"/>
                            <w:sz w:val="20"/>
                            <w:szCs w:val="20"/>
                          </w:rPr>
                        </m:ctrlPr>
                      </m:sSubSupPr>
                      <m:e>
                        <m:r>
                          <m:rPr>
                            <m:sty m:val="b"/>
                          </m:rPr>
                          <w:rPr>
                            <w:rFonts w:ascii="Cambria Math" w:hAnsi="Cambria Math"/>
                            <w:sz w:val="20"/>
                            <w:szCs w:val="20"/>
                          </w:rPr>
                          <m:t>w</m:t>
                        </m:r>
                      </m:e>
                      <m:sub>
                        <m:r>
                          <w:rPr>
                            <w:rFonts w:ascii="Cambria Math" w:hAnsi="Cambria Math"/>
                            <w:sz w:val="20"/>
                            <w:szCs w:val="20"/>
                          </w:rPr>
                          <m:t>e</m:t>
                        </m:r>
                      </m:sub>
                      <m:sup>
                        <m:r>
                          <w:rPr>
                            <w:rFonts w:ascii="Cambria Math" w:hAnsi="Cambria Math"/>
                            <w:sz w:val="20"/>
                            <w:szCs w:val="20"/>
                          </w:rPr>
                          <m:t>T</m:t>
                        </m:r>
                      </m:sup>
                    </m:sSubSup>
                    <m:r>
                      <m:rPr>
                        <m:sty m:val="b"/>
                      </m:rPr>
                      <w:rPr>
                        <w:rFonts w:ascii="Cambria Math" w:hAnsi="Cambria Math"/>
                        <w:sz w:val="20"/>
                        <w:szCs w:val="20"/>
                      </w:rPr>
                      <m:t>Σ</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e</m:t>
                        </m:r>
                      </m:sub>
                    </m:sSub>
                  </m:e>
                </m:rad>
              </m:oMath>
            </m:oMathPara>
          </w:p>
        </w:tc>
      </w:tr>
      <w:tr w:rsidR="00400B69" w:rsidRPr="005223DE" w14:paraId="3659C988" w14:textId="77777777" w:rsidTr="00FB1985">
        <w:tc>
          <w:tcPr>
            <w:tcW w:w="1980" w:type="dxa"/>
          </w:tcPr>
          <w:p w14:paraId="659148D5" w14:textId="77777777" w:rsidR="00400B69" w:rsidRPr="005223DE" w:rsidRDefault="000A7A5E" w:rsidP="005223DE">
            <w:pPr>
              <w:pStyle w:val="Compact"/>
              <w:spacing w:line="360" w:lineRule="auto"/>
              <w:rPr>
                <w:sz w:val="20"/>
                <w:szCs w:val="20"/>
              </w:rPr>
            </w:pPr>
            <w:r w:rsidRPr="005223DE">
              <w:rPr>
                <w:sz w:val="20"/>
                <w:szCs w:val="20"/>
              </w:rPr>
              <w:t>Tracking Error (vs. Market)</w:t>
            </w:r>
          </w:p>
        </w:tc>
        <w:tc>
          <w:tcPr>
            <w:tcW w:w="1980" w:type="dxa"/>
          </w:tcPr>
          <w:p w14:paraId="11A4093F" w14:textId="77777777" w:rsidR="00400B69" w:rsidRPr="005223DE" w:rsidRDefault="007E7FF3" w:rsidP="005223DE">
            <w:pPr>
              <w:pStyle w:val="Compact"/>
              <w:spacing w:line="360" w:lineRule="auto"/>
              <w:rPr>
                <w:sz w:val="20"/>
                <w:szCs w:val="20"/>
              </w:rPr>
            </w:pPr>
            <m:oMathPara>
              <m:oMath>
                <m:sSub>
                  <m:sSubPr>
                    <m:ctrlPr>
                      <w:rPr>
                        <w:rFonts w:ascii="Cambria Math" w:hAnsi="Cambria Math"/>
                        <w:sz w:val="20"/>
                        <w:szCs w:val="20"/>
                      </w:rPr>
                    </m:ctrlPr>
                  </m:sSubPr>
                  <m:e>
                    <m:r>
                      <m:rPr>
                        <m:nor/>
                      </m:rPr>
                      <w:rPr>
                        <w:sz w:val="20"/>
                        <w:szCs w:val="20"/>
                      </w:rPr>
                      <m:t>TE</m:t>
                    </m:r>
                  </m:e>
                  <m:sub>
                    <m:r>
                      <w:rPr>
                        <w:rFonts w:ascii="Cambria Math" w:hAnsi="Cambria Math"/>
                        <w:sz w:val="20"/>
                        <w:szCs w:val="20"/>
                      </w:rPr>
                      <m:t>e</m:t>
                    </m:r>
                  </m:sub>
                </m:sSub>
              </m:oMath>
            </m:oMathPara>
          </w:p>
        </w:tc>
        <w:tc>
          <w:tcPr>
            <w:tcW w:w="1980" w:type="dxa"/>
          </w:tcPr>
          <w:p w14:paraId="5D035EA5" w14:textId="77777777" w:rsidR="00400B69" w:rsidRPr="005223DE" w:rsidRDefault="000A7A5E" w:rsidP="005223DE">
            <w:pPr>
              <w:pStyle w:val="Compact"/>
              <w:spacing w:line="360" w:lineRule="auto"/>
              <w:rPr>
                <w:sz w:val="20"/>
                <w:szCs w:val="20"/>
              </w:rPr>
            </w:pPr>
            <w:r w:rsidRPr="005223DE">
              <w:rPr>
                <w:sz w:val="20"/>
                <w:szCs w:val="20"/>
              </w:rPr>
              <w:t>Scalar</w:t>
            </w:r>
          </w:p>
        </w:tc>
        <w:tc>
          <w:tcPr>
            <w:tcW w:w="1980" w:type="dxa"/>
          </w:tcPr>
          <w:p w14:paraId="6552D8F3" w14:textId="77777777" w:rsidR="00400B69" w:rsidRPr="005223DE" w:rsidRDefault="007E7FF3" w:rsidP="005223DE">
            <w:pPr>
              <w:pStyle w:val="Compact"/>
              <w:spacing w:line="360" w:lineRule="auto"/>
              <w:rPr>
                <w:sz w:val="20"/>
                <w:szCs w:val="20"/>
              </w:rPr>
            </w:pPr>
            <m:oMathPara>
              <m:oMath>
                <m:rad>
                  <m:radPr>
                    <m:degHide m:val="1"/>
                    <m:ctrlPr>
                      <w:rPr>
                        <w:rFonts w:ascii="Cambria Math" w:hAnsi="Cambria Math"/>
                        <w:sz w:val="20"/>
                        <w:szCs w:val="20"/>
                      </w:rPr>
                    </m:ctrlPr>
                  </m:radPr>
                  <m:deg/>
                  <m:e>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e</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b</m:t>
                        </m:r>
                      </m:sub>
                    </m:sSub>
                    <m:sSup>
                      <m:sSupPr>
                        <m:ctrlPr>
                          <w:rPr>
                            <w:rFonts w:ascii="Cambria Math" w:hAnsi="Cambria Math"/>
                            <w:sz w:val="20"/>
                            <w:szCs w:val="20"/>
                          </w:rPr>
                        </m:ctrlPr>
                      </m:sSupPr>
                      <m:e>
                        <m:r>
                          <m:rPr>
                            <m:sty m:val="p"/>
                          </m:rPr>
                          <w:rPr>
                            <w:rFonts w:ascii="Cambria Math" w:hAnsi="Cambria Math"/>
                            <w:sz w:val="20"/>
                            <w:szCs w:val="20"/>
                          </w:rPr>
                          <m:t>)</m:t>
                        </m:r>
                      </m:e>
                      <m:sup>
                        <m:r>
                          <w:rPr>
                            <w:rFonts w:ascii="Cambria Math" w:hAnsi="Cambria Math"/>
                            <w:sz w:val="20"/>
                            <w:szCs w:val="20"/>
                          </w:rPr>
                          <m:t>T</m:t>
                        </m:r>
                      </m:sup>
                    </m:sSup>
                    <m:r>
                      <m:rPr>
                        <m:sty m:val="b"/>
                      </m:rPr>
                      <w:rPr>
                        <w:rFonts w:ascii="Cambria Math" w:hAnsi="Cambria Math"/>
                        <w:sz w:val="20"/>
                        <w:szCs w:val="20"/>
                      </w:rPr>
                      <m:t>Σ</m:t>
                    </m:r>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e</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b</m:t>
                        </m:r>
                      </m:sub>
                    </m:sSub>
                    <m:r>
                      <m:rPr>
                        <m:sty m:val="p"/>
                      </m:rPr>
                      <w:rPr>
                        <w:rFonts w:ascii="Cambria Math" w:hAnsi="Cambria Math"/>
                        <w:sz w:val="20"/>
                        <w:szCs w:val="20"/>
                      </w:rPr>
                      <m:t>)</m:t>
                    </m:r>
                  </m:e>
                </m:rad>
              </m:oMath>
            </m:oMathPara>
          </w:p>
        </w:tc>
      </w:tr>
    </w:tbl>
    <w:p w14:paraId="4D8DA2CC" w14:textId="77777777" w:rsidR="00B95BD7" w:rsidRDefault="00B95BD7" w:rsidP="005223DE">
      <w:pPr>
        <w:pStyle w:val="Heading2"/>
        <w:spacing w:line="360" w:lineRule="auto"/>
        <w:rPr>
          <w:rFonts w:ascii="Times New Roman" w:eastAsiaTheme="minorEastAsia" w:hAnsi="Times New Roman" w:cs="Times New Roman"/>
          <w:b/>
          <w:bCs/>
          <w:color w:val="auto"/>
          <w:sz w:val="24"/>
          <w:szCs w:val="24"/>
        </w:rPr>
      </w:pPr>
      <w:bookmarkStart w:id="12" w:name="dynamic-saa"/>
      <w:bookmarkEnd w:id="6"/>
      <w:bookmarkEnd w:id="11"/>
    </w:p>
    <w:p w14:paraId="422264DC" w14:textId="77777777" w:rsidR="00B95BD7" w:rsidRDefault="00B95BD7" w:rsidP="005223DE">
      <w:pPr>
        <w:pStyle w:val="Heading2"/>
        <w:spacing w:line="360" w:lineRule="auto"/>
        <w:rPr>
          <w:rFonts w:ascii="Times New Roman" w:eastAsiaTheme="minorEastAsia" w:hAnsi="Times New Roman" w:cs="Times New Roman"/>
          <w:b/>
          <w:bCs/>
          <w:color w:val="auto"/>
          <w:sz w:val="24"/>
          <w:szCs w:val="24"/>
        </w:rPr>
      </w:pPr>
    </w:p>
    <w:p w14:paraId="32DD9034" w14:textId="77777777" w:rsidR="00B95BD7" w:rsidRDefault="00B95BD7" w:rsidP="005223DE">
      <w:pPr>
        <w:pStyle w:val="Heading2"/>
        <w:spacing w:line="360" w:lineRule="auto"/>
        <w:rPr>
          <w:rFonts w:ascii="Times New Roman" w:eastAsiaTheme="minorEastAsia" w:hAnsi="Times New Roman" w:cs="Times New Roman"/>
          <w:b/>
          <w:bCs/>
          <w:color w:val="auto"/>
          <w:sz w:val="24"/>
          <w:szCs w:val="24"/>
        </w:rPr>
      </w:pPr>
    </w:p>
    <w:p w14:paraId="76492FF7" w14:textId="72512680" w:rsidR="00B95BD7" w:rsidRDefault="00B95BD7" w:rsidP="005223DE">
      <w:pPr>
        <w:pStyle w:val="Heading2"/>
        <w:spacing w:line="360" w:lineRule="auto"/>
        <w:rPr>
          <w:rFonts w:ascii="Times New Roman" w:eastAsiaTheme="minorEastAsia" w:hAnsi="Times New Roman" w:cs="Times New Roman"/>
          <w:b/>
          <w:bCs/>
          <w:color w:val="auto"/>
          <w:sz w:val="24"/>
          <w:szCs w:val="24"/>
        </w:rPr>
      </w:pPr>
    </w:p>
    <w:p w14:paraId="2E3EE866" w14:textId="77777777" w:rsidR="00B95BD7" w:rsidRPr="00B95BD7" w:rsidRDefault="00B95BD7" w:rsidP="00B95BD7">
      <w:pPr>
        <w:pStyle w:val="BodyText"/>
        <w:rPr>
          <w:rFonts w:eastAsiaTheme="minorEastAsia"/>
        </w:rPr>
      </w:pPr>
    </w:p>
    <w:p w14:paraId="2D95256C" w14:textId="08C2EF86" w:rsidR="00400B69" w:rsidRPr="000A510E" w:rsidRDefault="000A7A5E" w:rsidP="005223DE">
      <w:pPr>
        <w:pStyle w:val="Heading2"/>
        <w:spacing w:line="360" w:lineRule="auto"/>
        <w:rPr>
          <w:rFonts w:ascii="Times New Roman" w:eastAsiaTheme="minorEastAsia" w:hAnsi="Times New Roman" w:cs="Times New Roman"/>
          <w:b/>
          <w:bCs/>
          <w:color w:val="auto"/>
          <w:sz w:val="24"/>
          <w:szCs w:val="24"/>
        </w:rPr>
      </w:pPr>
      <w:r w:rsidRPr="000A510E">
        <w:rPr>
          <w:rFonts w:ascii="Times New Roman" w:eastAsiaTheme="minorEastAsia" w:hAnsi="Times New Roman" w:cs="Times New Roman"/>
          <w:b/>
          <w:bCs/>
          <w:color w:val="auto"/>
          <w:sz w:val="24"/>
          <w:szCs w:val="24"/>
        </w:rPr>
        <w:lastRenderedPageBreak/>
        <w:t>4. Dynamic SAA</w:t>
      </w:r>
    </w:p>
    <w:p w14:paraId="4DC970DB" w14:textId="77777777" w:rsidR="00400B69" w:rsidRPr="000A510E" w:rsidRDefault="000A7A5E" w:rsidP="000A510E">
      <w:pPr>
        <w:pStyle w:val="Heading2"/>
        <w:spacing w:line="360" w:lineRule="auto"/>
        <w:rPr>
          <w:rFonts w:ascii="Times New Roman" w:eastAsiaTheme="minorEastAsia" w:hAnsi="Times New Roman" w:cs="Times New Roman"/>
          <w:b/>
          <w:bCs/>
          <w:color w:val="auto"/>
          <w:sz w:val="20"/>
          <w:szCs w:val="20"/>
        </w:rPr>
      </w:pPr>
      <w:bookmarkStart w:id="13" w:name="objective-1"/>
      <w:r w:rsidRPr="000A510E">
        <w:rPr>
          <w:rFonts w:ascii="Times New Roman" w:eastAsiaTheme="minorEastAsia" w:hAnsi="Times New Roman" w:cs="Times New Roman"/>
          <w:b/>
          <w:bCs/>
          <w:color w:val="auto"/>
          <w:sz w:val="20"/>
          <w:szCs w:val="20"/>
        </w:rPr>
        <w:t>4.1 Objective</w:t>
      </w:r>
    </w:p>
    <w:p w14:paraId="1EA3C3DA" w14:textId="50F15427" w:rsidR="000A510E" w:rsidRDefault="000A7A5E" w:rsidP="000A510E">
      <w:pPr>
        <w:spacing w:line="360" w:lineRule="auto"/>
        <w:rPr>
          <w:sz w:val="20"/>
          <w:szCs w:val="20"/>
        </w:rPr>
      </w:pPr>
      <w:r w:rsidRPr="005223DE">
        <w:rPr>
          <w:sz w:val="20"/>
          <w:szCs w:val="20"/>
        </w:rPr>
        <w:t>The Dynamic SAA incorporates forward-looking views to maximize expected return while controlling active risk relative to the equilibrium portfolio.</w:t>
      </w:r>
      <w:r w:rsidR="000A510E" w:rsidRPr="000A510E">
        <w:rPr>
          <w:sz w:val="20"/>
          <w:szCs w:val="20"/>
        </w:rPr>
        <w:t xml:space="preserve"> </w:t>
      </w:r>
      <w:bookmarkStart w:id="14" w:name="optimization-problem-1"/>
      <w:bookmarkEnd w:id="13"/>
      <w:r w:rsidR="000A510E" w:rsidRPr="000A510E">
        <w:rPr>
          <w:sz w:val="20"/>
          <w:szCs w:val="20"/>
        </w:rPr>
        <w:t>In plain language: in the previous step, we assumed the portfolio should start from a mix of asset classes that reflects the market’s aggregate view. In this step, we adjust those market weights—primarily through a volatility lens—to incorporate our own market opinions.</w:t>
      </w:r>
      <w:r w:rsidR="000A510E" w:rsidRPr="001C3684">
        <w:rPr>
          <w:sz w:val="20"/>
          <w:szCs w:val="20"/>
        </w:rPr>
        <w:t xml:space="preserve"> </w:t>
      </w:r>
    </w:p>
    <w:p w14:paraId="7BA97C49" w14:textId="77777777" w:rsidR="001C3684" w:rsidRPr="001C3684" w:rsidRDefault="001C3684" w:rsidP="000A510E">
      <w:pPr>
        <w:spacing w:line="360" w:lineRule="auto"/>
        <w:rPr>
          <w:sz w:val="20"/>
          <w:szCs w:val="20"/>
        </w:rPr>
      </w:pPr>
    </w:p>
    <w:p w14:paraId="255E4169" w14:textId="4541EDDD" w:rsidR="000A510E" w:rsidRPr="00B95BD7" w:rsidRDefault="000A510E" w:rsidP="000A510E">
      <w:pPr>
        <w:spacing w:line="360" w:lineRule="auto"/>
        <w:rPr>
          <w:sz w:val="20"/>
          <w:szCs w:val="20"/>
          <w:lang w:val="en-US"/>
        </w:rPr>
      </w:pPr>
      <w:r w:rsidRPr="001C3684">
        <w:rPr>
          <w:sz w:val="20"/>
          <w:szCs w:val="20"/>
        </w:rPr>
        <w:t>Why we are doing this? To control the impact of our market opinion on the client’s portfolio. We can decide to have more impact or lesser impact</w:t>
      </w:r>
      <w:r w:rsidR="001C3684" w:rsidRPr="001C3684">
        <w:rPr>
          <w:sz w:val="20"/>
          <w:szCs w:val="20"/>
        </w:rPr>
        <w:t xml:space="preserve"> by setting Active Risk Budget from the </w:t>
      </w:r>
      <w:r w:rsidR="001C3684">
        <w:rPr>
          <w:sz w:val="20"/>
          <w:szCs w:val="20"/>
          <w:lang w:val="en-US"/>
        </w:rPr>
        <w:t>C</w:t>
      </w:r>
      <w:r w:rsidR="001C3684" w:rsidRPr="001C3684">
        <w:rPr>
          <w:sz w:val="20"/>
          <w:szCs w:val="20"/>
        </w:rPr>
        <w:t xml:space="preserve">onfiguration </w:t>
      </w:r>
      <w:r w:rsidR="001C3684">
        <w:rPr>
          <w:sz w:val="20"/>
          <w:szCs w:val="20"/>
          <w:lang w:val="en-US"/>
        </w:rPr>
        <w:t>P</w:t>
      </w:r>
      <w:r w:rsidR="001C3684" w:rsidRPr="001C3684">
        <w:rPr>
          <w:sz w:val="20"/>
          <w:szCs w:val="20"/>
        </w:rPr>
        <w:t>arameter</w:t>
      </w:r>
      <w:r w:rsidR="001C3684">
        <w:rPr>
          <w:sz w:val="20"/>
          <w:szCs w:val="20"/>
          <w:lang w:val="en-US"/>
        </w:rPr>
        <w:t>s</w:t>
      </w:r>
      <w:r w:rsidR="001C3684" w:rsidRPr="001C3684">
        <w:rPr>
          <w:sz w:val="20"/>
          <w:szCs w:val="20"/>
        </w:rPr>
        <w:t xml:space="preserve">. </w:t>
      </w:r>
      <w:r w:rsidR="00B95BD7">
        <w:rPr>
          <w:sz w:val="20"/>
          <w:szCs w:val="20"/>
          <w:lang w:val="en-US"/>
        </w:rPr>
        <w:t xml:space="preserve">Strong confidence leads to concentrated portfolio, lesser confidence leads to diversified portfolio. </w:t>
      </w:r>
    </w:p>
    <w:p w14:paraId="6C60826B" w14:textId="77777777" w:rsidR="001C3684" w:rsidRDefault="001C3684" w:rsidP="000A510E">
      <w:pPr>
        <w:pStyle w:val="FirstParagraph"/>
        <w:spacing w:line="360" w:lineRule="auto"/>
        <w:rPr>
          <w:sz w:val="20"/>
          <w:szCs w:val="20"/>
        </w:rPr>
      </w:pPr>
    </w:p>
    <w:p w14:paraId="1F7D8C3E" w14:textId="7F549EE4" w:rsidR="00400B69" w:rsidRPr="001C3684" w:rsidRDefault="000A7A5E" w:rsidP="001C3684">
      <w:pPr>
        <w:pStyle w:val="Heading2"/>
        <w:spacing w:line="360" w:lineRule="auto"/>
        <w:rPr>
          <w:rFonts w:ascii="Times New Roman" w:eastAsiaTheme="minorEastAsia" w:hAnsi="Times New Roman" w:cs="Times New Roman"/>
          <w:b/>
          <w:bCs/>
          <w:color w:val="auto"/>
          <w:sz w:val="20"/>
          <w:szCs w:val="20"/>
        </w:rPr>
      </w:pPr>
      <w:r w:rsidRPr="001C3684">
        <w:rPr>
          <w:rFonts w:ascii="Times New Roman" w:eastAsiaTheme="minorEastAsia" w:hAnsi="Times New Roman" w:cs="Times New Roman"/>
          <w:b/>
          <w:bCs/>
          <w:color w:val="auto"/>
          <w:sz w:val="20"/>
          <w:szCs w:val="20"/>
        </w:rPr>
        <w:t>4.2 Optimization Problem</w:t>
      </w:r>
    </w:p>
    <w:p w14:paraId="2E79ED08" w14:textId="77777777" w:rsidR="00400B69" w:rsidRPr="005223DE" w:rsidRDefault="000A7A5E" w:rsidP="005223DE">
      <w:pPr>
        <w:pStyle w:val="FirstParagraph"/>
        <w:spacing w:line="360" w:lineRule="auto"/>
        <w:rPr>
          <w:sz w:val="20"/>
          <w:szCs w:val="20"/>
        </w:rPr>
      </w:pPr>
      <w:r w:rsidRPr="005223DE">
        <w:rPr>
          <w:sz w:val="20"/>
          <w:szCs w:val="20"/>
        </w:rPr>
        <w:t xml:space="preserve">Decision Variable: </w:t>
      </w:r>
      <m:oMath>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d</m:t>
            </m:r>
          </m:sub>
        </m:sSub>
        <m:r>
          <m:rPr>
            <m:sty m:val="p"/>
          </m:rPr>
          <w:rPr>
            <w:rFonts w:ascii="Cambria Math" w:hAnsi="Cambria Math"/>
            <w:sz w:val="20"/>
            <w:szCs w:val="20"/>
          </w:rPr>
          <m:t>∈</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sup>
        </m:sSup>
      </m:oMath>
      <w:r w:rsidRPr="005223DE">
        <w:rPr>
          <w:sz w:val="20"/>
          <w:szCs w:val="20"/>
        </w:rPr>
        <w:t xml:space="preserve"> (dynamic asset weights)</w:t>
      </w:r>
    </w:p>
    <w:p w14:paraId="168722D3" w14:textId="77777777" w:rsidR="00400B69" w:rsidRPr="005223DE" w:rsidRDefault="000A7A5E" w:rsidP="005223DE">
      <w:pPr>
        <w:pStyle w:val="BodyText"/>
        <w:spacing w:line="360" w:lineRule="auto"/>
        <w:rPr>
          <w:sz w:val="20"/>
          <w:szCs w:val="20"/>
        </w:rPr>
      </w:pPr>
      <w:r w:rsidRPr="005223DE">
        <w:rPr>
          <w:sz w:val="20"/>
          <w:szCs w:val="20"/>
        </w:rPr>
        <w:t>Objective Function:</w:t>
      </w:r>
    </w:p>
    <w:p w14:paraId="594FC71A" w14:textId="77777777" w:rsidR="00400B69" w:rsidRPr="005223DE" w:rsidRDefault="007E7FF3" w:rsidP="005223DE">
      <w:pPr>
        <w:pStyle w:val="BodyText"/>
        <w:spacing w:line="360" w:lineRule="auto"/>
        <w:rPr>
          <w:sz w:val="20"/>
          <w:szCs w:val="20"/>
        </w:rPr>
      </w:pPr>
      <m:oMathPara>
        <m:oMathParaPr>
          <m:jc m:val="center"/>
        </m:oMathParaPr>
        <m:oMath>
          <m:limLow>
            <m:limLowPr>
              <m:ctrlPr>
                <w:rPr>
                  <w:rFonts w:ascii="Cambria Math" w:hAnsi="Cambria Math"/>
                  <w:sz w:val="20"/>
                  <w:szCs w:val="20"/>
                </w:rPr>
              </m:ctrlPr>
            </m:limLowPr>
            <m:e>
              <m:r>
                <m:rPr>
                  <m:sty m:val="p"/>
                </m:rPr>
                <w:rPr>
                  <w:rFonts w:ascii="Cambria Math" w:hAnsi="Cambria Math"/>
                  <w:sz w:val="20"/>
                  <w:szCs w:val="20"/>
                </w:rPr>
                <m:t>max</m:t>
              </m:r>
            </m:e>
            <m:lim>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d</m:t>
                  </m:r>
                </m:sub>
              </m:sSub>
            </m:lim>
          </m:limLow>
          <m:r>
            <w:rPr>
              <w:rFonts w:ascii="Cambria Math" w:hAnsi="Cambria Math"/>
              <w:sz w:val="20"/>
              <w:szCs w:val="20"/>
            </w:rPr>
            <m:t> </m:t>
          </m:r>
          <m:sSubSup>
            <m:sSubSupPr>
              <m:ctrlPr>
                <w:rPr>
                  <w:rFonts w:ascii="Cambria Math" w:hAnsi="Cambria Math"/>
                  <w:sz w:val="20"/>
                  <w:szCs w:val="20"/>
                </w:rPr>
              </m:ctrlPr>
            </m:sSubSupPr>
            <m:e>
              <m:r>
                <m:rPr>
                  <m:sty m:val="b"/>
                </m:rPr>
                <w:rPr>
                  <w:rFonts w:ascii="Cambria Math" w:hAnsi="Cambria Math"/>
                  <w:sz w:val="20"/>
                  <w:szCs w:val="20"/>
                </w:rPr>
                <m:t>w</m:t>
              </m:r>
            </m:e>
            <m:sub>
              <m:r>
                <w:rPr>
                  <w:rFonts w:ascii="Cambria Math" w:hAnsi="Cambria Math"/>
                  <w:sz w:val="20"/>
                  <w:szCs w:val="20"/>
                </w:rPr>
                <m:t>d</m:t>
              </m:r>
            </m:sub>
            <m:sup>
              <m:r>
                <w:rPr>
                  <w:rFonts w:ascii="Cambria Math" w:hAnsi="Cambria Math"/>
                  <w:sz w:val="20"/>
                  <w:szCs w:val="20"/>
                </w:rPr>
                <m:t>T</m:t>
              </m:r>
            </m:sup>
          </m:sSubSup>
          <m:r>
            <m:rPr>
              <m:sty m:val="b"/>
            </m:rPr>
            <w:rPr>
              <w:rFonts w:ascii="Cambria Math" w:hAnsi="Cambria Math"/>
              <w:sz w:val="20"/>
              <w:szCs w:val="20"/>
            </w:rPr>
            <m:t>r</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λ</m:t>
              </m:r>
            </m:num>
            <m:den>
              <m:r>
                <w:rPr>
                  <w:rFonts w:ascii="Cambria Math" w:hAnsi="Cambria Math"/>
                  <w:sz w:val="20"/>
                  <w:szCs w:val="20"/>
                </w:rPr>
                <m:t>2</m:t>
              </m:r>
            </m:den>
          </m:f>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e</m:t>
              </m:r>
            </m:sub>
          </m:sSub>
          <m:sSup>
            <m:sSupPr>
              <m:ctrlPr>
                <w:rPr>
                  <w:rFonts w:ascii="Cambria Math" w:hAnsi="Cambria Math"/>
                  <w:sz w:val="20"/>
                  <w:szCs w:val="20"/>
                </w:rPr>
              </m:ctrlPr>
            </m:sSupPr>
            <m:e>
              <m:r>
                <m:rPr>
                  <m:sty m:val="p"/>
                </m:rPr>
                <w:rPr>
                  <w:rFonts w:ascii="Cambria Math" w:hAnsi="Cambria Math"/>
                  <w:sz w:val="20"/>
                  <w:szCs w:val="20"/>
                </w:rPr>
                <m:t>)</m:t>
              </m:r>
            </m:e>
            <m:sup>
              <m:r>
                <w:rPr>
                  <w:rFonts w:ascii="Cambria Math" w:hAnsi="Cambria Math"/>
                  <w:sz w:val="20"/>
                  <w:szCs w:val="20"/>
                </w:rPr>
                <m:t>T</m:t>
              </m:r>
            </m:sup>
          </m:sSup>
          <m:acc>
            <m:accPr>
              <m:chr m:val="̃"/>
              <m:ctrlPr>
                <w:rPr>
                  <w:rFonts w:ascii="Cambria Math" w:hAnsi="Cambria Math"/>
                  <w:sz w:val="20"/>
                  <w:szCs w:val="20"/>
                </w:rPr>
              </m:ctrlPr>
            </m:accPr>
            <m:e>
              <m:r>
                <m:rPr>
                  <m:sty m:val="b"/>
                </m:rPr>
                <w:rPr>
                  <w:rFonts w:ascii="Cambria Math" w:hAnsi="Cambria Math"/>
                  <w:sz w:val="20"/>
                  <w:szCs w:val="20"/>
                </w:rPr>
                <m:t>Σ</m:t>
              </m:r>
            </m:e>
          </m:acc>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e</m:t>
              </m:r>
            </m:sub>
          </m:sSub>
          <m:r>
            <m:rPr>
              <m:sty m:val="p"/>
            </m:rPr>
            <w:rPr>
              <w:rFonts w:ascii="Cambria Math" w:hAnsi="Cambria Math"/>
              <w:sz w:val="20"/>
              <w:szCs w:val="20"/>
            </w:rPr>
            <m:t>)</m:t>
          </m:r>
        </m:oMath>
      </m:oMathPara>
    </w:p>
    <w:p w14:paraId="6496111A" w14:textId="77777777" w:rsidR="00400B69" w:rsidRPr="005223DE" w:rsidRDefault="000A7A5E" w:rsidP="005223DE">
      <w:pPr>
        <w:pStyle w:val="FirstParagraph"/>
        <w:spacing w:line="360" w:lineRule="auto"/>
        <w:rPr>
          <w:sz w:val="20"/>
          <w:szCs w:val="20"/>
        </w:rPr>
      </w:pPr>
      <w:r w:rsidRPr="005223DE">
        <w:rPr>
          <w:sz w:val="20"/>
          <w:szCs w:val="20"/>
        </w:rPr>
        <w:t>Equivalently (minimization form):</w:t>
      </w:r>
    </w:p>
    <w:p w14:paraId="6C1AF86C" w14:textId="77777777" w:rsidR="00400B69" w:rsidRPr="005223DE" w:rsidRDefault="007E7FF3" w:rsidP="005223DE">
      <w:pPr>
        <w:pStyle w:val="BodyText"/>
        <w:spacing w:line="360" w:lineRule="auto"/>
        <w:rPr>
          <w:sz w:val="20"/>
          <w:szCs w:val="20"/>
        </w:rPr>
      </w:pPr>
      <m:oMathPara>
        <m:oMathParaPr>
          <m:jc m:val="center"/>
        </m:oMathParaPr>
        <m:oMath>
          <m:limLow>
            <m:limLowPr>
              <m:ctrlPr>
                <w:rPr>
                  <w:rFonts w:ascii="Cambria Math" w:hAnsi="Cambria Math"/>
                  <w:sz w:val="20"/>
                  <w:szCs w:val="20"/>
                </w:rPr>
              </m:ctrlPr>
            </m:limLowPr>
            <m:e>
              <m:r>
                <m:rPr>
                  <m:sty m:val="p"/>
                </m:rPr>
                <w:rPr>
                  <w:rFonts w:ascii="Cambria Math" w:hAnsi="Cambria Math"/>
                  <w:sz w:val="20"/>
                  <w:szCs w:val="20"/>
                </w:rPr>
                <m:t>min</m:t>
              </m:r>
            </m:e>
            <m:lim>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d</m:t>
                  </m:r>
                </m:sub>
              </m:sSub>
            </m:lim>
          </m:limLow>
          <m:r>
            <w:rPr>
              <w:rFonts w:ascii="Cambria Math" w:hAnsi="Cambria Math"/>
              <w:sz w:val="20"/>
              <w:szCs w:val="20"/>
            </w:rPr>
            <m:t> </m:t>
          </m:r>
          <m:r>
            <m:rPr>
              <m:sty m:val="p"/>
            </m:rPr>
            <w:rPr>
              <w:rFonts w:ascii="Cambria Math" w:hAnsi="Cambria Math"/>
              <w:sz w:val="20"/>
              <w:szCs w:val="20"/>
            </w:rPr>
            <m:t>-</m:t>
          </m:r>
          <m:sSubSup>
            <m:sSubSupPr>
              <m:ctrlPr>
                <w:rPr>
                  <w:rFonts w:ascii="Cambria Math" w:hAnsi="Cambria Math"/>
                  <w:sz w:val="20"/>
                  <w:szCs w:val="20"/>
                </w:rPr>
              </m:ctrlPr>
            </m:sSubSupPr>
            <m:e>
              <m:r>
                <m:rPr>
                  <m:sty m:val="b"/>
                </m:rPr>
                <w:rPr>
                  <w:rFonts w:ascii="Cambria Math" w:hAnsi="Cambria Math"/>
                  <w:sz w:val="20"/>
                  <w:szCs w:val="20"/>
                </w:rPr>
                <m:t>w</m:t>
              </m:r>
            </m:e>
            <m:sub>
              <m:r>
                <w:rPr>
                  <w:rFonts w:ascii="Cambria Math" w:hAnsi="Cambria Math"/>
                  <w:sz w:val="20"/>
                  <w:szCs w:val="20"/>
                </w:rPr>
                <m:t>d</m:t>
              </m:r>
            </m:sub>
            <m:sup>
              <m:r>
                <w:rPr>
                  <w:rFonts w:ascii="Cambria Math" w:hAnsi="Cambria Math"/>
                  <w:sz w:val="20"/>
                  <w:szCs w:val="20"/>
                </w:rPr>
                <m:t>T</m:t>
              </m:r>
            </m:sup>
          </m:sSubSup>
          <m:r>
            <m:rPr>
              <m:sty m:val="b"/>
            </m:rPr>
            <w:rPr>
              <w:rFonts w:ascii="Cambria Math" w:hAnsi="Cambria Math"/>
              <w:sz w:val="20"/>
              <w:szCs w:val="20"/>
            </w:rPr>
            <m:t>r</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λ</m:t>
              </m:r>
            </m:num>
            <m:den>
              <m:r>
                <w:rPr>
                  <w:rFonts w:ascii="Cambria Math" w:hAnsi="Cambria Math"/>
                  <w:sz w:val="20"/>
                  <w:szCs w:val="20"/>
                </w:rPr>
                <m:t>2</m:t>
              </m:r>
            </m:den>
          </m:f>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e</m:t>
              </m:r>
            </m:sub>
          </m:sSub>
          <m:sSup>
            <m:sSupPr>
              <m:ctrlPr>
                <w:rPr>
                  <w:rFonts w:ascii="Cambria Math" w:hAnsi="Cambria Math"/>
                  <w:sz w:val="20"/>
                  <w:szCs w:val="20"/>
                </w:rPr>
              </m:ctrlPr>
            </m:sSupPr>
            <m:e>
              <m:r>
                <m:rPr>
                  <m:sty m:val="p"/>
                </m:rPr>
                <w:rPr>
                  <w:rFonts w:ascii="Cambria Math" w:hAnsi="Cambria Math"/>
                  <w:sz w:val="20"/>
                  <w:szCs w:val="20"/>
                </w:rPr>
                <m:t>)</m:t>
              </m:r>
            </m:e>
            <m:sup>
              <m:r>
                <w:rPr>
                  <w:rFonts w:ascii="Cambria Math" w:hAnsi="Cambria Math"/>
                  <w:sz w:val="20"/>
                  <w:szCs w:val="20"/>
                </w:rPr>
                <m:t>T</m:t>
              </m:r>
            </m:sup>
          </m:sSup>
          <m:acc>
            <m:accPr>
              <m:chr m:val="̃"/>
              <m:ctrlPr>
                <w:rPr>
                  <w:rFonts w:ascii="Cambria Math" w:hAnsi="Cambria Math"/>
                  <w:sz w:val="20"/>
                  <w:szCs w:val="20"/>
                </w:rPr>
              </m:ctrlPr>
            </m:accPr>
            <m:e>
              <m:r>
                <m:rPr>
                  <m:sty m:val="b"/>
                </m:rPr>
                <w:rPr>
                  <w:rFonts w:ascii="Cambria Math" w:hAnsi="Cambria Math"/>
                  <w:sz w:val="20"/>
                  <w:szCs w:val="20"/>
                </w:rPr>
                <m:t>Σ</m:t>
              </m:r>
            </m:e>
          </m:acc>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e</m:t>
              </m:r>
            </m:sub>
          </m:sSub>
          <m:r>
            <m:rPr>
              <m:sty m:val="p"/>
            </m:rPr>
            <w:rPr>
              <w:rFonts w:ascii="Cambria Math" w:hAnsi="Cambria Math"/>
              <w:sz w:val="20"/>
              <w:szCs w:val="20"/>
            </w:rPr>
            <m:t>)</m:t>
          </m:r>
        </m:oMath>
      </m:oMathPara>
    </w:p>
    <w:p w14:paraId="7101DCE4" w14:textId="77777777" w:rsidR="001C3684" w:rsidRDefault="000A7A5E" w:rsidP="005223DE">
      <w:pPr>
        <w:pStyle w:val="FirstParagraph"/>
        <w:spacing w:line="360" w:lineRule="auto"/>
        <w:rPr>
          <w:sz w:val="20"/>
          <w:szCs w:val="20"/>
        </w:rPr>
      </w:pPr>
      <w:r w:rsidRPr="005223DE">
        <w:rPr>
          <w:sz w:val="20"/>
          <w:szCs w:val="20"/>
        </w:rPr>
        <w:t>where:</w:t>
      </w:r>
    </w:p>
    <w:p w14:paraId="7DAC1400" w14:textId="77777777" w:rsidR="001C3684" w:rsidRDefault="000A7A5E" w:rsidP="001C3684">
      <w:pPr>
        <w:pStyle w:val="FirstParagraph"/>
        <w:spacing w:line="360" w:lineRule="auto"/>
        <w:ind w:left="720"/>
        <w:rPr>
          <w:sz w:val="20"/>
          <w:szCs w:val="20"/>
        </w:rPr>
      </w:pPr>
      <w:r w:rsidRPr="005223DE">
        <w:rPr>
          <w:sz w:val="20"/>
          <w:szCs w:val="20"/>
        </w:rPr>
        <w:t xml:space="preserve">- </w:t>
      </w:r>
      <m:oMath>
        <m:r>
          <m:rPr>
            <m:sty m:val="b"/>
          </m:rPr>
          <w:rPr>
            <w:rFonts w:ascii="Cambria Math" w:hAnsi="Cambria Math"/>
            <w:sz w:val="20"/>
            <w:szCs w:val="20"/>
          </w:rPr>
          <m:t>r</m:t>
        </m:r>
      </m:oMath>
      <w:r w:rsidRPr="005223DE">
        <w:rPr>
          <w:sz w:val="20"/>
          <w:szCs w:val="20"/>
        </w:rPr>
        <w:t xml:space="preserve"> = expected returns vector </w:t>
      </w:r>
    </w:p>
    <w:p w14:paraId="0114A067" w14:textId="77777777" w:rsidR="001C3684" w:rsidRDefault="000A7A5E" w:rsidP="001C3684">
      <w:pPr>
        <w:pStyle w:val="FirstParagraph"/>
        <w:spacing w:line="360" w:lineRule="auto"/>
        <w:ind w:left="720"/>
        <w:rPr>
          <w:sz w:val="20"/>
          <w:szCs w:val="20"/>
        </w:rPr>
      </w:pPr>
      <w:r w:rsidRPr="005223DE">
        <w:rPr>
          <w:sz w:val="20"/>
          <w:szCs w:val="20"/>
        </w:rPr>
        <w:t xml:space="preserve">- </w:t>
      </w:r>
      <m:oMath>
        <m:r>
          <w:rPr>
            <w:rFonts w:ascii="Cambria Math" w:hAnsi="Cambria Math"/>
            <w:sz w:val="20"/>
            <w:szCs w:val="20"/>
          </w:rPr>
          <m:t>λ</m:t>
        </m:r>
      </m:oMath>
      <w:r w:rsidRPr="005223DE">
        <w:rPr>
          <w:sz w:val="20"/>
          <w:szCs w:val="20"/>
        </w:rPr>
        <w:t xml:space="preserve"> = risk aversion parameter (default: 2.0) </w:t>
      </w:r>
    </w:p>
    <w:p w14:paraId="123E59F7" w14:textId="125AF3C4" w:rsidR="001C3684" w:rsidRDefault="000A7A5E" w:rsidP="001C3684">
      <w:pPr>
        <w:pStyle w:val="FirstParagraph"/>
        <w:spacing w:line="360" w:lineRule="auto"/>
        <w:ind w:left="720"/>
        <w:rPr>
          <w:sz w:val="20"/>
          <w:szCs w:val="20"/>
        </w:rPr>
      </w:pPr>
      <w:r w:rsidRPr="005223DE">
        <w:rPr>
          <w:sz w:val="20"/>
          <w:szCs w:val="20"/>
        </w:rPr>
        <w:t xml:space="preserve">- </w:t>
      </w:r>
      <m:oMath>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e</m:t>
            </m:r>
          </m:sub>
        </m:sSub>
      </m:oMath>
      <w:r w:rsidRPr="005223DE">
        <w:rPr>
          <w:sz w:val="20"/>
          <w:szCs w:val="20"/>
        </w:rPr>
        <w:t xml:space="preserve"> = equilibrium weights (from Stage 1</w:t>
      </w:r>
      <w:r w:rsidR="0003765D">
        <w:rPr>
          <w:sz w:val="20"/>
          <w:szCs w:val="20"/>
          <w:lang w:val="en-US"/>
        </w:rPr>
        <w:t>:equilibrium SAA optimization</w:t>
      </w:r>
      <w:r w:rsidRPr="005223DE">
        <w:rPr>
          <w:sz w:val="20"/>
          <w:szCs w:val="20"/>
        </w:rPr>
        <w:t xml:space="preserve">) </w:t>
      </w:r>
    </w:p>
    <w:p w14:paraId="61B9293D" w14:textId="0F5A320A" w:rsidR="00400B69" w:rsidRPr="005223DE" w:rsidRDefault="000A7A5E" w:rsidP="001C3684">
      <w:pPr>
        <w:pStyle w:val="FirstParagraph"/>
        <w:spacing w:line="360" w:lineRule="auto"/>
        <w:ind w:left="720"/>
        <w:rPr>
          <w:sz w:val="20"/>
          <w:szCs w:val="20"/>
        </w:rPr>
      </w:pPr>
      <w:r w:rsidRPr="005223DE">
        <w:rPr>
          <w:sz w:val="20"/>
          <w:szCs w:val="20"/>
        </w:rPr>
        <w:t xml:space="preserve">- </w:t>
      </w:r>
      <m:oMath>
        <m:acc>
          <m:accPr>
            <m:chr m:val="̃"/>
            <m:ctrlPr>
              <w:rPr>
                <w:rFonts w:ascii="Cambria Math" w:hAnsi="Cambria Math"/>
                <w:sz w:val="20"/>
                <w:szCs w:val="20"/>
              </w:rPr>
            </m:ctrlPr>
          </m:accPr>
          <m:e>
            <m:r>
              <m:rPr>
                <m:sty m:val="b"/>
              </m:rPr>
              <w:rPr>
                <w:rFonts w:ascii="Cambria Math" w:hAnsi="Cambria Math"/>
                <w:sz w:val="20"/>
                <w:szCs w:val="20"/>
              </w:rPr>
              <m:t>Σ</m:t>
            </m:r>
          </m:e>
        </m:acc>
      </m:oMath>
      <w:r w:rsidRPr="005223DE">
        <w:rPr>
          <w:sz w:val="20"/>
          <w:szCs w:val="20"/>
        </w:rPr>
        <w:t xml:space="preserve"> = active covariance matrix</w:t>
      </w:r>
    </w:p>
    <w:p w14:paraId="2199309A" w14:textId="77777777" w:rsidR="001C3684" w:rsidRDefault="001C3684" w:rsidP="005223DE">
      <w:pPr>
        <w:pStyle w:val="Heading3"/>
        <w:spacing w:line="360" w:lineRule="auto"/>
        <w:rPr>
          <w:rFonts w:cs="Times New Roman"/>
          <w:sz w:val="20"/>
          <w:szCs w:val="20"/>
        </w:rPr>
      </w:pPr>
      <w:bookmarkStart w:id="15" w:name="constraints"/>
      <w:bookmarkEnd w:id="14"/>
    </w:p>
    <w:p w14:paraId="4BF8EFEF" w14:textId="281990B2" w:rsidR="001C3684" w:rsidRDefault="001C3684" w:rsidP="005223DE">
      <w:pPr>
        <w:pStyle w:val="Heading3"/>
        <w:spacing w:line="360" w:lineRule="auto"/>
        <w:rPr>
          <w:rFonts w:cs="Times New Roman"/>
          <w:sz w:val="20"/>
          <w:szCs w:val="20"/>
        </w:rPr>
      </w:pPr>
    </w:p>
    <w:p w14:paraId="77D0D394" w14:textId="77777777" w:rsidR="001C3684" w:rsidRPr="001C3684" w:rsidRDefault="001C3684" w:rsidP="001C3684">
      <w:pPr>
        <w:pStyle w:val="BodyText"/>
      </w:pPr>
    </w:p>
    <w:p w14:paraId="176FF97B" w14:textId="30947FD6" w:rsidR="00400B69" w:rsidRPr="001C3684" w:rsidRDefault="000A7A5E" w:rsidP="001C3684">
      <w:pPr>
        <w:pStyle w:val="Heading2"/>
        <w:spacing w:line="360" w:lineRule="auto"/>
        <w:rPr>
          <w:rFonts w:ascii="Times New Roman" w:eastAsiaTheme="minorEastAsia" w:hAnsi="Times New Roman" w:cs="Times New Roman"/>
          <w:b/>
          <w:bCs/>
          <w:color w:val="auto"/>
          <w:sz w:val="20"/>
          <w:szCs w:val="20"/>
        </w:rPr>
      </w:pPr>
      <w:r w:rsidRPr="001C3684">
        <w:rPr>
          <w:rFonts w:ascii="Times New Roman" w:eastAsiaTheme="minorEastAsia" w:hAnsi="Times New Roman" w:cs="Times New Roman"/>
          <w:b/>
          <w:bCs/>
          <w:color w:val="auto"/>
          <w:sz w:val="20"/>
          <w:szCs w:val="20"/>
        </w:rPr>
        <w:lastRenderedPageBreak/>
        <w:t>4.3 Constraints</w:t>
      </w:r>
    </w:p>
    <w:p w14:paraId="3DC2A1E0" w14:textId="77777777" w:rsidR="00400B69" w:rsidRPr="005223DE" w:rsidRDefault="000A7A5E" w:rsidP="005223DE">
      <w:pPr>
        <w:pStyle w:val="FirstParagraph"/>
        <w:spacing w:line="360" w:lineRule="auto"/>
        <w:rPr>
          <w:sz w:val="20"/>
          <w:szCs w:val="20"/>
        </w:rPr>
      </w:pPr>
      <w:r w:rsidRPr="005223DE">
        <w:rPr>
          <w:sz w:val="20"/>
          <w:szCs w:val="20"/>
        </w:rPr>
        <w:t>Variance Target: First, compute the equilibrium portfolio variance using the base covariance matrix:</w:t>
      </w:r>
    </w:p>
    <w:p w14:paraId="6EC8DF12" w14:textId="77777777" w:rsidR="00400B69" w:rsidRPr="005223DE" w:rsidRDefault="007E7FF3" w:rsidP="005223DE">
      <w:pPr>
        <w:pStyle w:val="BodyText"/>
        <w:spacing w:line="360" w:lineRule="auto"/>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e</m:t>
              </m:r>
            </m:sub>
            <m:sup>
              <m:r>
                <w:rPr>
                  <w:rFonts w:ascii="Cambria Math" w:hAnsi="Cambria Math"/>
                  <w:sz w:val="20"/>
                  <w:szCs w:val="20"/>
                </w:rPr>
                <m:t>2</m:t>
              </m:r>
            </m:sup>
          </m:sSubSup>
          <m:r>
            <m:rPr>
              <m:sty m:val="p"/>
            </m:rPr>
            <w:rPr>
              <w:rFonts w:ascii="Cambria Math" w:hAnsi="Cambria Math"/>
              <w:sz w:val="20"/>
              <w:szCs w:val="20"/>
            </w:rPr>
            <m:t>=</m:t>
          </m:r>
          <m:sSubSup>
            <m:sSubSupPr>
              <m:ctrlPr>
                <w:rPr>
                  <w:rFonts w:ascii="Cambria Math" w:hAnsi="Cambria Math"/>
                  <w:sz w:val="20"/>
                  <w:szCs w:val="20"/>
                </w:rPr>
              </m:ctrlPr>
            </m:sSubSupPr>
            <m:e>
              <m:r>
                <m:rPr>
                  <m:sty m:val="b"/>
                </m:rPr>
                <w:rPr>
                  <w:rFonts w:ascii="Cambria Math" w:hAnsi="Cambria Math"/>
                  <w:sz w:val="20"/>
                  <w:szCs w:val="20"/>
                </w:rPr>
                <m:t>w</m:t>
              </m:r>
            </m:e>
            <m:sub>
              <m:r>
                <w:rPr>
                  <w:rFonts w:ascii="Cambria Math" w:hAnsi="Cambria Math"/>
                  <w:sz w:val="20"/>
                  <w:szCs w:val="20"/>
                </w:rPr>
                <m:t>e</m:t>
              </m:r>
            </m:sub>
            <m:sup>
              <m:r>
                <w:rPr>
                  <w:rFonts w:ascii="Cambria Math" w:hAnsi="Cambria Math"/>
                  <w:sz w:val="20"/>
                  <w:szCs w:val="20"/>
                </w:rPr>
                <m:t>T</m:t>
              </m:r>
            </m:sup>
          </m:sSubSup>
          <m:r>
            <m:rPr>
              <m:sty m:val="b"/>
            </m:rPr>
            <w:rPr>
              <w:rFonts w:ascii="Cambria Math" w:hAnsi="Cambria Math"/>
              <w:sz w:val="20"/>
              <w:szCs w:val="20"/>
            </w:rPr>
            <m:t>Σ</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e</m:t>
              </m:r>
            </m:sub>
          </m:sSub>
        </m:oMath>
      </m:oMathPara>
    </w:p>
    <w:p w14:paraId="2B22A76F" w14:textId="77777777" w:rsidR="00400B69" w:rsidRPr="005223DE" w:rsidRDefault="000A7A5E" w:rsidP="005223DE">
      <w:pPr>
        <w:pStyle w:val="FirstParagraph"/>
        <w:spacing w:line="360" w:lineRule="auto"/>
        <w:rPr>
          <w:sz w:val="20"/>
          <w:szCs w:val="20"/>
        </w:rPr>
      </w:pPr>
      <w:r w:rsidRPr="005223DE">
        <w:rPr>
          <w:sz w:val="20"/>
          <w:szCs w:val="20"/>
        </w:rPr>
        <w:t>Then define the upper bound on dynamic portfolio variance:</w:t>
      </w:r>
    </w:p>
    <w:p w14:paraId="6B7E0465" w14:textId="77777777" w:rsidR="00400B69" w:rsidRPr="005223DE" w:rsidRDefault="007E7FF3" w:rsidP="005223DE">
      <w:pPr>
        <w:pStyle w:val="BodyText"/>
        <w:spacing w:line="360" w:lineRule="auto"/>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σ</m:t>
              </m:r>
            </m:e>
            <m:sub>
              <m:r>
                <m:rPr>
                  <m:nor/>
                </m:rPr>
                <w:rPr>
                  <w:sz w:val="20"/>
                  <w:szCs w:val="20"/>
                </w:rPr>
                <m:t>target,upper</m:t>
              </m:r>
            </m:sub>
            <m:sup>
              <m:r>
                <w:rPr>
                  <w:rFonts w:ascii="Cambria Math" w:hAnsi="Cambria Math"/>
                  <w:sz w:val="20"/>
                  <w:szCs w:val="20"/>
                </w:rPr>
                <m:t>2</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e</m:t>
              </m:r>
            </m:sub>
            <m:sup>
              <m:r>
                <w:rPr>
                  <w:rFonts w:ascii="Cambria Math" w:hAnsi="Cambria Math"/>
                  <w:sz w:val="20"/>
                  <w:szCs w:val="20"/>
                </w:rPr>
                <m:t>2</m:t>
              </m:r>
            </m:sup>
          </m:sSubSup>
          <m:r>
            <m:rPr>
              <m:sty m:val="p"/>
            </m:rPr>
            <w:rPr>
              <w:rFonts w:ascii="Cambria Math" w:hAnsi="Cambria Math"/>
              <w:sz w:val="20"/>
              <w:szCs w:val="20"/>
            </w:rPr>
            <m:t>+</m:t>
          </m:r>
          <m:r>
            <w:rPr>
              <w:rFonts w:ascii="Cambria Math" w:hAnsi="Cambria Math"/>
              <w:sz w:val="20"/>
              <w:szCs w:val="20"/>
            </w:rPr>
            <m:t>2</m:t>
          </m:r>
          <m:rad>
            <m:radPr>
              <m:degHide m:val="1"/>
              <m:ctrlPr>
                <w:rPr>
                  <w:rFonts w:ascii="Cambria Math" w:hAnsi="Cambria Math"/>
                  <w:sz w:val="20"/>
                  <w:szCs w:val="20"/>
                </w:rPr>
              </m:ctrlPr>
            </m:radPr>
            <m:deg/>
            <m:e>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e</m:t>
                  </m:r>
                </m:sub>
                <m:sup>
                  <m:r>
                    <w:rPr>
                      <w:rFonts w:ascii="Cambria Math" w:hAnsi="Cambria Math"/>
                      <w:sz w:val="20"/>
                      <w:szCs w:val="20"/>
                    </w:rPr>
                    <m:t>2</m:t>
                  </m:r>
                </m:sup>
              </m:sSubSup>
            </m:e>
          </m:ra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d</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ϵ</m:t>
              </m:r>
            </m:e>
            <m:sub>
              <m:r>
                <w:rPr>
                  <w:rFonts w:ascii="Cambria Math" w:hAnsi="Cambria Math"/>
                  <w:sz w:val="20"/>
                  <w:szCs w:val="20"/>
                </w:rPr>
                <m:t>d</m:t>
              </m:r>
            </m:sub>
            <m:sup>
              <m:r>
                <w:rPr>
                  <w:rFonts w:ascii="Cambria Math" w:hAnsi="Cambria Math"/>
                  <w:sz w:val="20"/>
                  <w:szCs w:val="20"/>
                </w:rPr>
                <m:t>2</m:t>
              </m:r>
            </m:sup>
          </m:sSubSup>
        </m:oMath>
      </m:oMathPara>
    </w:p>
    <w:p w14:paraId="5C7B83EF" w14:textId="77777777" w:rsidR="00400B69" w:rsidRPr="005223DE" w:rsidRDefault="000A7A5E" w:rsidP="005223DE">
      <w:pPr>
        <w:pStyle w:val="Compact"/>
        <w:numPr>
          <w:ilvl w:val="0"/>
          <w:numId w:val="3"/>
        </w:numPr>
        <w:spacing w:line="360" w:lineRule="auto"/>
        <w:rPr>
          <w:sz w:val="20"/>
          <w:szCs w:val="20"/>
        </w:rPr>
      </w:pPr>
      <w:r w:rsidRPr="005223DE">
        <w:rPr>
          <w:sz w:val="20"/>
          <w:szCs w:val="20"/>
        </w:rPr>
        <w:t>Total Risk Constraint:</w:t>
      </w:r>
      <w:r w:rsidRPr="005223DE">
        <w:rPr>
          <w:sz w:val="20"/>
          <w:szCs w:val="20"/>
        </w:rPr>
        <w:br/>
        <w:t>The implementation uses the active covariance matrix for this constraint:</w:t>
      </w:r>
    </w:p>
    <w:p w14:paraId="098161BC" w14:textId="77777777" w:rsidR="00400B69" w:rsidRPr="005223DE" w:rsidRDefault="007E7FF3" w:rsidP="005223DE">
      <w:pPr>
        <w:pStyle w:val="Compact"/>
        <w:spacing w:line="360" w:lineRule="auto"/>
        <w:rPr>
          <w:sz w:val="20"/>
          <w:szCs w:val="20"/>
        </w:rPr>
      </w:pPr>
      <m:oMathPara>
        <m:oMathParaPr>
          <m:jc m:val="center"/>
        </m:oMathParaPr>
        <m:oMath>
          <m:sSubSup>
            <m:sSubSupPr>
              <m:ctrlPr>
                <w:rPr>
                  <w:rFonts w:ascii="Cambria Math" w:hAnsi="Cambria Math"/>
                  <w:sz w:val="20"/>
                  <w:szCs w:val="20"/>
                </w:rPr>
              </m:ctrlPr>
            </m:sSubSupPr>
            <m:e>
              <m:r>
                <m:rPr>
                  <m:sty m:val="b"/>
                </m:rPr>
                <w:rPr>
                  <w:rFonts w:ascii="Cambria Math" w:hAnsi="Cambria Math"/>
                  <w:sz w:val="20"/>
                  <w:szCs w:val="20"/>
                </w:rPr>
                <m:t>w</m:t>
              </m:r>
            </m:e>
            <m:sub>
              <m:r>
                <w:rPr>
                  <w:rFonts w:ascii="Cambria Math" w:hAnsi="Cambria Math"/>
                  <w:sz w:val="20"/>
                  <w:szCs w:val="20"/>
                </w:rPr>
                <m:t>d</m:t>
              </m:r>
            </m:sub>
            <m:sup>
              <m:r>
                <w:rPr>
                  <w:rFonts w:ascii="Cambria Math" w:hAnsi="Cambria Math"/>
                  <w:sz w:val="20"/>
                  <w:szCs w:val="20"/>
                </w:rPr>
                <m:t>T</m:t>
              </m:r>
            </m:sup>
          </m:sSubSup>
          <m:acc>
            <m:accPr>
              <m:chr m:val="̃"/>
              <m:ctrlPr>
                <w:rPr>
                  <w:rFonts w:ascii="Cambria Math" w:hAnsi="Cambria Math"/>
                  <w:sz w:val="20"/>
                  <w:szCs w:val="20"/>
                </w:rPr>
              </m:ctrlPr>
            </m:accPr>
            <m:e>
              <m:r>
                <m:rPr>
                  <m:sty m:val="b"/>
                </m:rPr>
                <w:rPr>
                  <w:rFonts w:ascii="Cambria Math" w:hAnsi="Cambria Math"/>
                  <w:sz w:val="20"/>
                  <w:szCs w:val="20"/>
                </w:rPr>
                <m:t>Σ</m:t>
              </m:r>
            </m:e>
          </m:acc>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d</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σ</m:t>
              </m:r>
            </m:e>
            <m:sub>
              <m:r>
                <m:rPr>
                  <m:nor/>
                </m:rPr>
                <w:rPr>
                  <w:sz w:val="20"/>
                  <w:szCs w:val="20"/>
                </w:rPr>
                <m:t>target,upper</m:t>
              </m:r>
            </m:sub>
            <m:sup>
              <m:r>
                <w:rPr>
                  <w:rFonts w:ascii="Cambria Math" w:hAnsi="Cambria Math"/>
                  <w:sz w:val="20"/>
                  <w:szCs w:val="20"/>
                </w:rPr>
                <m:t>2</m:t>
              </m:r>
            </m:sup>
          </m:sSubSup>
        </m:oMath>
      </m:oMathPara>
    </w:p>
    <w:p w14:paraId="438F3114" w14:textId="4385038A" w:rsidR="00400B69" w:rsidRDefault="000A7A5E" w:rsidP="0003765D">
      <w:pPr>
        <w:pStyle w:val="Compact"/>
        <w:spacing w:line="360" w:lineRule="auto"/>
        <w:ind w:left="720"/>
        <w:rPr>
          <w:sz w:val="20"/>
          <w:szCs w:val="20"/>
        </w:rPr>
      </w:pPr>
      <w:r w:rsidRPr="005223DE">
        <w:rPr>
          <w:sz w:val="20"/>
          <w:szCs w:val="20"/>
        </w:rPr>
        <w:t xml:space="preserve">Note: The variance target </w:t>
      </w:r>
      <m:oMath>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e</m:t>
            </m:r>
          </m:sub>
          <m:sup>
            <m:r>
              <w:rPr>
                <w:rFonts w:ascii="Cambria Math" w:hAnsi="Cambria Math"/>
                <w:sz w:val="20"/>
                <w:szCs w:val="20"/>
              </w:rPr>
              <m:t>2</m:t>
            </m:r>
          </m:sup>
        </m:sSubSup>
      </m:oMath>
      <w:r w:rsidRPr="005223DE">
        <w:rPr>
          <w:sz w:val="20"/>
          <w:szCs w:val="20"/>
        </w:rPr>
        <w:t xml:space="preserve"> is calculated using </w:t>
      </w:r>
      <m:oMath>
        <m:r>
          <m:rPr>
            <m:sty m:val="b"/>
          </m:rPr>
          <w:rPr>
            <w:rFonts w:ascii="Cambria Math" w:hAnsi="Cambria Math"/>
            <w:sz w:val="20"/>
            <w:szCs w:val="20"/>
          </w:rPr>
          <m:t>Σ</m:t>
        </m:r>
      </m:oMath>
      <w:r w:rsidRPr="005223DE">
        <w:rPr>
          <w:sz w:val="20"/>
          <w:szCs w:val="20"/>
        </w:rPr>
        <w:t xml:space="preserve"> (base covariance), but the constraint itself evaluates the dynamic portfolio risk using </w:t>
      </w:r>
      <m:oMath>
        <m:acc>
          <m:accPr>
            <m:chr m:val="̃"/>
            <m:ctrlPr>
              <w:rPr>
                <w:rFonts w:ascii="Cambria Math" w:hAnsi="Cambria Math"/>
                <w:sz w:val="20"/>
                <w:szCs w:val="20"/>
              </w:rPr>
            </m:ctrlPr>
          </m:accPr>
          <m:e>
            <m:r>
              <m:rPr>
                <m:sty m:val="b"/>
              </m:rPr>
              <w:rPr>
                <w:rFonts w:ascii="Cambria Math" w:hAnsi="Cambria Math"/>
                <w:sz w:val="20"/>
                <w:szCs w:val="20"/>
              </w:rPr>
              <m:t>Σ</m:t>
            </m:r>
          </m:e>
        </m:acc>
      </m:oMath>
      <w:r w:rsidRPr="005223DE">
        <w:rPr>
          <w:sz w:val="20"/>
          <w:szCs w:val="20"/>
        </w:rPr>
        <w:t xml:space="preserve"> (active covariance). </w:t>
      </w:r>
      <w:r w:rsidR="0003765D">
        <w:rPr>
          <w:sz w:val="20"/>
          <w:szCs w:val="20"/>
          <w:lang w:val="en-US"/>
        </w:rPr>
        <w:t xml:space="preserve">Like previously mentioned, </w:t>
      </w:r>
      <w:proofErr w:type="spellStart"/>
      <w:r w:rsidR="0003765D">
        <w:rPr>
          <w:sz w:val="20"/>
          <w:szCs w:val="20"/>
          <w:lang w:val="en-US"/>
        </w:rPr>
        <w:t>i</w:t>
      </w:r>
      <w:proofErr w:type="spellEnd"/>
      <w:r w:rsidRPr="005223DE">
        <w:rPr>
          <w:sz w:val="20"/>
          <w:szCs w:val="20"/>
        </w:rPr>
        <w:t xml:space="preserve">n the current </w:t>
      </w:r>
      <w:r w:rsidR="0003765D">
        <w:rPr>
          <w:sz w:val="20"/>
          <w:szCs w:val="20"/>
          <w:lang w:val="en-US"/>
        </w:rPr>
        <w:t xml:space="preserve">NEO Engine </w:t>
      </w:r>
      <w:r w:rsidRPr="005223DE">
        <w:rPr>
          <w:sz w:val="20"/>
          <w:szCs w:val="20"/>
        </w:rPr>
        <w:t>implementation, both matrices are identical.</w:t>
      </w:r>
    </w:p>
    <w:p w14:paraId="0C86EF84" w14:textId="2F9F6549" w:rsidR="001C3684" w:rsidRDefault="001C3684" w:rsidP="001C3684">
      <w:pPr>
        <w:pStyle w:val="Compact"/>
        <w:spacing w:line="360" w:lineRule="auto"/>
        <w:rPr>
          <w:sz w:val="20"/>
          <w:szCs w:val="20"/>
        </w:rPr>
      </w:pPr>
    </w:p>
    <w:p w14:paraId="10FD5C31" w14:textId="60E5AEEE" w:rsidR="001C3684" w:rsidRDefault="001D0A82" w:rsidP="001D0A82">
      <w:pPr>
        <w:spacing w:line="360" w:lineRule="auto"/>
        <w:rPr>
          <w:sz w:val="20"/>
          <w:szCs w:val="20"/>
          <w:lang w:val="en-US"/>
        </w:rPr>
      </w:pPr>
      <w:r w:rsidRPr="001D0A82">
        <w:rPr>
          <w:sz w:val="20"/>
          <w:szCs w:val="20"/>
        </w:rPr>
        <w:t>Note: The original paper does not define explicit </w:t>
      </w:r>
      <w:r w:rsidRPr="001D0A82">
        <w:rPr>
          <w:i/>
          <w:iCs/>
          <w:sz w:val="20"/>
          <w:szCs w:val="20"/>
        </w:rPr>
        <w:t>upper</w:t>
      </w:r>
      <w:r w:rsidRPr="001D0A82">
        <w:rPr>
          <w:sz w:val="20"/>
          <w:szCs w:val="20"/>
        </w:rPr>
        <w:t> or </w:t>
      </w:r>
      <w:r w:rsidRPr="001D0A82">
        <w:rPr>
          <w:i/>
          <w:iCs/>
          <w:sz w:val="20"/>
          <w:szCs w:val="20"/>
        </w:rPr>
        <w:t>lower</w:t>
      </w:r>
      <w:r w:rsidRPr="001D0A82">
        <w:rPr>
          <w:sz w:val="20"/>
          <w:szCs w:val="20"/>
        </w:rPr>
        <w:t> bounds for volatility. I introduced these bounds after observing edge cases during implementation where the model needed slightly more flexibility. In practice, small deviations from the target volatility are typically acceptable</w:t>
      </w:r>
      <w:r>
        <w:rPr>
          <w:sz w:val="20"/>
          <w:szCs w:val="20"/>
          <w:lang w:val="en-US"/>
        </w:rPr>
        <w:t>.</w:t>
      </w:r>
    </w:p>
    <w:p w14:paraId="6674CC95" w14:textId="77777777" w:rsidR="0003765D" w:rsidRPr="001D0A82" w:rsidRDefault="0003765D" w:rsidP="001D0A82">
      <w:pPr>
        <w:spacing w:line="360" w:lineRule="auto"/>
        <w:rPr>
          <w:sz w:val="20"/>
          <w:szCs w:val="20"/>
          <w:lang w:val="en-US"/>
        </w:rPr>
      </w:pPr>
    </w:p>
    <w:p w14:paraId="675AA68D" w14:textId="77777777" w:rsidR="00400B69" w:rsidRPr="005223DE" w:rsidRDefault="000A7A5E" w:rsidP="005223DE">
      <w:pPr>
        <w:pStyle w:val="FirstParagraph"/>
        <w:spacing w:line="360" w:lineRule="auto"/>
        <w:rPr>
          <w:sz w:val="20"/>
          <w:szCs w:val="20"/>
        </w:rPr>
      </w:pPr>
      <w:r w:rsidRPr="005223DE">
        <w:rPr>
          <w:sz w:val="20"/>
          <w:szCs w:val="20"/>
        </w:rPr>
        <w:t>Active Risk Budget: Compute the active risk budget in variance terms:</w:t>
      </w:r>
    </w:p>
    <w:p w14:paraId="1BB46AB5" w14:textId="77777777" w:rsidR="00400B69" w:rsidRPr="005223DE" w:rsidRDefault="007E7FF3" w:rsidP="005223DE">
      <w:pPr>
        <w:pStyle w:val="BodyText"/>
        <w:spacing w:line="360" w:lineRule="auto"/>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σ</m:t>
              </m:r>
            </m:e>
            <m:sub>
              <m:r>
                <m:rPr>
                  <m:nor/>
                </m:rPr>
                <w:rPr>
                  <w:sz w:val="20"/>
                  <w:szCs w:val="20"/>
                </w:rPr>
                <m:t>active</m:t>
              </m:r>
            </m:sub>
            <m:sup>
              <m:r>
                <w:rPr>
                  <w:rFonts w:ascii="Cambria Math" w:hAnsi="Cambria Math"/>
                  <w:sz w:val="20"/>
                  <w:szCs w:val="20"/>
                </w:rPr>
                <m:t>2</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α</m:t>
              </m:r>
            </m:e>
            <m:sub>
              <m:r>
                <m:rPr>
                  <m:nor/>
                </m:rPr>
                <w:rPr>
                  <w:sz w:val="20"/>
                  <w:szCs w:val="20"/>
                </w:rPr>
                <m:t>budget</m:t>
              </m:r>
            </m:sub>
            <m:sup>
              <m:r>
                <w:rPr>
                  <w:rFonts w:ascii="Cambria Math" w:hAnsi="Cambria Math"/>
                  <w:sz w:val="20"/>
                  <w:szCs w:val="20"/>
                </w:rPr>
                <m:t>2</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e</m:t>
              </m:r>
            </m:sub>
            <m:sup>
              <m:r>
                <w:rPr>
                  <w:rFonts w:ascii="Cambria Math" w:hAnsi="Cambria Math"/>
                  <w:sz w:val="20"/>
                  <w:szCs w:val="20"/>
                </w:rPr>
                <m:t>2</m:t>
              </m:r>
            </m:sup>
          </m:sSubSup>
        </m:oMath>
      </m:oMathPara>
    </w:p>
    <w:p w14:paraId="736E626A" w14:textId="77777777" w:rsidR="00400B69" w:rsidRPr="005223DE" w:rsidRDefault="000A7A5E" w:rsidP="005223DE">
      <w:pPr>
        <w:numPr>
          <w:ilvl w:val="0"/>
          <w:numId w:val="4"/>
        </w:numPr>
        <w:spacing w:line="360" w:lineRule="auto"/>
        <w:rPr>
          <w:sz w:val="20"/>
          <w:szCs w:val="20"/>
        </w:rPr>
      </w:pPr>
      <w:r w:rsidRPr="005223DE">
        <w:rPr>
          <w:sz w:val="20"/>
          <w:szCs w:val="20"/>
        </w:rPr>
        <w:t>Tracking Error Constraint (vs. Equilibrium):</w:t>
      </w:r>
    </w:p>
    <w:p w14:paraId="6CC27357" w14:textId="77777777" w:rsidR="00400B69" w:rsidRPr="005223DE" w:rsidRDefault="000A7A5E" w:rsidP="005223DE">
      <w:pPr>
        <w:pStyle w:val="BodyText"/>
        <w:spacing w:line="360" w:lineRule="auto"/>
        <w:rPr>
          <w:sz w:val="20"/>
          <w:szCs w:val="20"/>
        </w:rPr>
      </w:pPr>
      <m:oMathPara>
        <m:oMathParaPr>
          <m:jc m:val="center"/>
        </m:oMathParaPr>
        <m:oMath>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e</m:t>
              </m:r>
            </m:sub>
          </m:sSub>
          <m:sSup>
            <m:sSupPr>
              <m:ctrlPr>
                <w:rPr>
                  <w:rFonts w:ascii="Cambria Math" w:hAnsi="Cambria Math"/>
                  <w:sz w:val="20"/>
                  <w:szCs w:val="20"/>
                </w:rPr>
              </m:ctrlPr>
            </m:sSupPr>
            <m:e>
              <m:r>
                <m:rPr>
                  <m:sty m:val="p"/>
                </m:rPr>
                <w:rPr>
                  <w:rFonts w:ascii="Cambria Math" w:hAnsi="Cambria Math"/>
                  <w:sz w:val="20"/>
                  <w:szCs w:val="20"/>
                </w:rPr>
                <m:t>)</m:t>
              </m:r>
            </m:e>
            <m:sup>
              <m:r>
                <w:rPr>
                  <w:rFonts w:ascii="Cambria Math" w:hAnsi="Cambria Math"/>
                  <w:sz w:val="20"/>
                  <w:szCs w:val="20"/>
                </w:rPr>
                <m:t>T</m:t>
              </m:r>
            </m:sup>
          </m:sSup>
          <m:acc>
            <m:accPr>
              <m:chr m:val="̃"/>
              <m:ctrlPr>
                <w:rPr>
                  <w:rFonts w:ascii="Cambria Math" w:hAnsi="Cambria Math"/>
                  <w:sz w:val="20"/>
                  <w:szCs w:val="20"/>
                </w:rPr>
              </m:ctrlPr>
            </m:accPr>
            <m:e>
              <m:r>
                <m:rPr>
                  <m:sty m:val="b"/>
                </m:rPr>
                <w:rPr>
                  <w:rFonts w:ascii="Cambria Math" w:hAnsi="Cambria Math"/>
                  <w:sz w:val="20"/>
                  <w:szCs w:val="20"/>
                </w:rPr>
                <m:t>Σ</m:t>
              </m:r>
            </m:e>
          </m:acc>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e</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σ</m:t>
              </m:r>
            </m:e>
            <m:sub>
              <m:r>
                <m:rPr>
                  <m:nor/>
                </m:rPr>
                <w:rPr>
                  <w:sz w:val="20"/>
                  <w:szCs w:val="20"/>
                </w:rPr>
                <m:t>active</m:t>
              </m:r>
            </m:sub>
            <m:sup>
              <m:r>
                <w:rPr>
                  <w:rFonts w:ascii="Cambria Math" w:hAnsi="Cambria Math"/>
                  <w:sz w:val="20"/>
                  <w:szCs w:val="20"/>
                </w:rPr>
                <m:t>2</m:t>
              </m:r>
            </m:sup>
          </m:sSubSup>
        </m:oMath>
      </m:oMathPara>
    </w:p>
    <w:p w14:paraId="7ACFD41A" w14:textId="77777777" w:rsidR="00400B69" w:rsidRPr="005223DE" w:rsidRDefault="000A7A5E" w:rsidP="005223DE">
      <w:pPr>
        <w:numPr>
          <w:ilvl w:val="0"/>
          <w:numId w:val="4"/>
        </w:numPr>
        <w:spacing w:line="360" w:lineRule="auto"/>
        <w:rPr>
          <w:sz w:val="20"/>
          <w:szCs w:val="20"/>
        </w:rPr>
      </w:pPr>
      <w:r w:rsidRPr="005223DE">
        <w:rPr>
          <w:sz w:val="20"/>
          <w:szCs w:val="20"/>
        </w:rPr>
        <w:t>Full Investment:</w:t>
      </w:r>
    </w:p>
    <w:p w14:paraId="1208E142" w14:textId="77777777" w:rsidR="00400B69" w:rsidRPr="005223DE" w:rsidRDefault="007E7FF3" w:rsidP="005223DE">
      <w:pPr>
        <w:pStyle w:val="BodyText"/>
        <w:spacing w:line="360" w:lineRule="auto"/>
        <w:rPr>
          <w:sz w:val="20"/>
          <w:szCs w:val="20"/>
        </w:rPr>
      </w:pPr>
      <m:oMathPara>
        <m:oMathParaPr>
          <m:jc m:val="center"/>
        </m:oMathParaPr>
        <m:oMath>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N</m:t>
              </m:r>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i</m:t>
                  </m:r>
                </m:sub>
              </m:sSub>
            </m:e>
          </m:nary>
          <m:r>
            <m:rPr>
              <m:sty m:val="p"/>
            </m:rPr>
            <w:rPr>
              <w:rFonts w:ascii="Cambria Math" w:hAnsi="Cambria Math"/>
              <w:sz w:val="20"/>
              <w:szCs w:val="20"/>
            </w:rPr>
            <m:t>=</m:t>
          </m:r>
          <m:r>
            <w:rPr>
              <w:rFonts w:ascii="Cambria Math" w:hAnsi="Cambria Math"/>
              <w:sz w:val="20"/>
              <w:szCs w:val="20"/>
            </w:rPr>
            <m:t>1</m:t>
          </m:r>
        </m:oMath>
      </m:oMathPara>
    </w:p>
    <w:p w14:paraId="79B66588" w14:textId="77777777" w:rsidR="00400B69" w:rsidRPr="005223DE" w:rsidRDefault="000A7A5E" w:rsidP="005223DE">
      <w:pPr>
        <w:numPr>
          <w:ilvl w:val="0"/>
          <w:numId w:val="4"/>
        </w:numPr>
        <w:spacing w:line="360" w:lineRule="auto"/>
        <w:rPr>
          <w:sz w:val="20"/>
          <w:szCs w:val="20"/>
        </w:rPr>
      </w:pPr>
      <w:r w:rsidRPr="005223DE">
        <w:rPr>
          <w:sz w:val="20"/>
          <w:szCs w:val="20"/>
        </w:rPr>
        <w:t>Non-Negativity:</w:t>
      </w:r>
    </w:p>
    <w:p w14:paraId="65621A53" w14:textId="77777777" w:rsidR="00400B69" w:rsidRPr="005223DE" w:rsidRDefault="007E7FF3" w:rsidP="005223DE">
      <w:pPr>
        <w:pStyle w:val="BodyText"/>
        <w:spacing w:line="360" w:lineRule="auto"/>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0 </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N</m:t>
          </m:r>
          <m:r>
            <m:rPr>
              <m:sty m:val="p"/>
            </m:rPr>
            <w:rPr>
              <w:rFonts w:ascii="Cambria Math" w:hAnsi="Cambria Math"/>
              <w:sz w:val="20"/>
              <w:szCs w:val="20"/>
            </w:rPr>
            <m:t>}</m:t>
          </m:r>
        </m:oMath>
      </m:oMathPara>
    </w:p>
    <w:p w14:paraId="7F98CF2B" w14:textId="77777777" w:rsidR="00400B69" w:rsidRPr="005223DE" w:rsidRDefault="000A7A5E" w:rsidP="005223DE">
      <w:pPr>
        <w:pStyle w:val="FirstParagraph"/>
        <w:spacing w:line="360" w:lineRule="auto"/>
        <w:rPr>
          <w:sz w:val="20"/>
          <w:szCs w:val="20"/>
        </w:rPr>
      </w:pPr>
      <w:r w:rsidRPr="005223DE">
        <w:rPr>
          <w:sz w:val="20"/>
          <w:szCs w:val="20"/>
        </w:rPr>
        <w:t xml:space="preserve">Cluster-Level Tracking Error Constraints: For each cluster </w:t>
      </w:r>
      <m:oMath>
        <m:r>
          <w:rPr>
            <w:rFonts w:ascii="Cambria Math" w:hAnsi="Cambria Math"/>
            <w:sz w:val="20"/>
            <w:szCs w:val="20"/>
          </w:rPr>
          <m:t>c</m:t>
        </m:r>
        <m:r>
          <m:rPr>
            <m:scr m:val="script"/>
            <m:sty m:val="p"/>
          </m:rPr>
          <w:rPr>
            <w:rFonts w:ascii="Cambria Math" w:hAnsi="Cambria Math"/>
            <w:sz w:val="20"/>
            <w:szCs w:val="20"/>
          </w:rPr>
          <m:t>∈C</m:t>
        </m:r>
      </m:oMath>
      <w:r w:rsidRPr="005223DE">
        <w:rPr>
          <w:sz w:val="20"/>
          <w:szCs w:val="20"/>
        </w:rPr>
        <w:t xml:space="preserve">, let </w:t>
      </w:r>
      <m:oMath>
        <m:sSub>
          <m:sSubPr>
            <m:ctrlPr>
              <w:rPr>
                <w:rFonts w:ascii="Cambria Math" w:hAnsi="Cambria Math"/>
                <w:sz w:val="20"/>
                <w:szCs w:val="20"/>
              </w:rPr>
            </m:ctrlPr>
          </m:sSubPr>
          <m:e>
            <m:r>
              <m:rPr>
                <m:scr m:val="script"/>
                <m:sty m:val="p"/>
              </m:rPr>
              <w:rPr>
                <w:rFonts w:ascii="Cambria Math" w:hAnsi="Cambria Math"/>
                <w:sz w:val="20"/>
                <w:szCs w:val="20"/>
              </w:rPr>
              <m:t>I</m:t>
            </m:r>
          </m:e>
          <m:sub>
            <m:r>
              <w:rPr>
                <w:rFonts w:ascii="Cambria Math" w:hAnsi="Cambria Math"/>
                <w:sz w:val="20"/>
                <w:szCs w:val="20"/>
              </w:rPr>
              <m:t>c</m:t>
            </m:r>
          </m:sub>
        </m:sSub>
      </m:oMath>
      <w:r w:rsidRPr="005223DE">
        <w:rPr>
          <w:sz w:val="20"/>
          <w:szCs w:val="20"/>
        </w:rPr>
        <w:t xml:space="preserve"> denote the set of asset indices in cluster </w:t>
      </w:r>
      <m:oMath>
        <m:r>
          <w:rPr>
            <w:rFonts w:ascii="Cambria Math" w:hAnsi="Cambria Math"/>
            <w:sz w:val="20"/>
            <w:szCs w:val="20"/>
          </w:rPr>
          <m:t>c</m:t>
        </m:r>
      </m:oMath>
      <w:r w:rsidRPr="005223DE">
        <w:rPr>
          <w:sz w:val="20"/>
          <w:szCs w:val="20"/>
        </w:rPr>
        <w:t>.</w:t>
      </w:r>
    </w:p>
    <w:p w14:paraId="2450AFD7" w14:textId="77777777" w:rsidR="00400B69" w:rsidRPr="005223DE" w:rsidRDefault="000A7A5E" w:rsidP="005223DE">
      <w:pPr>
        <w:pStyle w:val="BodyText"/>
        <w:spacing w:line="360" w:lineRule="auto"/>
        <w:rPr>
          <w:sz w:val="20"/>
          <w:szCs w:val="20"/>
        </w:rPr>
      </w:pPr>
      <w:r w:rsidRPr="005223DE">
        <w:rPr>
          <w:sz w:val="20"/>
          <w:szCs w:val="20"/>
        </w:rPr>
        <w:t>Define the cluster scaling factor:</w:t>
      </w:r>
    </w:p>
    <w:p w14:paraId="46769177" w14:textId="77777777" w:rsidR="00400B69" w:rsidRPr="005223DE" w:rsidRDefault="007E7FF3" w:rsidP="005223DE">
      <w:pPr>
        <w:pStyle w:val="BodyText"/>
        <w:spacing w:line="360" w:lineRule="auto"/>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c</m:t>
              </m:r>
            </m:sub>
          </m:sSub>
          <m:r>
            <m:rPr>
              <m:sty m:val="p"/>
            </m:rPr>
            <w:rPr>
              <w:rFonts w:ascii="Cambria Math" w:hAnsi="Cambria Math"/>
              <w:sz w:val="20"/>
              <w:szCs w:val="20"/>
            </w:rPr>
            <m:t>=</m:t>
          </m:r>
          <m:f>
            <m:fPr>
              <m:ctrlPr>
                <w:rPr>
                  <w:rFonts w:ascii="Cambria Math" w:hAnsi="Cambria Math"/>
                  <w:sz w:val="20"/>
                  <w:szCs w:val="20"/>
                </w:rPr>
              </m:ctrlPr>
            </m:fPr>
            <m:num>
              <m:nary>
                <m:naryPr>
                  <m:chr m:val="∑"/>
                  <m:limLoc m:val="undOvr"/>
                  <m:supHide m:val="1"/>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I</m:t>
                      </m:r>
                    </m:e>
                    <m:sub>
                      <m:r>
                        <w:rPr>
                          <w:rFonts w:ascii="Cambria Math" w:hAnsi="Cambria Math"/>
                          <w:sz w:val="20"/>
                          <w:szCs w:val="20"/>
                        </w:rPr>
                        <m:t>c</m:t>
                      </m:r>
                    </m:sub>
                  </m:sSub>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i</m:t>
                      </m:r>
                    </m:sub>
                  </m:sSub>
                </m:e>
              </m:nary>
            </m:num>
            <m:den>
              <m:nary>
                <m:naryPr>
                  <m:chr m:val="∑"/>
                  <m:limLoc m:val="undOvr"/>
                  <m:supHide m:val="1"/>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I</m:t>
                      </m:r>
                    </m:e>
                    <m:sub>
                      <m:r>
                        <w:rPr>
                          <w:rFonts w:ascii="Cambria Math" w:hAnsi="Cambria Math"/>
                          <w:sz w:val="20"/>
                          <w:szCs w:val="20"/>
                        </w:rPr>
                        <m:t>c</m:t>
                      </m:r>
                    </m:sub>
                  </m:sSub>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i</m:t>
                      </m:r>
                    </m:sub>
                  </m:sSub>
                </m:e>
              </m:nary>
            </m:den>
          </m:f>
        </m:oMath>
      </m:oMathPara>
    </w:p>
    <w:p w14:paraId="4DB74B36" w14:textId="77777777" w:rsidR="00400B69" w:rsidRPr="005223DE" w:rsidRDefault="000A7A5E" w:rsidP="005223DE">
      <w:pPr>
        <w:pStyle w:val="FirstParagraph"/>
        <w:spacing w:line="360" w:lineRule="auto"/>
        <w:rPr>
          <w:sz w:val="20"/>
          <w:szCs w:val="20"/>
        </w:rPr>
      </w:pPr>
      <w:r w:rsidRPr="005223DE">
        <w:rPr>
          <w:sz w:val="20"/>
          <w:szCs w:val="20"/>
        </w:rPr>
        <w:t>Compute the cluster-level variance (using equilibrium weights):</w:t>
      </w:r>
    </w:p>
    <w:p w14:paraId="0BCD2D50" w14:textId="77777777" w:rsidR="00400B69" w:rsidRPr="005223DE" w:rsidRDefault="007E7FF3" w:rsidP="005223DE">
      <w:pPr>
        <w:pStyle w:val="BodyText"/>
        <w:spacing w:line="360" w:lineRule="auto"/>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c</m:t>
              </m:r>
            </m:sub>
            <m:sup>
              <m:r>
                <w:rPr>
                  <w:rFonts w:ascii="Cambria Math" w:hAnsi="Cambria Math"/>
                  <w:sz w:val="20"/>
                  <w:szCs w:val="20"/>
                </w:rPr>
                <m:t>2</m:t>
              </m:r>
            </m:sup>
          </m:sSub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I</m:t>
                  </m:r>
                </m:e>
                <m:sub>
                  <m:r>
                    <w:rPr>
                      <w:rFonts w:ascii="Cambria Math" w:hAnsi="Cambria Math"/>
                      <w:sz w:val="20"/>
                      <w:szCs w:val="20"/>
                    </w:rPr>
                    <m:t>c</m:t>
                  </m:r>
                </m:sub>
              </m:sSub>
            </m:sub>
            <m:sup>
              <m:r>
                <w:rPr>
                  <w:rFonts w:ascii="Cambria Math" w:hAnsi="Cambria Math"/>
                  <w:sz w:val="20"/>
                  <w:szCs w:val="20"/>
                </w:rPr>
                <m:t>​</m:t>
              </m:r>
            </m:sup>
            <m:e>
              <m:nary>
                <m:naryPr>
                  <m:chr m:val="∑"/>
                  <m:limLoc m:val="undOvr"/>
                  <m:supHide m:val="1"/>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I</m:t>
                      </m:r>
                    </m:e>
                    <m:sub>
                      <m:r>
                        <w:rPr>
                          <w:rFonts w:ascii="Cambria Math" w:hAnsi="Cambria Math"/>
                          <w:sz w:val="20"/>
                          <w:szCs w:val="20"/>
                        </w:rPr>
                        <m:t>c</m:t>
                      </m:r>
                    </m:sub>
                  </m:sSub>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e</m:t>
                      </m:r>
                      <m:r>
                        <m:rPr>
                          <m:sty m:val="p"/>
                        </m:rPr>
                        <w:rPr>
                          <w:rFonts w:ascii="Cambria Math" w:hAnsi="Cambria Math"/>
                          <w:sz w:val="20"/>
                          <w:szCs w:val="20"/>
                        </w:rPr>
                        <m:t>,</m:t>
                      </m:r>
                      <m:r>
                        <w:rPr>
                          <w:rFonts w:ascii="Cambria Math" w:hAnsi="Cambria Math"/>
                          <w:sz w:val="20"/>
                          <w:szCs w:val="20"/>
                        </w:rPr>
                        <m:t>i</m:t>
                      </m:r>
                    </m:sub>
                  </m:sSub>
                </m:e>
              </m:nary>
            </m:e>
          </m:nary>
          <m:r>
            <w:rPr>
              <w:rFonts w:ascii="Cambria Math" w:hAnsi="Cambria Math"/>
              <w:sz w:val="20"/>
              <w:szCs w:val="20"/>
            </w:rPr>
            <m:t> </m:t>
          </m:r>
          <m:sSub>
            <m:sSubPr>
              <m:ctrlPr>
                <w:rPr>
                  <w:rFonts w:ascii="Cambria Math" w:hAnsi="Cambria Math"/>
                  <w:sz w:val="20"/>
                  <w:szCs w:val="20"/>
                </w:rPr>
              </m:ctrlPr>
            </m:sSubPr>
            <m:e>
              <m:r>
                <m:rPr>
                  <m:sty m:val="p"/>
                </m:rPr>
                <w:rPr>
                  <w:rFonts w:ascii="Cambria Math" w:hAnsi="Cambria Math"/>
                  <w:sz w:val="20"/>
                  <w:szCs w:val="20"/>
                </w:rPr>
                <m:t>Σ</m:t>
              </m:r>
            </m:e>
            <m:sub>
              <m:r>
                <w:rPr>
                  <w:rFonts w:ascii="Cambria Math" w:hAnsi="Cambria Math"/>
                  <w:sz w:val="20"/>
                  <w:szCs w:val="20"/>
                </w:rPr>
                <m:t>ij</m:t>
              </m:r>
            </m:sub>
          </m:sSub>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e</m:t>
              </m:r>
              <m:r>
                <m:rPr>
                  <m:sty m:val="p"/>
                </m:rPr>
                <w:rPr>
                  <w:rFonts w:ascii="Cambria Math" w:hAnsi="Cambria Math"/>
                  <w:sz w:val="20"/>
                  <w:szCs w:val="20"/>
                </w:rPr>
                <m:t>,</m:t>
              </m:r>
              <m:r>
                <w:rPr>
                  <w:rFonts w:ascii="Cambria Math" w:hAnsi="Cambria Math"/>
                  <w:sz w:val="20"/>
                  <w:szCs w:val="20"/>
                </w:rPr>
                <m:t>j</m:t>
              </m:r>
            </m:sub>
          </m:sSub>
        </m:oMath>
      </m:oMathPara>
    </w:p>
    <w:p w14:paraId="59500F9B" w14:textId="77777777" w:rsidR="00400B69" w:rsidRPr="005223DE" w:rsidRDefault="000A7A5E" w:rsidP="005223DE">
      <w:pPr>
        <w:pStyle w:val="FirstParagraph"/>
        <w:spacing w:line="360" w:lineRule="auto"/>
        <w:rPr>
          <w:sz w:val="20"/>
          <w:szCs w:val="20"/>
        </w:rPr>
      </w:pPr>
      <w:r w:rsidRPr="005223DE">
        <w:rPr>
          <w:sz w:val="20"/>
          <w:szCs w:val="20"/>
        </w:rPr>
        <w:t>Define the cluster active risk budget:</w:t>
      </w:r>
    </w:p>
    <w:p w14:paraId="6F739A54" w14:textId="77777777" w:rsidR="00400B69" w:rsidRPr="005223DE" w:rsidRDefault="007E7FF3" w:rsidP="005223DE">
      <w:pPr>
        <w:pStyle w:val="BodyText"/>
        <w:spacing w:line="360" w:lineRule="auto"/>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c</m:t>
              </m:r>
              <m:r>
                <m:rPr>
                  <m:sty m:val="p"/>
                </m:rPr>
                <w:rPr>
                  <w:rFonts w:ascii="Cambria Math" w:hAnsi="Cambria Math"/>
                  <w:sz w:val="20"/>
                  <w:szCs w:val="20"/>
                </w:rPr>
                <m:t>,</m:t>
              </m:r>
              <m:r>
                <m:rPr>
                  <m:nor/>
                </m:rPr>
                <w:rPr>
                  <w:sz w:val="20"/>
                  <w:szCs w:val="20"/>
                </w:rPr>
                <m:t>active</m:t>
              </m:r>
            </m:sub>
            <m:sup>
              <m:r>
                <w:rPr>
                  <w:rFonts w:ascii="Cambria Math" w:hAnsi="Cambria Math"/>
                  <w:sz w:val="20"/>
                  <w:szCs w:val="20"/>
                </w:rPr>
                <m:t>2</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α</m:t>
              </m:r>
            </m:e>
            <m:sub>
              <m:r>
                <m:rPr>
                  <m:nor/>
                </m:rPr>
                <w:rPr>
                  <w:sz w:val="20"/>
                  <w:szCs w:val="20"/>
                </w:rPr>
                <m:t>budget</m:t>
              </m:r>
            </m:sub>
            <m:sup>
              <m:r>
                <w:rPr>
                  <w:rFonts w:ascii="Cambria Math" w:hAnsi="Cambria Math"/>
                  <w:sz w:val="20"/>
                  <w:szCs w:val="20"/>
                </w:rPr>
                <m:t>2</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c</m:t>
              </m:r>
            </m:sub>
            <m:sup>
              <m:r>
                <w:rPr>
                  <w:rFonts w:ascii="Cambria Math" w:hAnsi="Cambria Math"/>
                  <w:sz w:val="20"/>
                  <w:szCs w:val="20"/>
                </w:rPr>
                <m:t>2</m:t>
              </m:r>
            </m:sup>
          </m:sSubSup>
        </m:oMath>
      </m:oMathPara>
    </w:p>
    <w:p w14:paraId="40F46D5F" w14:textId="77777777" w:rsidR="00400B69" w:rsidRPr="005223DE" w:rsidRDefault="000A7A5E" w:rsidP="005223DE">
      <w:pPr>
        <w:pStyle w:val="Compact"/>
        <w:numPr>
          <w:ilvl w:val="0"/>
          <w:numId w:val="5"/>
        </w:numPr>
        <w:spacing w:line="360" w:lineRule="auto"/>
        <w:rPr>
          <w:sz w:val="20"/>
          <w:szCs w:val="20"/>
        </w:rPr>
      </w:pPr>
      <w:r w:rsidRPr="005223DE">
        <w:rPr>
          <w:sz w:val="20"/>
          <w:szCs w:val="20"/>
        </w:rPr>
        <w:t>Cluster Tracking Error Constraint:</w:t>
      </w:r>
      <w:r w:rsidRPr="005223DE">
        <w:rPr>
          <w:sz w:val="20"/>
          <w:szCs w:val="20"/>
        </w:rPr>
        <w:br/>
        <w:t xml:space="preserve">For each cluster </w:t>
      </w:r>
      <m:oMath>
        <m:r>
          <w:rPr>
            <w:rFonts w:ascii="Cambria Math" w:hAnsi="Cambria Math"/>
            <w:sz w:val="20"/>
            <w:szCs w:val="20"/>
          </w:rPr>
          <m:t>c</m:t>
        </m:r>
      </m:oMath>
      <w:r w:rsidRPr="005223DE">
        <w:rPr>
          <w:sz w:val="20"/>
          <w:szCs w:val="20"/>
        </w:rPr>
        <w:t>:</w:t>
      </w:r>
    </w:p>
    <w:p w14:paraId="7C149BDE" w14:textId="77777777" w:rsidR="00400B69" w:rsidRPr="005223DE" w:rsidRDefault="007E7FF3" w:rsidP="005223DE">
      <w:pPr>
        <w:pStyle w:val="Compact"/>
        <w:spacing w:line="360" w:lineRule="auto"/>
        <w:rPr>
          <w:sz w:val="20"/>
          <w:szCs w:val="20"/>
        </w:rPr>
      </w:pPr>
      <m:oMathPara>
        <m:oMathParaPr>
          <m:jc m:val="center"/>
        </m:oMathParaPr>
        <m:oMath>
          <m:nary>
            <m:naryPr>
              <m:chr m:val="∑"/>
              <m:limLoc m:val="undOvr"/>
              <m:supHide m:val="1"/>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I</m:t>
                  </m:r>
                </m:e>
                <m:sub>
                  <m:r>
                    <w:rPr>
                      <w:rFonts w:ascii="Cambria Math" w:hAnsi="Cambria Math"/>
                      <w:sz w:val="20"/>
                      <w:szCs w:val="20"/>
                    </w:rPr>
                    <m:t>c</m:t>
                  </m:r>
                </m:sub>
              </m:sSub>
            </m:sub>
            <m:sup>
              <m:r>
                <w:rPr>
                  <w:rFonts w:ascii="Cambria Math" w:hAnsi="Cambria Math"/>
                  <w:sz w:val="20"/>
                  <w:szCs w:val="20"/>
                </w:rPr>
                <m:t>​</m:t>
              </m:r>
            </m:sup>
            <m:e>
              <m:nary>
                <m:naryPr>
                  <m:chr m:val="∑"/>
                  <m:limLoc m:val="undOvr"/>
                  <m:supHide m:val="1"/>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I</m:t>
                      </m:r>
                    </m:e>
                    <m:sub>
                      <m:r>
                        <w:rPr>
                          <w:rFonts w:ascii="Cambria Math" w:hAnsi="Cambria Math"/>
                          <w:sz w:val="20"/>
                          <w:szCs w:val="20"/>
                        </w:rPr>
                        <m:t>c</m:t>
                      </m:r>
                    </m:sub>
                  </m:sSub>
                </m:sub>
                <m:sup>
                  <m:r>
                    <w:rPr>
                      <w:rFonts w:ascii="Cambria Math" w:hAnsi="Cambria Math"/>
                      <w:sz w:val="20"/>
                      <w:szCs w:val="20"/>
                    </w:rPr>
                    <m:t>​</m:t>
                  </m:r>
                </m:sup>
                <m:e>
                  <m:r>
                    <m:rPr>
                      <m:sty m:val="p"/>
                    </m:rPr>
                    <w:rPr>
                      <w:rFonts w:ascii="Cambria Math" w:hAnsi="Cambria Math"/>
                      <w:sz w:val="20"/>
                      <w:szCs w:val="20"/>
                    </w:rPr>
                    <m:t>(</m:t>
                  </m:r>
                </m:e>
              </m:nary>
            </m:e>
          </m:nary>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c</m:t>
              </m:r>
            </m:sub>
          </m:sSub>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acc>
                <m:accPr>
                  <m:chr m:val="̃"/>
                  <m:ctrlPr>
                    <w:rPr>
                      <w:rFonts w:ascii="Cambria Math" w:hAnsi="Cambria Math"/>
                      <w:sz w:val="20"/>
                      <w:szCs w:val="20"/>
                    </w:rPr>
                  </m:ctrlPr>
                </m:accPr>
                <m:e>
                  <m:r>
                    <m:rPr>
                      <m:sty m:val="p"/>
                    </m:rPr>
                    <w:rPr>
                      <w:rFonts w:ascii="Cambria Math" w:hAnsi="Cambria Math"/>
                      <w:sz w:val="20"/>
                      <w:szCs w:val="20"/>
                    </w:rPr>
                    <m:t>Σ</m:t>
                  </m:r>
                </m:e>
              </m:acc>
            </m:e>
            <m:sub>
              <m:r>
                <w:rPr>
                  <w:rFonts w:ascii="Cambria Math" w:hAnsi="Cambria Math"/>
                  <w:sz w:val="20"/>
                  <w:szCs w:val="20"/>
                </w:rPr>
                <m:t>ij</m:t>
              </m:r>
            </m:sub>
          </m:sSub>
          <m:r>
            <w:rPr>
              <w:rFonts w:ascii="Cambria Math" w:hAnsi="Cambria Math"/>
              <w:sz w:val="20"/>
              <w:szCs w:val="20"/>
            </w:rPr>
            <m:t> </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j</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c</m:t>
              </m:r>
            </m:sub>
          </m:sSub>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j</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c</m:t>
              </m:r>
              <m:r>
                <m:rPr>
                  <m:sty m:val="p"/>
                </m:rPr>
                <w:rPr>
                  <w:rFonts w:ascii="Cambria Math" w:hAnsi="Cambria Math"/>
                  <w:sz w:val="20"/>
                  <w:szCs w:val="20"/>
                </w:rPr>
                <m:t>,</m:t>
              </m:r>
              <m:r>
                <m:rPr>
                  <m:nor/>
                </m:rPr>
                <w:rPr>
                  <w:sz w:val="20"/>
                  <w:szCs w:val="20"/>
                </w:rPr>
                <m:t>active</m:t>
              </m:r>
            </m:sub>
            <m:sup>
              <m:r>
                <w:rPr>
                  <w:rFonts w:ascii="Cambria Math" w:hAnsi="Cambria Math"/>
                  <w:sz w:val="20"/>
                  <w:szCs w:val="20"/>
                </w:rPr>
                <m:t>2</m:t>
              </m:r>
            </m:sup>
          </m:sSubSup>
        </m:oMath>
      </m:oMathPara>
    </w:p>
    <w:p w14:paraId="3DAC82FE" w14:textId="77777777" w:rsidR="00400B69" w:rsidRPr="005223DE" w:rsidRDefault="000A7A5E" w:rsidP="005223DE">
      <w:pPr>
        <w:pStyle w:val="Compact"/>
        <w:numPr>
          <w:ilvl w:val="0"/>
          <w:numId w:val="1"/>
        </w:numPr>
        <w:spacing w:line="360" w:lineRule="auto"/>
        <w:rPr>
          <w:sz w:val="20"/>
          <w:szCs w:val="20"/>
        </w:rPr>
      </w:pPr>
      <w:r w:rsidRPr="005223DE">
        <w:rPr>
          <w:sz w:val="20"/>
          <w:szCs w:val="20"/>
        </w:rPr>
        <w:t xml:space="preserve">In vector notation, define </w:t>
      </w:r>
      <m:oMath>
        <m:sSub>
          <m:sSubPr>
            <m:ctrlPr>
              <w:rPr>
                <w:rFonts w:ascii="Cambria Math" w:hAnsi="Cambria Math"/>
                <w:sz w:val="20"/>
                <w:szCs w:val="20"/>
              </w:rPr>
            </m:ctrlPr>
          </m:sSubPr>
          <m:e>
            <m:r>
              <m:rPr>
                <m:sty m:val="b"/>
              </m:rPr>
              <w:rPr>
                <w:rFonts w:ascii="Cambria Math" w:hAnsi="Cambria Math"/>
                <w:sz w:val="20"/>
                <w:szCs w:val="20"/>
              </w:rPr>
              <m:t>e</m:t>
            </m:r>
          </m:e>
          <m:sub>
            <m:r>
              <w:rPr>
                <w:rFonts w:ascii="Cambria Math" w:hAnsi="Cambria Math"/>
                <w:sz w:val="20"/>
                <w:szCs w:val="20"/>
              </w:rPr>
              <m:t>c</m:t>
            </m:r>
          </m:sub>
        </m:sSub>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sSup>
          <m:sSupPr>
            <m:ctrlPr>
              <w:rPr>
                <w:rFonts w:ascii="Cambria Math" w:hAnsi="Cambria Math"/>
                <w:sz w:val="20"/>
                <w:szCs w:val="20"/>
              </w:rPr>
            </m:ctrlPr>
          </m:sSupPr>
          <m:e>
            <m:r>
              <m:rPr>
                <m:sty m:val="p"/>
              </m:rPr>
              <w:rPr>
                <w:rFonts w:ascii="Cambria Math" w:hAnsi="Cambria Math"/>
                <w:sz w:val="20"/>
                <w:szCs w:val="20"/>
              </w:rPr>
              <m:t>}</m:t>
            </m:r>
          </m:e>
          <m:sup>
            <m:r>
              <w:rPr>
                <w:rFonts w:ascii="Cambria Math" w:hAnsi="Cambria Math"/>
                <w:sz w:val="20"/>
                <w:szCs w:val="20"/>
              </w:rPr>
              <m:t>N</m:t>
            </m:r>
          </m:sup>
        </m:sSup>
      </m:oMath>
      <w:r w:rsidRPr="005223DE">
        <w:rPr>
          <w:sz w:val="20"/>
          <w:szCs w:val="20"/>
        </w:rPr>
        <w:t xml:space="preserve"> as the indicator vector for cluster </w:t>
      </w:r>
      <m:oMath>
        <m:r>
          <w:rPr>
            <w:rFonts w:ascii="Cambria Math" w:hAnsi="Cambria Math"/>
            <w:sz w:val="20"/>
            <w:szCs w:val="20"/>
          </w:rPr>
          <m:t>c</m:t>
        </m:r>
      </m:oMath>
      <w:r w:rsidRPr="005223DE">
        <w:rPr>
          <w:sz w:val="20"/>
          <w:szCs w:val="20"/>
        </w:rPr>
        <w:t>:</w:t>
      </w:r>
    </w:p>
    <w:p w14:paraId="1E2A211E" w14:textId="77777777" w:rsidR="00400B69" w:rsidRPr="005223DE" w:rsidRDefault="000A7A5E" w:rsidP="005223DE">
      <w:pPr>
        <w:pStyle w:val="Compact"/>
        <w:spacing w:line="360" w:lineRule="auto"/>
        <w:rPr>
          <w:sz w:val="20"/>
          <w:szCs w:val="20"/>
        </w:rPr>
      </w:pPr>
      <m:oMathPara>
        <m:oMathParaPr>
          <m:jc m:val="center"/>
        </m:oMathParaPr>
        <m:oMath>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e</m:t>
              </m:r>
            </m:e>
            <m:sub>
              <m:r>
                <w:rPr>
                  <w:rFonts w:ascii="Cambria Math" w:hAnsi="Cambria Math"/>
                  <w:sz w:val="20"/>
                  <w:szCs w:val="20"/>
                </w:rPr>
                <m:t>c</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c</m:t>
              </m:r>
            </m:sub>
          </m:sSub>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b</m:t>
              </m:r>
            </m:sub>
          </m:sSub>
          <m:r>
            <m:rPr>
              <m:sty m:val="p"/>
            </m:rPr>
            <w:rPr>
              <w:rFonts w:ascii="Cambria Math" w:hAnsi="Cambria Math"/>
              <w:sz w:val="20"/>
              <w:szCs w:val="20"/>
            </w:rPr>
            <m:t>)</m:t>
          </m:r>
          <m:sSup>
            <m:sSupPr>
              <m:ctrlPr>
                <w:rPr>
                  <w:rFonts w:ascii="Cambria Math" w:hAnsi="Cambria Math"/>
                  <w:sz w:val="20"/>
                  <w:szCs w:val="20"/>
                </w:rPr>
              </m:ctrlPr>
            </m:sSupPr>
            <m:e>
              <m:r>
                <m:rPr>
                  <m:sty m:val="p"/>
                </m:rPr>
                <w:rPr>
                  <w:rFonts w:ascii="Cambria Math" w:hAnsi="Cambria Math"/>
                  <w:sz w:val="20"/>
                  <w:szCs w:val="20"/>
                </w:rPr>
                <m:t>)</m:t>
              </m:r>
            </m:e>
            <m:sup>
              <m:r>
                <w:rPr>
                  <w:rFonts w:ascii="Cambria Math" w:hAnsi="Cambria Math"/>
                  <w:sz w:val="20"/>
                  <w:szCs w:val="20"/>
                </w:rPr>
                <m:t>T</m:t>
              </m:r>
            </m:sup>
          </m:sSup>
          <m:acc>
            <m:accPr>
              <m:chr m:val="̃"/>
              <m:ctrlPr>
                <w:rPr>
                  <w:rFonts w:ascii="Cambria Math" w:hAnsi="Cambria Math"/>
                  <w:sz w:val="20"/>
                  <w:szCs w:val="20"/>
                </w:rPr>
              </m:ctrlPr>
            </m:accPr>
            <m:e>
              <m:r>
                <m:rPr>
                  <m:sty m:val="b"/>
                </m:rPr>
                <w:rPr>
                  <w:rFonts w:ascii="Cambria Math" w:hAnsi="Cambria Math"/>
                  <w:sz w:val="20"/>
                  <w:szCs w:val="20"/>
                </w:rPr>
                <m:t>Σ</m:t>
              </m:r>
            </m:e>
          </m:acc>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e</m:t>
              </m:r>
            </m:e>
            <m:sub>
              <m:r>
                <w:rPr>
                  <w:rFonts w:ascii="Cambria Math" w:hAnsi="Cambria Math"/>
                  <w:sz w:val="20"/>
                  <w:szCs w:val="20"/>
                </w:rPr>
                <m:t>c</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c</m:t>
              </m:r>
            </m:sub>
          </m:sSub>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b</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α</m:t>
              </m:r>
            </m:e>
            <m:sub>
              <m:r>
                <m:rPr>
                  <m:nor/>
                </m:rPr>
                <w:rPr>
                  <w:sz w:val="20"/>
                  <w:szCs w:val="20"/>
                </w:rPr>
                <m:t>budget</m:t>
              </m:r>
            </m:sub>
            <m:sup>
              <m:r>
                <w:rPr>
                  <w:rFonts w:ascii="Cambria Math" w:hAnsi="Cambria Math"/>
                  <w:sz w:val="20"/>
                  <w:szCs w:val="20"/>
                </w:rPr>
                <m:t>2</m:t>
              </m:r>
            </m:sup>
          </m:sSubSup>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c</m:t>
              </m:r>
            </m:sub>
            <m:sup>
              <m:r>
                <w:rPr>
                  <w:rFonts w:ascii="Cambria Math" w:hAnsi="Cambria Math"/>
                  <w:sz w:val="20"/>
                  <w:szCs w:val="20"/>
                </w:rPr>
                <m:t>2</m:t>
              </m:r>
            </m:sup>
          </m:sSubSup>
        </m:oMath>
      </m:oMathPara>
    </w:p>
    <w:p w14:paraId="51454361" w14:textId="6664DF80" w:rsidR="00400B69" w:rsidRDefault="000A7A5E" w:rsidP="005223DE">
      <w:pPr>
        <w:pStyle w:val="Compact"/>
        <w:numPr>
          <w:ilvl w:val="0"/>
          <w:numId w:val="1"/>
        </w:numPr>
        <w:spacing w:line="360" w:lineRule="auto"/>
        <w:rPr>
          <w:sz w:val="20"/>
          <w:szCs w:val="20"/>
        </w:rPr>
      </w:pPr>
      <w:r w:rsidRPr="005223DE">
        <w:rPr>
          <w:sz w:val="20"/>
          <w:szCs w:val="20"/>
        </w:rPr>
        <w:t xml:space="preserve">where </w:t>
      </w:r>
      <m:oMath>
        <m:r>
          <m:rPr>
            <m:sty m:val="p"/>
          </m:rPr>
          <w:rPr>
            <w:rFonts w:ascii="Cambria Math" w:hAnsi="Cambria Math"/>
            <w:sz w:val="20"/>
            <w:szCs w:val="20"/>
          </w:rPr>
          <m:t>⊙</m:t>
        </m:r>
      </m:oMath>
      <w:r w:rsidRPr="005223DE">
        <w:rPr>
          <w:sz w:val="20"/>
          <w:szCs w:val="20"/>
        </w:rPr>
        <w:t xml:space="preserve"> denotes element-wise multiplication.</w:t>
      </w:r>
    </w:p>
    <w:p w14:paraId="46DF0DF6" w14:textId="77777777" w:rsidR="001D0A82" w:rsidRPr="005223DE" w:rsidRDefault="001D0A82" w:rsidP="005223DE">
      <w:pPr>
        <w:pStyle w:val="Compact"/>
        <w:numPr>
          <w:ilvl w:val="0"/>
          <w:numId w:val="1"/>
        </w:numPr>
        <w:spacing w:line="360" w:lineRule="auto"/>
        <w:rPr>
          <w:sz w:val="20"/>
          <w:szCs w:val="20"/>
        </w:rPr>
      </w:pPr>
    </w:p>
    <w:p w14:paraId="7D088852" w14:textId="77777777" w:rsidR="001D0A82" w:rsidRDefault="001D0A82" w:rsidP="001D0A82">
      <w:pPr>
        <w:pStyle w:val="Heading2"/>
        <w:spacing w:line="360" w:lineRule="auto"/>
        <w:rPr>
          <w:rFonts w:ascii="Times New Roman" w:eastAsiaTheme="minorEastAsia" w:hAnsi="Times New Roman" w:cs="Times New Roman"/>
          <w:b/>
          <w:bCs/>
          <w:color w:val="auto"/>
          <w:sz w:val="20"/>
          <w:szCs w:val="20"/>
        </w:rPr>
      </w:pPr>
      <w:bookmarkStart w:id="16" w:name="outputs-1"/>
      <w:bookmarkEnd w:id="15"/>
    </w:p>
    <w:p w14:paraId="2205E99C" w14:textId="77777777" w:rsidR="001D0A82" w:rsidRDefault="001D0A82" w:rsidP="001D0A82">
      <w:pPr>
        <w:pStyle w:val="Heading2"/>
        <w:spacing w:line="360" w:lineRule="auto"/>
        <w:rPr>
          <w:rFonts w:ascii="Times New Roman" w:eastAsiaTheme="minorEastAsia" w:hAnsi="Times New Roman" w:cs="Times New Roman"/>
          <w:b/>
          <w:bCs/>
          <w:color w:val="auto"/>
          <w:sz w:val="20"/>
          <w:szCs w:val="20"/>
        </w:rPr>
      </w:pPr>
    </w:p>
    <w:p w14:paraId="6936C504" w14:textId="4B62A2A1" w:rsidR="00400B69" w:rsidRPr="001D0A82" w:rsidRDefault="000A7A5E" w:rsidP="001D0A82">
      <w:pPr>
        <w:pStyle w:val="Heading2"/>
        <w:spacing w:line="360" w:lineRule="auto"/>
        <w:rPr>
          <w:rFonts w:ascii="Times New Roman" w:eastAsiaTheme="minorEastAsia" w:hAnsi="Times New Roman" w:cs="Times New Roman"/>
          <w:b/>
          <w:bCs/>
          <w:color w:val="auto"/>
          <w:sz w:val="20"/>
          <w:szCs w:val="20"/>
        </w:rPr>
      </w:pPr>
      <w:r w:rsidRPr="001D0A82">
        <w:rPr>
          <w:rFonts w:ascii="Times New Roman" w:eastAsiaTheme="minorEastAsia" w:hAnsi="Times New Roman" w:cs="Times New Roman"/>
          <w:b/>
          <w:bCs/>
          <w:color w:val="auto"/>
          <w:sz w:val="20"/>
          <w:szCs w:val="20"/>
        </w:rPr>
        <w:t>4.4 Outputs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400B69" w:rsidRPr="005223DE" w14:paraId="3BE05B9F" w14:textId="77777777" w:rsidTr="001D0A82">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7531100E" w14:textId="77777777" w:rsidR="00400B69" w:rsidRPr="005223DE" w:rsidRDefault="000A7A5E" w:rsidP="005223DE">
            <w:pPr>
              <w:pStyle w:val="Compact"/>
              <w:spacing w:line="360" w:lineRule="auto"/>
              <w:rPr>
                <w:sz w:val="20"/>
                <w:szCs w:val="20"/>
              </w:rPr>
            </w:pPr>
            <w:r w:rsidRPr="005223DE">
              <w:rPr>
                <w:sz w:val="20"/>
                <w:szCs w:val="20"/>
              </w:rPr>
              <w:t>Output</w:t>
            </w:r>
          </w:p>
        </w:tc>
        <w:tc>
          <w:tcPr>
            <w:tcW w:w="1980" w:type="dxa"/>
            <w:tcBorders>
              <w:bottom w:val="none" w:sz="0" w:space="0" w:color="auto"/>
            </w:tcBorders>
          </w:tcPr>
          <w:p w14:paraId="7641CE9C" w14:textId="77777777" w:rsidR="00400B69" w:rsidRPr="005223DE" w:rsidRDefault="000A7A5E" w:rsidP="005223DE">
            <w:pPr>
              <w:pStyle w:val="Compact"/>
              <w:spacing w:line="360" w:lineRule="auto"/>
              <w:rPr>
                <w:sz w:val="20"/>
                <w:szCs w:val="20"/>
              </w:rPr>
            </w:pPr>
            <w:r w:rsidRPr="005223DE">
              <w:rPr>
                <w:sz w:val="20"/>
                <w:szCs w:val="20"/>
              </w:rPr>
              <w:t>Symbol</w:t>
            </w:r>
          </w:p>
        </w:tc>
        <w:tc>
          <w:tcPr>
            <w:tcW w:w="1980" w:type="dxa"/>
            <w:tcBorders>
              <w:bottom w:val="none" w:sz="0" w:space="0" w:color="auto"/>
            </w:tcBorders>
          </w:tcPr>
          <w:p w14:paraId="55A03BAB" w14:textId="77777777" w:rsidR="00400B69" w:rsidRPr="005223DE" w:rsidRDefault="000A7A5E" w:rsidP="005223DE">
            <w:pPr>
              <w:pStyle w:val="Compact"/>
              <w:spacing w:line="360" w:lineRule="auto"/>
              <w:rPr>
                <w:sz w:val="20"/>
                <w:szCs w:val="20"/>
              </w:rPr>
            </w:pPr>
            <w:r w:rsidRPr="005223DE">
              <w:rPr>
                <w:sz w:val="20"/>
                <w:szCs w:val="20"/>
              </w:rPr>
              <w:t>Dimension</w:t>
            </w:r>
          </w:p>
        </w:tc>
        <w:tc>
          <w:tcPr>
            <w:tcW w:w="1980" w:type="dxa"/>
            <w:tcBorders>
              <w:bottom w:val="none" w:sz="0" w:space="0" w:color="auto"/>
            </w:tcBorders>
          </w:tcPr>
          <w:p w14:paraId="7F1DF8D7" w14:textId="77777777" w:rsidR="00400B69" w:rsidRPr="005223DE" w:rsidRDefault="000A7A5E" w:rsidP="005223DE">
            <w:pPr>
              <w:pStyle w:val="Compact"/>
              <w:spacing w:line="360" w:lineRule="auto"/>
              <w:rPr>
                <w:sz w:val="20"/>
                <w:szCs w:val="20"/>
              </w:rPr>
            </w:pPr>
            <w:r w:rsidRPr="005223DE">
              <w:rPr>
                <w:sz w:val="20"/>
                <w:szCs w:val="20"/>
              </w:rPr>
              <w:t>Description</w:t>
            </w:r>
          </w:p>
        </w:tc>
      </w:tr>
      <w:tr w:rsidR="00400B69" w:rsidRPr="005223DE" w14:paraId="6D4857B2" w14:textId="77777777" w:rsidTr="001D0A82">
        <w:tc>
          <w:tcPr>
            <w:tcW w:w="1980" w:type="dxa"/>
          </w:tcPr>
          <w:p w14:paraId="2927C4FF" w14:textId="72AF6367" w:rsidR="00400B69" w:rsidRPr="001D0A82" w:rsidRDefault="000A7A5E" w:rsidP="005223DE">
            <w:pPr>
              <w:pStyle w:val="Compact"/>
              <w:spacing w:line="360" w:lineRule="auto"/>
              <w:rPr>
                <w:sz w:val="20"/>
                <w:szCs w:val="20"/>
                <w:lang w:val="en-US"/>
              </w:rPr>
            </w:pPr>
            <w:r w:rsidRPr="005223DE">
              <w:rPr>
                <w:sz w:val="20"/>
                <w:szCs w:val="20"/>
              </w:rPr>
              <w:t>Dynamic Weights</w:t>
            </w:r>
            <w:r w:rsidR="001D0A82">
              <w:rPr>
                <w:sz w:val="20"/>
                <w:szCs w:val="20"/>
                <w:lang w:val="en-US"/>
              </w:rPr>
              <w:t xml:space="preserve"> (key output)</w:t>
            </w:r>
          </w:p>
        </w:tc>
        <w:tc>
          <w:tcPr>
            <w:tcW w:w="1980" w:type="dxa"/>
          </w:tcPr>
          <w:p w14:paraId="75BD2321" w14:textId="77777777" w:rsidR="00400B69" w:rsidRPr="005223DE" w:rsidRDefault="007E7FF3" w:rsidP="005223DE">
            <w:pPr>
              <w:pStyle w:val="Compact"/>
              <w:spacing w:line="360" w:lineRule="auto"/>
              <w:rPr>
                <w:sz w:val="20"/>
                <w:szCs w:val="20"/>
              </w:rPr>
            </w:pPr>
            <m:oMathPara>
              <m:oMath>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d</m:t>
                    </m:r>
                  </m:sub>
                </m:sSub>
              </m:oMath>
            </m:oMathPara>
          </w:p>
        </w:tc>
        <w:tc>
          <w:tcPr>
            <w:tcW w:w="1980" w:type="dxa"/>
          </w:tcPr>
          <w:p w14:paraId="73F9A78A" w14:textId="77777777" w:rsidR="00400B69" w:rsidRPr="005223DE" w:rsidRDefault="007E7FF3" w:rsidP="005223DE">
            <w:pPr>
              <w:pStyle w:val="Compact"/>
              <w:spacing w:line="360" w:lineRule="auto"/>
              <w:rPr>
                <w:sz w:val="20"/>
                <w:szCs w:val="20"/>
              </w:rPr>
            </w:pPr>
            <m:oMathPara>
              <m:oMath>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sup>
                </m:sSup>
              </m:oMath>
            </m:oMathPara>
          </w:p>
        </w:tc>
        <w:tc>
          <w:tcPr>
            <w:tcW w:w="1980" w:type="dxa"/>
          </w:tcPr>
          <w:p w14:paraId="4B9D5164" w14:textId="77777777" w:rsidR="00400B69" w:rsidRPr="005223DE" w:rsidRDefault="000A7A5E" w:rsidP="005223DE">
            <w:pPr>
              <w:pStyle w:val="Compact"/>
              <w:spacing w:line="360" w:lineRule="auto"/>
              <w:rPr>
                <w:sz w:val="20"/>
                <w:szCs w:val="20"/>
              </w:rPr>
            </w:pPr>
            <w:r w:rsidRPr="005223DE">
              <w:rPr>
                <w:sz w:val="20"/>
                <w:szCs w:val="20"/>
              </w:rPr>
              <w:t>Optimal asset-level weights incorporating views</w:t>
            </w:r>
          </w:p>
        </w:tc>
      </w:tr>
      <w:tr w:rsidR="00400B69" w:rsidRPr="005223DE" w14:paraId="2A4913EC" w14:textId="77777777" w:rsidTr="001D0A82">
        <w:tc>
          <w:tcPr>
            <w:tcW w:w="1980" w:type="dxa"/>
          </w:tcPr>
          <w:p w14:paraId="0B5936DC" w14:textId="77777777" w:rsidR="00400B69" w:rsidRPr="005223DE" w:rsidRDefault="000A7A5E" w:rsidP="005223DE">
            <w:pPr>
              <w:pStyle w:val="Compact"/>
              <w:spacing w:line="360" w:lineRule="auto"/>
              <w:rPr>
                <w:sz w:val="20"/>
                <w:szCs w:val="20"/>
              </w:rPr>
            </w:pPr>
            <w:r w:rsidRPr="005223DE">
              <w:rPr>
                <w:sz w:val="20"/>
                <w:szCs w:val="20"/>
              </w:rPr>
              <w:t>Expected Return</w:t>
            </w:r>
          </w:p>
        </w:tc>
        <w:tc>
          <w:tcPr>
            <w:tcW w:w="1980" w:type="dxa"/>
          </w:tcPr>
          <w:p w14:paraId="789A5EAD" w14:textId="77777777" w:rsidR="00400B69" w:rsidRPr="005223DE" w:rsidRDefault="007E7FF3" w:rsidP="005223DE">
            <w:pPr>
              <w:pStyle w:val="Compact"/>
              <w:spacing w:line="360" w:lineRule="auto"/>
              <w:rPr>
                <w:sz w:val="20"/>
                <w:szCs w:val="20"/>
              </w:rPr>
            </w:pPr>
            <m:oMathPara>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d</m:t>
                    </m:r>
                  </m:sub>
                </m:sSub>
              </m:oMath>
            </m:oMathPara>
          </w:p>
        </w:tc>
        <w:tc>
          <w:tcPr>
            <w:tcW w:w="1980" w:type="dxa"/>
          </w:tcPr>
          <w:p w14:paraId="552EFAFF" w14:textId="77777777" w:rsidR="00400B69" w:rsidRPr="005223DE" w:rsidRDefault="000A7A5E" w:rsidP="005223DE">
            <w:pPr>
              <w:pStyle w:val="Compact"/>
              <w:spacing w:line="360" w:lineRule="auto"/>
              <w:rPr>
                <w:sz w:val="20"/>
                <w:szCs w:val="20"/>
              </w:rPr>
            </w:pPr>
            <w:r w:rsidRPr="005223DE">
              <w:rPr>
                <w:sz w:val="20"/>
                <w:szCs w:val="20"/>
              </w:rPr>
              <w:t>Scalar</w:t>
            </w:r>
          </w:p>
        </w:tc>
        <w:tc>
          <w:tcPr>
            <w:tcW w:w="1980" w:type="dxa"/>
          </w:tcPr>
          <w:p w14:paraId="065FF510" w14:textId="77777777" w:rsidR="00400B69" w:rsidRPr="005223DE" w:rsidRDefault="007E7FF3" w:rsidP="005223DE">
            <w:pPr>
              <w:pStyle w:val="Compact"/>
              <w:spacing w:line="360" w:lineRule="auto"/>
              <w:rPr>
                <w:sz w:val="20"/>
                <w:szCs w:val="20"/>
              </w:rPr>
            </w:pPr>
            <m:oMathPara>
              <m:oMath>
                <m:sSubSup>
                  <m:sSubSupPr>
                    <m:ctrlPr>
                      <w:rPr>
                        <w:rFonts w:ascii="Cambria Math" w:hAnsi="Cambria Math"/>
                        <w:sz w:val="20"/>
                        <w:szCs w:val="20"/>
                      </w:rPr>
                    </m:ctrlPr>
                  </m:sSubSupPr>
                  <m:e>
                    <m:r>
                      <m:rPr>
                        <m:sty m:val="b"/>
                      </m:rPr>
                      <w:rPr>
                        <w:rFonts w:ascii="Cambria Math" w:hAnsi="Cambria Math"/>
                        <w:sz w:val="20"/>
                        <w:szCs w:val="20"/>
                      </w:rPr>
                      <m:t>w</m:t>
                    </m:r>
                  </m:e>
                  <m:sub>
                    <m:r>
                      <w:rPr>
                        <w:rFonts w:ascii="Cambria Math" w:hAnsi="Cambria Math"/>
                        <w:sz w:val="20"/>
                        <w:szCs w:val="20"/>
                      </w:rPr>
                      <m:t>d</m:t>
                    </m:r>
                  </m:sub>
                  <m:sup>
                    <m:r>
                      <w:rPr>
                        <w:rFonts w:ascii="Cambria Math" w:hAnsi="Cambria Math"/>
                        <w:sz w:val="20"/>
                        <w:szCs w:val="20"/>
                      </w:rPr>
                      <m:t>T</m:t>
                    </m:r>
                  </m:sup>
                </m:sSubSup>
                <m:r>
                  <m:rPr>
                    <m:sty m:val="b"/>
                  </m:rPr>
                  <w:rPr>
                    <w:rFonts w:ascii="Cambria Math" w:hAnsi="Cambria Math"/>
                    <w:sz w:val="20"/>
                    <w:szCs w:val="20"/>
                  </w:rPr>
                  <m:t>r</m:t>
                </m:r>
              </m:oMath>
            </m:oMathPara>
          </w:p>
        </w:tc>
      </w:tr>
      <w:tr w:rsidR="00400B69" w:rsidRPr="005223DE" w14:paraId="50B24C56" w14:textId="77777777" w:rsidTr="001D0A82">
        <w:tc>
          <w:tcPr>
            <w:tcW w:w="1980" w:type="dxa"/>
          </w:tcPr>
          <w:p w14:paraId="508E058C" w14:textId="77777777" w:rsidR="00400B69" w:rsidRPr="005223DE" w:rsidRDefault="000A7A5E" w:rsidP="005223DE">
            <w:pPr>
              <w:pStyle w:val="Compact"/>
              <w:spacing w:line="360" w:lineRule="auto"/>
              <w:rPr>
                <w:sz w:val="20"/>
                <w:szCs w:val="20"/>
              </w:rPr>
            </w:pPr>
            <w:r w:rsidRPr="005223DE">
              <w:rPr>
                <w:sz w:val="20"/>
                <w:szCs w:val="20"/>
              </w:rPr>
              <w:t>Achieved Volatility</w:t>
            </w:r>
          </w:p>
        </w:tc>
        <w:tc>
          <w:tcPr>
            <w:tcW w:w="1980" w:type="dxa"/>
          </w:tcPr>
          <w:p w14:paraId="7377AA44" w14:textId="77777777" w:rsidR="00400B69" w:rsidRPr="005223DE" w:rsidRDefault="007E7FF3" w:rsidP="005223DE">
            <w:pPr>
              <w:pStyle w:val="Compact"/>
              <w:spacing w:line="360" w:lineRule="auto"/>
              <w:rPr>
                <w:sz w:val="20"/>
                <w:szCs w:val="20"/>
              </w:rPr>
            </w:pPr>
            <m:oMathPara>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d</m:t>
                    </m:r>
                  </m:sub>
                </m:sSub>
              </m:oMath>
            </m:oMathPara>
          </w:p>
        </w:tc>
        <w:tc>
          <w:tcPr>
            <w:tcW w:w="1980" w:type="dxa"/>
          </w:tcPr>
          <w:p w14:paraId="50CBEDCF" w14:textId="77777777" w:rsidR="00400B69" w:rsidRPr="005223DE" w:rsidRDefault="000A7A5E" w:rsidP="005223DE">
            <w:pPr>
              <w:pStyle w:val="Compact"/>
              <w:spacing w:line="360" w:lineRule="auto"/>
              <w:rPr>
                <w:sz w:val="20"/>
                <w:szCs w:val="20"/>
              </w:rPr>
            </w:pPr>
            <w:r w:rsidRPr="005223DE">
              <w:rPr>
                <w:sz w:val="20"/>
                <w:szCs w:val="20"/>
              </w:rPr>
              <w:t>Scalar</w:t>
            </w:r>
          </w:p>
        </w:tc>
        <w:tc>
          <w:tcPr>
            <w:tcW w:w="1980" w:type="dxa"/>
          </w:tcPr>
          <w:p w14:paraId="3A6F08D3" w14:textId="77777777" w:rsidR="00400B69" w:rsidRPr="005223DE" w:rsidRDefault="007E7FF3" w:rsidP="005223DE">
            <w:pPr>
              <w:pStyle w:val="Compact"/>
              <w:spacing w:line="360" w:lineRule="auto"/>
              <w:rPr>
                <w:sz w:val="20"/>
                <w:szCs w:val="20"/>
              </w:rPr>
            </w:pPr>
            <m:oMath>
              <m:rad>
                <m:radPr>
                  <m:degHide m:val="1"/>
                  <m:ctrlPr>
                    <w:rPr>
                      <w:rFonts w:ascii="Cambria Math" w:hAnsi="Cambria Math"/>
                      <w:sz w:val="20"/>
                      <w:szCs w:val="20"/>
                    </w:rPr>
                  </m:ctrlPr>
                </m:radPr>
                <m:deg/>
                <m:e>
                  <m:sSubSup>
                    <m:sSubSupPr>
                      <m:ctrlPr>
                        <w:rPr>
                          <w:rFonts w:ascii="Cambria Math" w:hAnsi="Cambria Math"/>
                          <w:sz w:val="20"/>
                          <w:szCs w:val="20"/>
                        </w:rPr>
                      </m:ctrlPr>
                    </m:sSubSupPr>
                    <m:e>
                      <m:r>
                        <m:rPr>
                          <m:sty m:val="b"/>
                        </m:rPr>
                        <w:rPr>
                          <w:rFonts w:ascii="Cambria Math" w:hAnsi="Cambria Math"/>
                          <w:sz w:val="20"/>
                          <w:szCs w:val="20"/>
                        </w:rPr>
                        <m:t>w</m:t>
                      </m:r>
                    </m:e>
                    <m:sub>
                      <m:r>
                        <w:rPr>
                          <w:rFonts w:ascii="Cambria Math" w:hAnsi="Cambria Math"/>
                          <w:sz w:val="20"/>
                          <w:szCs w:val="20"/>
                        </w:rPr>
                        <m:t>d</m:t>
                      </m:r>
                    </m:sub>
                    <m:sup>
                      <m:r>
                        <w:rPr>
                          <w:rFonts w:ascii="Cambria Math" w:hAnsi="Cambria Math"/>
                          <w:sz w:val="20"/>
                          <w:szCs w:val="20"/>
                        </w:rPr>
                        <m:t>T</m:t>
                      </m:r>
                    </m:sup>
                  </m:sSubSup>
                  <m:r>
                    <m:rPr>
                      <m:sty m:val="b"/>
                    </m:rPr>
                    <w:rPr>
                      <w:rFonts w:ascii="Cambria Math" w:hAnsi="Cambria Math"/>
                      <w:sz w:val="20"/>
                      <w:szCs w:val="20"/>
                    </w:rPr>
                    <m:t>Σ</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d</m:t>
                      </m:r>
                    </m:sub>
                  </m:sSub>
                </m:e>
              </m:rad>
            </m:oMath>
            <w:r w:rsidR="000A7A5E" w:rsidRPr="005223DE">
              <w:rPr>
                <w:sz w:val="20"/>
                <w:szCs w:val="20"/>
              </w:rPr>
              <w:t xml:space="preserve"> (uses base covariance </w:t>
            </w:r>
            <m:oMath>
              <m:r>
                <m:rPr>
                  <m:sty m:val="b"/>
                </m:rPr>
                <w:rPr>
                  <w:rFonts w:ascii="Cambria Math" w:hAnsi="Cambria Math"/>
                  <w:sz w:val="20"/>
                  <w:szCs w:val="20"/>
                </w:rPr>
                <m:t>Σ</m:t>
              </m:r>
            </m:oMath>
            <w:r w:rsidR="000A7A5E" w:rsidRPr="005223DE">
              <w:rPr>
                <w:sz w:val="20"/>
                <w:szCs w:val="20"/>
              </w:rPr>
              <w:t>)</w:t>
            </w:r>
          </w:p>
        </w:tc>
      </w:tr>
      <w:tr w:rsidR="00400B69" w:rsidRPr="005223DE" w14:paraId="118E63B2" w14:textId="77777777" w:rsidTr="001D0A82">
        <w:tc>
          <w:tcPr>
            <w:tcW w:w="1980" w:type="dxa"/>
          </w:tcPr>
          <w:p w14:paraId="6327563B" w14:textId="77777777" w:rsidR="00400B69" w:rsidRPr="005223DE" w:rsidRDefault="000A7A5E" w:rsidP="005223DE">
            <w:pPr>
              <w:pStyle w:val="Compact"/>
              <w:spacing w:line="360" w:lineRule="auto"/>
              <w:rPr>
                <w:sz w:val="20"/>
                <w:szCs w:val="20"/>
              </w:rPr>
            </w:pPr>
            <w:r w:rsidRPr="005223DE">
              <w:rPr>
                <w:sz w:val="20"/>
                <w:szCs w:val="20"/>
              </w:rPr>
              <w:t>Tracking Error (vs. Equilibrium)</w:t>
            </w:r>
          </w:p>
        </w:tc>
        <w:tc>
          <w:tcPr>
            <w:tcW w:w="1980" w:type="dxa"/>
          </w:tcPr>
          <w:p w14:paraId="77241136" w14:textId="77777777" w:rsidR="00400B69" w:rsidRPr="005223DE" w:rsidRDefault="007E7FF3" w:rsidP="005223DE">
            <w:pPr>
              <w:pStyle w:val="Compact"/>
              <w:spacing w:line="360" w:lineRule="auto"/>
              <w:rPr>
                <w:sz w:val="20"/>
                <w:szCs w:val="20"/>
              </w:rPr>
            </w:pPr>
            <m:oMathPara>
              <m:oMath>
                <m:sSub>
                  <m:sSubPr>
                    <m:ctrlPr>
                      <w:rPr>
                        <w:rFonts w:ascii="Cambria Math" w:hAnsi="Cambria Math"/>
                        <w:sz w:val="20"/>
                        <w:szCs w:val="20"/>
                      </w:rPr>
                    </m:ctrlPr>
                  </m:sSubPr>
                  <m:e>
                    <m:r>
                      <m:rPr>
                        <m:nor/>
                      </m:rPr>
                      <w:rPr>
                        <w:sz w:val="20"/>
                        <w:szCs w:val="20"/>
                      </w:rPr>
                      <m:t>TE</m:t>
                    </m:r>
                  </m:e>
                  <m:sub>
                    <m:r>
                      <w:rPr>
                        <w:rFonts w:ascii="Cambria Math" w:hAnsi="Cambria Math"/>
                        <w:sz w:val="20"/>
                        <w:szCs w:val="20"/>
                      </w:rPr>
                      <m:t>d</m:t>
                    </m:r>
                  </m:sub>
                </m:sSub>
              </m:oMath>
            </m:oMathPara>
          </w:p>
        </w:tc>
        <w:tc>
          <w:tcPr>
            <w:tcW w:w="1980" w:type="dxa"/>
          </w:tcPr>
          <w:p w14:paraId="3DB54784" w14:textId="77777777" w:rsidR="00400B69" w:rsidRPr="005223DE" w:rsidRDefault="000A7A5E" w:rsidP="005223DE">
            <w:pPr>
              <w:pStyle w:val="Compact"/>
              <w:spacing w:line="360" w:lineRule="auto"/>
              <w:rPr>
                <w:sz w:val="20"/>
                <w:szCs w:val="20"/>
              </w:rPr>
            </w:pPr>
            <w:r w:rsidRPr="005223DE">
              <w:rPr>
                <w:sz w:val="20"/>
                <w:szCs w:val="20"/>
              </w:rPr>
              <w:t>Scalar</w:t>
            </w:r>
          </w:p>
        </w:tc>
        <w:tc>
          <w:tcPr>
            <w:tcW w:w="1980" w:type="dxa"/>
          </w:tcPr>
          <w:p w14:paraId="6E857961" w14:textId="77777777" w:rsidR="00400B69" w:rsidRPr="005223DE" w:rsidRDefault="007E7FF3" w:rsidP="005223DE">
            <w:pPr>
              <w:pStyle w:val="Compact"/>
              <w:spacing w:line="360" w:lineRule="auto"/>
              <w:rPr>
                <w:sz w:val="20"/>
                <w:szCs w:val="20"/>
              </w:rPr>
            </w:pPr>
            <m:oMath>
              <m:rad>
                <m:radPr>
                  <m:degHide m:val="1"/>
                  <m:ctrlPr>
                    <w:rPr>
                      <w:rFonts w:ascii="Cambria Math" w:hAnsi="Cambria Math"/>
                      <w:sz w:val="20"/>
                      <w:szCs w:val="20"/>
                    </w:rPr>
                  </m:ctrlPr>
                </m:radPr>
                <m:deg/>
                <m:e>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e</m:t>
                      </m:r>
                    </m:sub>
                  </m:sSub>
                  <m:sSup>
                    <m:sSupPr>
                      <m:ctrlPr>
                        <w:rPr>
                          <w:rFonts w:ascii="Cambria Math" w:hAnsi="Cambria Math"/>
                          <w:sz w:val="20"/>
                          <w:szCs w:val="20"/>
                        </w:rPr>
                      </m:ctrlPr>
                    </m:sSupPr>
                    <m:e>
                      <m:r>
                        <m:rPr>
                          <m:sty m:val="p"/>
                        </m:rPr>
                        <w:rPr>
                          <w:rFonts w:ascii="Cambria Math" w:hAnsi="Cambria Math"/>
                          <w:sz w:val="20"/>
                          <w:szCs w:val="20"/>
                        </w:rPr>
                        <m:t>)</m:t>
                      </m:r>
                    </m:e>
                    <m:sup>
                      <m:r>
                        <w:rPr>
                          <w:rFonts w:ascii="Cambria Math" w:hAnsi="Cambria Math"/>
                          <w:sz w:val="20"/>
                          <w:szCs w:val="20"/>
                        </w:rPr>
                        <m:t>T</m:t>
                      </m:r>
                    </m:sup>
                  </m:sSup>
                  <m:acc>
                    <m:accPr>
                      <m:chr m:val="̃"/>
                      <m:ctrlPr>
                        <w:rPr>
                          <w:rFonts w:ascii="Cambria Math" w:hAnsi="Cambria Math"/>
                          <w:sz w:val="20"/>
                          <w:szCs w:val="20"/>
                        </w:rPr>
                      </m:ctrlPr>
                    </m:accPr>
                    <m:e>
                      <m:r>
                        <m:rPr>
                          <m:sty m:val="b"/>
                        </m:rPr>
                        <w:rPr>
                          <w:rFonts w:ascii="Cambria Math" w:hAnsi="Cambria Math"/>
                          <w:sz w:val="20"/>
                          <w:szCs w:val="20"/>
                        </w:rPr>
                        <m:t>Σ</m:t>
                      </m:r>
                    </m:e>
                  </m:acc>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e</m:t>
                      </m:r>
                    </m:sub>
                  </m:sSub>
                  <m:r>
                    <m:rPr>
                      <m:sty m:val="p"/>
                    </m:rPr>
                    <w:rPr>
                      <w:rFonts w:ascii="Cambria Math" w:hAnsi="Cambria Math"/>
                      <w:sz w:val="20"/>
                      <w:szCs w:val="20"/>
                    </w:rPr>
                    <m:t>)</m:t>
                  </m:r>
                </m:e>
              </m:rad>
            </m:oMath>
            <w:r w:rsidR="000A7A5E" w:rsidRPr="005223DE">
              <w:rPr>
                <w:sz w:val="20"/>
                <w:szCs w:val="20"/>
              </w:rPr>
              <w:t xml:space="preserve"> (uses active covariance </w:t>
            </w:r>
            <m:oMath>
              <m:acc>
                <m:accPr>
                  <m:chr m:val="̃"/>
                  <m:ctrlPr>
                    <w:rPr>
                      <w:rFonts w:ascii="Cambria Math" w:hAnsi="Cambria Math"/>
                      <w:sz w:val="20"/>
                      <w:szCs w:val="20"/>
                    </w:rPr>
                  </m:ctrlPr>
                </m:accPr>
                <m:e>
                  <m:r>
                    <m:rPr>
                      <m:sty m:val="b"/>
                    </m:rPr>
                    <w:rPr>
                      <w:rFonts w:ascii="Cambria Math" w:hAnsi="Cambria Math"/>
                      <w:sz w:val="20"/>
                      <w:szCs w:val="20"/>
                    </w:rPr>
                    <m:t>Σ</m:t>
                  </m:r>
                </m:e>
              </m:acc>
            </m:oMath>
            <w:r w:rsidR="000A7A5E" w:rsidRPr="005223DE">
              <w:rPr>
                <w:sz w:val="20"/>
                <w:szCs w:val="20"/>
              </w:rPr>
              <w:t>)</w:t>
            </w:r>
          </w:p>
        </w:tc>
      </w:tr>
      <w:tr w:rsidR="00400B69" w:rsidRPr="005223DE" w14:paraId="7B9660C1" w14:textId="77777777" w:rsidTr="001D0A82">
        <w:tc>
          <w:tcPr>
            <w:tcW w:w="1980" w:type="dxa"/>
          </w:tcPr>
          <w:p w14:paraId="1E93550B" w14:textId="77777777" w:rsidR="00400B69" w:rsidRPr="005223DE" w:rsidRDefault="000A7A5E" w:rsidP="005223DE">
            <w:pPr>
              <w:pStyle w:val="Compact"/>
              <w:spacing w:line="360" w:lineRule="auto"/>
              <w:rPr>
                <w:sz w:val="20"/>
                <w:szCs w:val="20"/>
              </w:rPr>
            </w:pPr>
            <w:r w:rsidRPr="005223DE">
              <w:rPr>
                <w:sz w:val="20"/>
                <w:szCs w:val="20"/>
              </w:rPr>
              <w:t>Active Weights</w:t>
            </w:r>
          </w:p>
        </w:tc>
        <w:tc>
          <w:tcPr>
            <w:tcW w:w="1980" w:type="dxa"/>
          </w:tcPr>
          <w:p w14:paraId="15325560" w14:textId="77777777" w:rsidR="00400B69" w:rsidRPr="005223DE" w:rsidRDefault="007E7FF3" w:rsidP="005223DE">
            <w:pPr>
              <w:pStyle w:val="Compact"/>
              <w:spacing w:line="360" w:lineRule="auto"/>
              <w:rPr>
                <w:sz w:val="20"/>
                <w:szCs w:val="20"/>
              </w:rPr>
            </w:pPr>
            <m:oMathPara>
              <m:oMath>
                <m:sSub>
                  <m:sSubPr>
                    <m:ctrlPr>
                      <w:rPr>
                        <w:rFonts w:ascii="Cambria Math" w:hAnsi="Cambria Math"/>
                        <w:sz w:val="20"/>
                        <w:szCs w:val="20"/>
                      </w:rPr>
                    </m:ctrlPr>
                  </m:sSubPr>
                  <m:e>
                    <m:r>
                      <m:rPr>
                        <m:sty m:val="b"/>
                      </m:rPr>
                      <w:rPr>
                        <w:rFonts w:ascii="Cambria Math" w:hAnsi="Cambria Math"/>
                        <w:sz w:val="20"/>
                        <w:szCs w:val="20"/>
                      </w:rPr>
                      <m:t>w</m:t>
                    </m:r>
                  </m:e>
                  <m:sub>
                    <m:r>
                      <m:rPr>
                        <m:nor/>
                      </m:rPr>
                      <w:rPr>
                        <w:sz w:val="20"/>
                        <w:szCs w:val="20"/>
                      </w:rPr>
                      <m:t>active</m:t>
                    </m:r>
                  </m:sub>
                </m:sSub>
              </m:oMath>
            </m:oMathPara>
          </w:p>
        </w:tc>
        <w:tc>
          <w:tcPr>
            <w:tcW w:w="1980" w:type="dxa"/>
          </w:tcPr>
          <w:p w14:paraId="4701F733" w14:textId="77777777" w:rsidR="00400B69" w:rsidRPr="005223DE" w:rsidRDefault="007E7FF3" w:rsidP="005223DE">
            <w:pPr>
              <w:pStyle w:val="Compact"/>
              <w:spacing w:line="360" w:lineRule="auto"/>
              <w:rPr>
                <w:sz w:val="20"/>
                <w:szCs w:val="20"/>
              </w:rPr>
            </w:pPr>
            <m:oMathPara>
              <m:oMath>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sup>
                </m:sSup>
              </m:oMath>
            </m:oMathPara>
          </w:p>
        </w:tc>
        <w:tc>
          <w:tcPr>
            <w:tcW w:w="1980" w:type="dxa"/>
          </w:tcPr>
          <w:p w14:paraId="317549A1" w14:textId="77777777" w:rsidR="00400B69" w:rsidRPr="005223DE" w:rsidRDefault="007E7FF3" w:rsidP="005223DE">
            <w:pPr>
              <w:pStyle w:val="Compact"/>
              <w:spacing w:line="360" w:lineRule="auto"/>
              <w:rPr>
                <w:sz w:val="20"/>
                <w:szCs w:val="20"/>
              </w:rPr>
            </w:pPr>
            <m:oMathPara>
              <m:oMath>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e</m:t>
                    </m:r>
                  </m:sub>
                </m:sSub>
              </m:oMath>
            </m:oMathPara>
          </w:p>
        </w:tc>
      </w:tr>
    </w:tbl>
    <w:p w14:paraId="43C0AF3F" w14:textId="77777777" w:rsidR="001D0A82" w:rsidRDefault="001D0A82" w:rsidP="005223DE">
      <w:pPr>
        <w:pStyle w:val="Heading2"/>
        <w:spacing w:line="360" w:lineRule="auto"/>
        <w:rPr>
          <w:rFonts w:ascii="Times New Roman" w:hAnsi="Times New Roman" w:cs="Times New Roman"/>
          <w:sz w:val="20"/>
          <w:szCs w:val="20"/>
        </w:rPr>
      </w:pPr>
      <w:bookmarkStart w:id="17" w:name="solution-method"/>
      <w:bookmarkEnd w:id="12"/>
      <w:bookmarkEnd w:id="16"/>
    </w:p>
    <w:p w14:paraId="530ABFF4" w14:textId="0837122B" w:rsidR="00400B69" w:rsidRPr="00A315AD" w:rsidRDefault="000A7A5E" w:rsidP="005223DE">
      <w:pPr>
        <w:pStyle w:val="Heading2"/>
        <w:spacing w:line="360" w:lineRule="auto"/>
        <w:rPr>
          <w:rFonts w:ascii="Times New Roman" w:eastAsiaTheme="minorEastAsia" w:hAnsi="Times New Roman" w:cs="Times New Roman"/>
          <w:b/>
          <w:bCs/>
          <w:color w:val="auto"/>
          <w:sz w:val="24"/>
          <w:szCs w:val="24"/>
        </w:rPr>
      </w:pPr>
      <w:r w:rsidRPr="00A315AD">
        <w:rPr>
          <w:rFonts w:ascii="Times New Roman" w:eastAsiaTheme="minorEastAsia" w:hAnsi="Times New Roman" w:cs="Times New Roman"/>
          <w:b/>
          <w:bCs/>
          <w:color w:val="auto"/>
          <w:sz w:val="24"/>
          <w:szCs w:val="24"/>
        </w:rPr>
        <w:t>5. Solution Method</w:t>
      </w:r>
    </w:p>
    <w:p w14:paraId="5E72C696" w14:textId="727BF3AB" w:rsidR="00400B69" w:rsidRPr="001E320E" w:rsidRDefault="000A7A5E" w:rsidP="005223DE">
      <w:pPr>
        <w:pStyle w:val="FirstParagraph"/>
        <w:spacing w:line="360" w:lineRule="auto"/>
        <w:rPr>
          <w:sz w:val="20"/>
          <w:szCs w:val="20"/>
          <w:lang w:val="en-US"/>
        </w:rPr>
      </w:pPr>
      <w:r w:rsidRPr="005223DE">
        <w:rPr>
          <w:sz w:val="20"/>
          <w:szCs w:val="20"/>
        </w:rPr>
        <w:t>Both optimization problems are solved using Sequential Least Squares Programming (SLSQP) via scipy.optimize.minimize</w:t>
      </w:r>
      <w:r w:rsidR="001E320E">
        <w:rPr>
          <w:sz w:val="20"/>
          <w:szCs w:val="20"/>
          <w:lang w:val="en-US"/>
        </w:rPr>
        <w:t xml:space="preserve">, in the NEO Engine. </w:t>
      </w:r>
    </w:p>
    <w:p w14:paraId="7EF107E4" w14:textId="77777777" w:rsidR="001E320E" w:rsidRPr="001E320E" w:rsidRDefault="001E320E" w:rsidP="001E320E">
      <w:pPr>
        <w:pStyle w:val="Heading2"/>
        <w:spacing w:line="360" w:lineRule="auto"/>
        <w:rPr>
          <w:rFonts w:ascii="Times New Roman" w:eastAsiaTheme="minorEastAsia" w:hAnsi="Times New Roman" w:cs="Times New Roman"/>
          <w:b/>
          <w:bCs/>
          <w:color w:val="auto"/>
          <w:sz w:val="20"/>
          <w:szCs w:val="20"/>
        </w:rPr>
      </w:pPr>
    </w:p>
    <w:p w14:paraId="74394540" w14:textId="77777777" w:rsidR="00400B69" w:rsidRPr="001E320E" w:rsidRDefault="000A7A5E" w:rsidP="001E320E">
      <w:pPr>
        <w:pStyle w:val="Heading2"/>
        <w:spacing w:line="360" w:lineRule="auto"/>
        <w:rPr>
          <w:rFonts w:ascii="Times New Roman" w:eastAsiaTheme="minorEastAsia" w:hAnsi="Times New Roman" w:cs="Times New Roman"/>
          <w:b/>
          <w:bCs/>
          <w:color w:val="auto"/>
          <w:sz w:val="20"/>
          <w:szCs w:val="20"/>
        </w:rPr>
      </w:pPr>
      <w:bookmarkStart w:id="18" w:name="multi-start-strategy"/>
      <w:r w:rsidRPr="001E320E">
        <w:rPr>
          <w:rFonts w:ascii="Times New Roman" w:eastAsiaTheme="minorEastAsia" w:hAnsi="Times New Roman" w:cs="Times New Roman"/>
          <w:b/>
          <w:bCs/>
          <w:color w:val="auto"/>
          <w:sz w:val="20"/>
          <w:szCs w:val="20"/>
        </w:rPr>
        <w:t>5.1 Multi-Start Strategy</w:t>
      </w:r>
    </w:p>
    <w:p w14:paraId="5422A382" w14:textId="77777777" w:rsidR="00400B69" w:rsidRPr="005223DE" w:rsidRDefault="000A7A5E" w:rsidP="005223DE">
      <w:pPr>
        <w:pStyle w:val="FirstParagraph"/>
        <w:spacing w:line="360" w:lineRule="auto"/>
        <w:rPr>
          <w:sz w:val="20"/>
          <w:szCs w:val="20"/>
        </w:rPr>
      </w:pPr>
      <w:r w:rsidRPr="005223DE">
        <w:rPr>
          <w:sz w:val="20"/>
          <w:szCs w:val="20"/>
        </w:rPr>
        <w:t>To ensure global optimality and robustness, each optimization employs multiple starting points:</w:t>
      </w:r>
    </w:p>
    <w:p w14:paraId="6B6B614E" w14:textId="77777777" w:rsidR="00A315AD" w:rsidRDefault="000A7A5E" w:rsidP="005223DE">
      <w:pPr>
        <w:pStyle w:val="BodyText"/>
        <w:spacing w:line="360" w:lineRule="auto"/>
        <w:rPr>
          <w:sz w:val="20"/>
          <w:szCs w:val="20"/>
        </w:rPr>
      </w:pPr>
      <w:r w:rsidRPr="005223DE">
        <w:rPr>
          <w:sz w:val="20"/>
          <w:szCs w:val="20"/>
        </w:rPr>
        <w:t xml:space="preserve">Equilibrium SAA: </w:t>
      </w:r>
    </w:p>
    <w:p w14:paraId="1784F725" w14:textId="77777777" w:rsidR="00A315AD" w:rsidRDefault="000A7A5E" w:rsidP="00A315AD">
      <w:pPr>
        <w:pStyle w:val="BodyText"/>
        <w:spacing w:line="360" w:lineRule="auto"/>
        <w:ind w:left="720"/>
        <w:rPr>
          <w:sz w:val="20"/>
          <w:szCs w:val="20"/>
        </w:rPr>
      </w:pPr>
      <w:r w:rsidRPr="005223DE">
        <w:rPr>
          <w:sz w:val="20"/>
          <w:szCs w:val="20"/>
        </w:rPr>
        <w:t xml:space="preserve">1. Market cluster weights: </w:t>
      </w:r>
      <m:oMath>
        <m:sSub>
          <m:sSubPr>
            <m:ctrlPr>
              <w:rPr>
                <w:rFonts w:ascii="Cambria Math" w:hAnsi="Cambria Math"/>
                <w:sz w:val="20"/>
                <w:szCs w:val="20"/>
              </w:rPr>
            </m:ctrlPr>
          </m:sSubPr>
          <m:e>
            <m:acc>
              <m:accPr>
                <m:ctrlPr>
                  <w:rPr>
                    <w:rFonts w:ascii="Cambria Math" w:hAnsi="Cambria Math"/>
                    <w:sz w:val="20"/>
                    <w:szCs w:val="20"/>
                  </w:rPr>
                </m:ctrlPr>
              </m:accPr>
              <m:e>
                <m:r>
                  <m:rPr>
                    <m:sty m:val="b"/>
                  </m:rPr>
                  <w:rPr>
                    <w:rFonts w:ascii="Cambria Math" w:hAnsi="Cambria Math"/>
                    <w:sz w:val="20"/>
                    <w:szCs w:val="20"/>
                  </w:rPr>
                  <m:t>w</m:t>
                </m:r>
              </m:e>
            </m:acc>
          </m:e>
          <m:sub>
            <m:r>
              <w:rPr>
                <w:rFonts w:ascii="Cambria Math" w:hAnsi="Cambria Math"/>
                <w:sz w:val="20"/>
                <w:szCs w:val="20"/>
              </w:rPr>
              <m:t>0</m:t>
            </m:r>
          </m:sub>
        </m:sSub>
        <m:r>
          <m:rPr>
            <m:sty m:val="p"/>
          </m:rPr>
          <w:rPr>
            <w:rFonts w:ascii="Cambria Math" w:hAnsi="Cambria Math"/>
            <w:sz w:val="20"/>
            <w:szCs w:val="20"/>
          </w:rPr>
          <m:t>=</m:t>
        </m:r>
        <m:sSub>
          <m:sSubPr>
            <m:ctrlPr>
              <w:rPr>
                <w:rFonts w:ascii="Cambria Math" w:hAnsi="Cambria Math"/>
                <w:sz w:val="20"/>
                <w:szCs w:val="20"/>
              </w:rPr>
            </m:ctrlPr>
          </m:sSubPr>
          <m:e>
            <m:acc>
              <m:accPr>
                <m:ctrlPr>
                  <w:rPr>
                    <w:rFonts w:ascii="Cambria Math" w:hAnsi="Cambria Math"/>
                    <w:sz w:val="20"/>
                    <w:szCs w:val="20"/>
                  </w:rPr>
                </m:ctrlPr>
              </m:accPr>
              <m:e>
                <m:r>
                  <m:rPr>
                    <m:sty m:val="b"/>
                  </m:rPr>
                  <w:rPr>
                    <w:rFonts w:ascii="Cambria Math" w:hAnsi="Cambria Math"/>
                    <w:sz w:val="20"/>
                    <w:szCs w:val="20"/>
                  </w:rPr>
                  <m:t>w</m:t>
                </m:r>
              </m:e>
            </m:acc>
          </m:e>
          <m:sub>
            <m:r>
              <w:rPr>
                <w:rFonts w:ascii="Cambria Math" w:hAnsi="Cambria Math"/>
                <w:sz w:val="20"/>
                <w:szCs w:val="20"/>
              </w:rPr>
              <m:t>b</m:t>
            </m:r>
          </m:sub>
        </m:sSub>
      </m:oMath>
      <w:r w:rsidRPr="005223DE">
        <w:rPr>
          <w:sz w:val="20"/>
          <w:szCs w:val="20"/>
        </w:rPr>
        <w:t xml:space="preserve"> </w:t>
      </w:r>
    </w:p>
    <w:p w14:paraId="1288C9BE" w14:textId="77777777" w:rsidR="00A315AD" w:rsidRDefault="000A7A5E" w:rsidP="00A315AD">
      <w:pPr>
        <w:pStyle w:val="BodyText"/>
        <w:spacing w:line="360" w:lineRule="auto"/>
        <w:ind w:left="720"/>
        <w:rPr>
          <w:sz w:val="20"/>
          <w:szCs w:val="20"/>
        </w:rPr>
      </w:pPr>
      <w:r w:rsidRPr="005223DE">
        <w:rPr>
          <w:sz w:val="20"/>
          <w:szCs w:val="20"/>
        </w:rPr>
        <w:t xml:space="preserve">2. Equal cluster weights: </w:t>
      </w:r>
      <m:oMath>
        <m:sSub>
          <m:sSubPr>
            <m:ctrlPr>
              <w:rPr>
                <w:rFonts w:ascii="Cambria Math" w:hAnsi="Cambria Math"/>
                <w:sz w:val="20"/>
                <w:szCs w:val="20"/>
              </w:rPr>
            </m:ctrlPr>
          </m:sSubPr>
          <m:e>
            <m:acc>
              <m:accPr>
                <m:ctrlPr>
                  <w:rPr>
                    <w:rFonts w:ascii="Cambria Math" w:hAnsi="Cambria Math"/>
                    <w:sz w:val="20"/>
                    <w:szCs w:val="20"/>
                  </w:rPr>
                </m:ctrlPr>
              </m:accPr>
              <m:e>
                <m:r>
                  <m:rPr>
                    <m:sty m:val="b"/>
                  </m:rPr>
                  <w:rPr>
                    <w:rFonts w:ascii="Cambria Math" w:hAnsi="Cambria Math"/>
                    <w:sz w:val="20"/>
                    <w:szCs w:val="20"/>
                  </w:rPr>
                  <m:t>w</m:t>
                </m:r>
              </m:e>
            </m:acc>
          </m:e>
          <m:sub>
            <m:r>
              <w:rPr>
                <w:rFonts w:ascii="Cambria Math" w:hAnsi="Cambria Math"/>
                <w:sz w:val="20"/>
                <w:szCs w:val="20"/>
              </w:rPr>
              <m:t>0</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K</m:t>
            </m:r>
          </m:den>
        </m:f>
        <m:sSub>
          <m:sSubPr>
            <m:ctrlPr>
              <w:rPr>
                <w:rFonts w:ascii="Cambria Math" w:hAnsi="Cambria Math"/>
                <w:sz w:val="20"/>
                <w:szCs w:val="20"/>
              </w:rPr>
            </m:ctrlPr>
          </m:sSubPr>
          <m:e>
            <m:r>
              <m:rPr>
                <m:sty m:val="b"/>
              </m:rPr>
              <w:rPr>
                <w:rFonts w:ascii="Cambria Math" w:hAnsi="Cambria Math"/>
                <w:sz w:val="20"/>
                <w:szCs w:val="20"/>
              </w:rPr>
              <m:t>1</m:t>
            </m:r>
          </m:e>
          <m:sub>
            <m:r>
              <w:rPr>
                <w:rFonts w:ascii="Cambria Math" w:hAnsi="Cambria Math"/>
                <w:sz w:val="20"/>
                <w:szCs w:val="20"/>
              </w:rPr>
              <m:t>K</m:t>
            </m:r>
          </m:sub>
        </m:sSub>
      </m:oMath>
      <w:r w:rsidRPr="005223DE">
        <w:rPr>
          <w:sz w:val="20"/>
          <w:szCs w:val="20"/>
        </w:rPr>
        <w:t xml:space="preserve"> </w:t>
      </w:r>
    </w:p>
    <w:p w14:paraId="4FE7846C" w14:textId="630A05AE" w:rsidR="00400B69" w:rsidRPr="005223DE" w:rsidRDefault="000A7A5E" w:rsidP="00A315AD">
      <w:pPr>
        <w:pStyle w:val="BodyText"/>
        <w:spacing w:line="360" w:lineRule="auto"/>
        <w:ind w:left="720"/>
        <w:rPr>
          <w:sz w:val="20"/>
          <w:szCs w:val="20"/>
        </w:rPr>
      </w:pPr>
      <w:r w:rsidRPr="005223DE">
        <w:rPr>
          <w:sz w:val="20"/>
          <w:szCs w:val="20"/>
        </w:rPr>
        <w:t>3. Random cluster weights (normalized) 4. Mixed strategy with tighter tolerance</w:t>
      </w:r>
    </w:p>
    <w:p w14:paraId="171CE507" w14:textId="77777777" w:rsidR="00A315AD" w:rsidRDefault="000A7A5E" w:rsidP="005223DE">
      <w:pPr>
        <w:pStyle w:val="BodyText"/>
        <w:spacing w:line="360" w:lineRule="auto"/>
        <w:rPr>
          <w:sz w:val="20"/>
          <w:szCs w:val="20"/>
        </w:rPr>
      </w:pPr>
      <w:r w:rsidRPr="005223DE">
        <w:rPr>
          <w:sz w:val="20"/>
          <w:szCs w:val="20"/>
        </w:rPr>
        <w:t xml:space="preserve">Dynamic SAA: </w:t>
      </w:r>
    </w:p>
    <w:p w14:paraId="5091EFE0" w14:textId="77777777" w:rsidR="00A315AD" w:rsidRDefault="000A7A5E" w:rsidP="00A315AD">
      <w:pPr>
        <w:pStyle w:val="BodyText"/>
        <w:spacing w:line="360" w:lineRule="auto"/>
        <w:ind w:left="720"/>
        <w:rPr>
          <w:sz w:val="20"/>
          <w:szCs w:val="20"/>
        </w:rPr>
      </w:pPr>
      <w:r w:rsidRPr="005223DE">
        <w:rPr>
          <w:sz w:val="20"/>
          <w:szCs w:val="20"/>
        </w:rPr>
        <w:t xml:space="preserve">1. Equilibrium weights: </w:t>
      </w:r>
      <m:oMath>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0</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e</m:t>
            </m:r>
          </m:sub>
        </m:sSub>
      </m:oMath>
      <w:r w:rsidRPr="005223DE">
        <w:rPr>
          <w:sz w:val="20"/>
          <w:szCs w:val="20"/>
        </w:rPr>
        <w:t xml:space="preserve"> </w:t>
      </w:r>
    </w:p>
    <w:p w14:paraId="2EFE3F9D" w14:textId="77777777" w:rsidR="00A315AD" w:rsidRDefault="000A7A5E" w:rsidP="00A315AD">
      <w:pPr>
        <w:pStyle w:val="BodyText"/>
        <w:spacing w:line="360" w:lineRule="auto"/>
        <w:ind w:left="720"/>
        <w:rPr>
          <w:sz w:val="20"/>
          <w:szCs w:val="20"/>
        </w:rPr>
      </w:pPr>
      <w:r w:rsidRPr="005223DE">
        <w:rPr>
          <w:sz w:val="20"/>
          <w:szCs w:val="20"/>
        </w:rPr>
        <w:t xml:space="preserve">2. Small random perturbation: </w:t>
      </w:r>
      <m:oMath>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0</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e</m:t>
            </m:r>
          </m:sub>
        </m:sSub>
        <m:r>
          <m:rPr>
            <m:scr m:val="script"/>
            <m:sty m:val="p"/>
          </m:rPr>
          <w:rPr>
            <w:rFonts w:ascii="Cambria Math" w:hAnsi="Cambria Math"/>
            <w:sz w:val="20"/>
            <w:szCs w:val="20"/>
          </w:rPr>
          <m:t>+N(</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0.02</m:t>
        </m:r>
        <m:r>
          <m:rPr>
            <m:sty m:val="p"/>
          </m:rPr>
          <w:rPr>
            <w:rFonts w:ascii="Cambria Math" w:hAnsi="Cambria Math"/>
            <w:sz w:val="20"/>
            <w:szCs w:val="20"/>
          </w:rPr>
          <m:t>)</m:t>
        </m:r>
      </m:oMath>
      <w:r w:rsidRPr="005223DE">
        <w:rPr>
          <w:sz w:val="20"/>
          <w:szCs w:val="20"/>
        </w:rPr>
        <w:t xml:space="preserve"> </w:t>
      </w:r>
    </w:p>
    <w:p w14:paraId="7FD00709" w14:textId="09AC3873" w:rsidR="00400B69" w:rsidRPr="005223DE" w:rsidRDefault="000A7A5E" w:rsidP="00A315AD">
      <w:pPr>
        <w:pStyle w:val="BodyText"/>
        <w:spacing w:line="360" w:lineRule="auto"/>
        <w:ind w:left="720"/>
        <w:rPr>
          <w:sz w:val="20"/>
          <w:szCs w:val="20"/>
        </w:rPr>
      </w:pPr>
      <w:r w:rsidRPr="005223DE">
        <w:rPr>
          <w:sz w:val="20"/>
          <w:szCs w:val="20"/>
        </w:rPr>
        <w:t xml:space="preserve">3. Return-based tilt: </w:t>
      </w:r>
      <m:oMath>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0</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e</m:t>
            </m:r>
          </m:sub>
        </m:sSub>
        <m:r>
          <m:rPr>
            <m:sty m:val="p"/>
          </m:rPr>
          <w:rPr>
            <w:rFonts w:ascii="Cambria Math" w:hAnsi="Cambria Math"/>
            <w:sz w:val="20"/>
            <w:szCs w:val="20"/>
          </w:rPr>
          <m:t>+</m:t>
        </m:r>
        <m:r>
          <w:rPr>
            <w:rFonts w:ascii="Cambria Math" w:hAnsi="Cambria Math"/>
            <w:sz w:val="20"/>
            <w:szCs w:val="20"/>
          </w:rPr>
          <m:t>0.05</m:t>
        </m:r>
        <m:r>
          <m:rPr>
            <m:sty m:val="p"/>
          </m:rPr>
          <w:rPr>
            <w:rFonts w:ascii="Cambria Math" w:hAnsi="Cambria Math"/>
            <w:sz w:val="20"/>
            <w:szCs w:val="20"/>
          </w:rPr>
          <m:t>⋅</m:t>
        </m:r>
        <m:r>
          <m:rPr>
            <m:nor/>
          </m:rPr>
          <w:rPr>
            <w:sz w:val="20"/>
            <w:szCs w:val="20"/>
          </w:rPr>
          <m:t>rank</m:t>
        </m:r>
        <m:r>
          <m:rPr>
            <m:sty m:val="p"/>
          </m:rPr>
          <w:rPr>
            <w:rFonts w:ascii="Cambria Math" w:hAnsi="Cambria Math"/>
            <w:sz w:val="20"/>
            <w:szCs w:val="20"/>
          </w:rPr>
          <m:t>(</m:t>
        </m:r>
        <m:r>
          <m:rPr>
            <m:sty m:val="b"/>
          </m:rPr>
          <w:rPr>
            <w:rFonts w:ascii="Cambria Math" w:hAnsi="Cambria Math"/>
            <w:sz w:val="20"/>
            <w:szCs w:val="20"/>
          </w:rPr>
          <m:t>r</m:t>
        </m:r>
        <m:r>
          <m:rPr>
            <m:sty m:val="p"/>
          </m:rPr>
          <w:rPr>
            <w:rFonts w:ascii="Cambria Math" w:hAnsi="Cambria Math"/>
            <w:sz w:val="20"/>
            <w:szCs w:val="20"/>
          </w:rPr>
          <m:t>)</m:t>
        </m:r>
      </m:oMath>
      <w:r w:rsidRPr="005223DE">
        <w:rPr>
          <w:sz w:val="20"/>
          <w:szCs w:val="20"/>
        </w:rPr>
        <w:t xml:space="preserve"> 4. Mixed strategy with tighter tolerance</w:t>
      </w:r>
    </w:p>
    <w:p w14:paraId="6AAAE25F" w14:textId="77777777" w:rsidR="00400B69" w:rsidRPr="005223DE" w:rsidRDefault="000A7A5E" w:rsidP="005223DE">
      <w:pPr>
        <w:pStyle w:val="BodyText"/>
        <w:spacing w:line="360" w:lineRule="auto"/>
        <w:rPr>
          <w:sz w:val="20"/>
          <w:szCs w:val="20"/>
        </w:rPr>
      </w:pPr>
      <w:r w:rsidRPr="005223DE">
        <w:rPr>
          <w:sz w:val="20"/>
          <w:szCs w:val="20"/>
        </w:rPr>
        <w:t>The solution with the lowest objective value across all attempts is selected.</w:t>
      </w:r>
    </w:p>
    <w:p w14:paraId="74864B0F" w14:textId="77777777" w:rsidR="00A315AD" w:rsidRDefault="00A315AD" w:rsidP="005223DE">
      <w:pPr>
        <w:pStyle w:val="Heading3"/>
        <w:spacing w:line="360" w:lineRule="auto"/>
        <w:rPr>
          <w:rFonts w:cs="Times New Roman"/>
          <w:sz w:val="20"/>
          <w:szCs w:val="20"/>
        </w:rPr>
      </w:pPr>
      <w:bookmarkStart w:id="19" w:name="convergence-criteria"/>
      <w:bookmarkEnd w:id="18"/>
    </w:p>
    <w:p w14:paraId="38BB4B53" w14:textId="6ADB2779" w:rsidR="00400B69" w:rsidRPr="00A315AD" w:rsidRDefault="000A7A5E" w:rsidP="00A315AD">
      <w:pPr>
        <w:pStyle w:val="Heading2"/>
        <w:spacing w:line="360" w:lineRule="auto"/>
        <w:rPr>
          <w:rFonts w:ascii="Times New Roman" w:eastAsiaTheme="minorEastAsia" w:hAnsi="Times New Roman" w:cs="Times New Roman"/>
          <w:b/>
          <w:bCs/>
          <w:color w:val="auto"/>
          <w:sz w:val="20"/>
          <w:szCs w:val="20"/>
        </w:rPr>
      </w:pPr>
      <w:r w:rsidRPr="00A315AD">
        <w:rPr>
          <w:rFonts w:ascii="Times New Roman" w:eastAsiaTheme="minorEastAsia" w:hAnsi="Times New Roman" w:cs="Times New Roman"/>
          <w:b/>
          <w:bCs/>
          <w:color w:val="auto"/>
          <w:sz w:val="20"/>
          <w:szCs w:val="20"/>
        </w:rPr>
        <w:t>5.2 Convergence Criteria</w:t>
      </w:r>
    </w:p>
    <w:tbl>
      <w:tblPr>
        <w:tblStyle w:val="Table"/>
        <w:tblW w:w="0" w:type="auto"/>
        <w:tblLook w:val="0020" w:firstRow="1" w:lastRow="0" w:firstColumn="0" w:lastColumn="0" w:noHBand="0" w:noVBand="0"/>
      </w:tblPr>
      <w:tblGrid>
        <w:gridCol w:w="1044"/>
        <w:gridCol w:w="710"/>
        <w:gridCol w:w="3015"/>
      </w:tblGrid>
      <w:tr w:rsidR="00400B69" w:rsidRPr="005223DE" w14:paraId="3C09DB03" w14:textId="77777777" w:rsidTr="00400B69">
        <w:trPr>
          <w:cnfStyle w:val="100000000000" w:firstRow="1" w:lastRow="0" w:firstColumn="0" w:lastColumn="0" w:oddVBand="0" w:evenVBand="0" w:oddHBand="0" w:evenHBand="0" w:firstRowFirstColumn="0" w:firstRowLastColumn="0" w:lastRowFirstColumn="0" w:lastRowLastColumn="0"/>
          <w:tblHeader/>
        </w:trPr>
        <w:tc>
          <w:tcPr>
            <w:tcW w:w="0" w:type="auto"/>
          </w:tcPr>
          <w:p w14:paraId="04458FD0" w14:textId="77777777" w:rsidR="00400B69" w:rsidRPr="005223DE" w:rsidRDefault="000A7A5E" w:rsidP="005223DE">
            <w:pPr>
              <w:pStyle w:val="Compact"/>
              <w:spacing w:line="360" w:lineRule="auto"/>
              <w:rPr>
                <w:sz w:val="20"/>
                <w:szCs w:val="20"/>
              </w:rPr>
            </w:pPr>
            <w:r w:rsidRPr="005223DE">
              <w:rPr>
                <w:sz w:val="20"/>
                <w:szCs w:val="20"/>
              </w:rPr>
              <w:t>Parameter</w:t>
            </w:r>
          </w:p>
        </w:tc>
        <w:tc>
          <w:tcPr>
            <w:tcW w:w="0" w:type="auto"/>
          </w:tcPr>
          <w:p w14:paraId="7BAADE2C" w14:textId="77777777" w:rsidR="00400B69" w:rsidRPr="005223DE" w:rsidRDefault="000A7A5E" w:rsidP="005223DE">
            <w:pPr>
              <w:pStyle w:val="Compact"/>
              <w:spacing w:line="360" w:lineRule="auto"/>
              <w:rPr>
                <w:sz w:val="20"/>
                <w:szCs w:val="20"/>
              </w:rPr>
            </w:pPr>
            <w:r w:rsidRPr="005223DE">
              <w:rPr>
                <w:sz w:val="20"/>
                <w:szCs w:val="20"/>
              </w:rPr>
              <w:t>Value</w:t>
            </w:r>
          </w:p>
        </w:tc>
        <w:tc>
          <w:tcPr>
            <w:tcW w:w="0" w:type="auto"/>
          </w:tcPr>
          <w:p w14:paraId="651A465A" w14:textId="77777777" w:rsidR="00400B69" w:rsidRPr="005223DE" w:rsidRDefault="000A7A5E" w:rsidP="005223DE">
            <w:pPr>
              <w:pStyle w:val="Compact"/>
              <w:spacing w:line="360" w:lineRule="auto"/>
              <w:rPr>
                <w:sz w:val="20"/>
                <w:szCs w:val="20"/>
              </w:rPr>
            </w:pPr>
            <w:r w:rsidRPr="005223DE">
              <w:rPr>
                <w:sz w:val="20"/>
                <w:szCs w:val="20"/>
              </w:rPr>
              <w:t>Description</w:t>
            </w:r>
          </w:p>
        </w:tc>
      </w:tr>
      <w:tr w:rsidR="00400B69" w:rsidRPr="005223DE" w14:paraId="047D4440" w14:textId="77777777">
        <w:tc>
          <w:tcPr>
            <w:tcW w:w="0" w:type="auto"/>
          </w:tcPr>
          <w:p w14:paraId="6123E6A4" w14:textId="77777777" w:rsidR="00400B69" w:rsidRPr="005223DE" w:rsidRDefault="000A7A5E" w:rsidP="005223DE">
            <w:pPr>
              <w:pStyle w:val="Compact"/>
              <w:spacing w:line="360" w:lineRule="auto"/>
              <w:rPr>
                <w:sz w:val="20"/>
                <w:szCs w:val="20"/>
              </w:rPr>
            </w:pPr>
            <w:r w:rsidRPr="005223DE">
              <w:rPr>
                <w:sz w:val="20"/>
                <w:szCs w:val="20"/>
              </w:rPr>
              <w:t>ftol</w:t>
            </w:r>
          </w:p>
        </w:tc>
        <w:tc>
          <w:tcPr>
            <w:tcW w:w="0" w:type="auto"/>
          </w:tcPr>
          <w:p w14:paraId="395418A4" w14:textId="77777777" w:rsidR="00400B69" w:rsidRPr="005223DE" w:rsidRDefault="007E7FF3" w:rsidP="005223DE">
            <w:pPr>
              <w:pStyle w:val="Compact"/>
              <w:spacing w:line="360" w:lineRule="auto"/>
              <w:rPr>
                <w:sz w:val="20"/>
                <w:szCs w:val="20"/>
              </w:rPr>
            </w:pPr>
            <m:oMathPara>
              <m:oMath>
                <m:sSup>
                  <m:sSupPr>
                    <m:ctrlPr>
                      <w:rPr>
                        <w:rFonts w:ascii="Cambria Math" w:hAnsi="Cambria Math"/>
                        <w:sz w:val="20"/>
                        <w:szCs w:val="20"/>
                      </w:rPr>
                    </m:ctrlPr>
                  </m:sSupPr>
                  <m:e>
                    <m:r>
                      <w:rPr>
                        <w:rFonts w:ascii="Cambria Math" w:hAnsi="Cambria Math"/>
                        <w:sz w:val="20"/>
                        <w:szCs w:val="20"/>
                      </w:rPr>
                      <m:t>10</m:t>
                    </m:r>
                  </m:e>
                  <m:sup>
                    <m:r>
                      <m:rPr>
                        <m:sty m:val="p"/>
                      </m:rPr>
                      <w:rPr>
                        <w:rFonts w:ascii="Cambria Math" w:hAnsi="Cambria Math"/>
                        <w:sz w:val="20"/>
                        <w:szCs w:val="20"/>
                      </w:rPr>
                      <m:t>-</m:t>
                    </m:r>
                    <m:r>
                      <w:rPr>
                        <w:rFonts w:ascii="Cambria Math" w:hAnsi="Cambria Math"/>
                        <w:sz w:val="20"/>
                        <w:szCs w:val="20"/>
                      </w:rPr>
                      <m:t>8</m:t>
                    </m:r>
                  </m:sup>
                </m:sSup>
              </m:oMath>
            </m:oMathPara>
          </w:p>
        </w:tc>
        <w:tc>
          <w:tcPr>
            <w:tcW w:w="0" w:type="auto"/>
          </w:tcPr>
          <w:p w14:paraId="6A42171B" w14:textId="77777777" w:rsidR="00400B69" w:rsidRPr="005223DE" w:rsidRDefault="000A7A5E" w:rsidP="005223DE">
            <w:pPr>
              <w:pStyle w:val="Compact"/>
              <w:spacing w:line="360" w:lineRule="auto"/>
              <w:rPr>
                <w:sz w:val="20"/>
                <w:szCs w:val="20"/>
              </w:rPr>
            </w:pPr>
            <w:r w:rsidRPr="005223DE">
              <w:rPr>
                <w:sz w:val="20"/>
                <w:szCs w:val="20"/>
              </w:rPr>
              <w:t>Function tolerance (default)</w:t>
            </w:r>
          </w:p>
        </w:tc>
      </w:tr>
      <w:tr w:rsidR="00400B69" w:rsidRPr="005223DE" w14:paraId="658141EE" w14:textId="77777777">
        <w:tc>
          <w:tcPr>
            <w:tcW w:w="0" w:type="auto"/>
          </w:tcPr>
          <w:p w14:paraId="54AFEBC5" w14:textId="77777777" w:rsidR="00400B69" w:rsidRPr="005223DE" w:rsidRDefault="000A7A5E" w:rsidP="005223DE">
            <w:pPr>
              <w:pStyle w:val="Compact"/>
              <w:spacing w:line="360" w:lineRule="auto"/>
              <w:rPr>
                <w:sz w:val="20"/>
                <w:szCs w:val="20"/>
              </w:rPr>
            </w:pPr>
            <w:r w:rsidRPr="005223DE">
              <w:rPr>
                <w:sz w:val="20"/>
                <w:szCs w:val="20"/>
              </w:rPr>
              <w:t>ftol (tight)</w:t>
            </w:r>
          </w:p>
        </w:tc>
        <w:tc>
          <w:tcPr>
            <w:tcW w:w="0" w:type="auto"/>
          </w:tcPr>
          <w:p w14:paraId="7BF4B7F5" w14:textId="77777777" w:rsidR="00400B69" w:rsidRPr="005223DE" w:rsidRDefault="007E7FF3" w:rsidP="005223DE">
            <w:pPr>
              <w:pStyle w:val="Compact"/>
              <w:spacing w:line="360" w:lineRule="auto"/>
              <w:rPr>
                <w:sz w:val="20"/>
                <w:szCs w:val="20"/>
              </w:rPr>
            </w:pPr>
            <m:oMathPara>
              <m:oMath>
                <m:sSup>
                  <m:sSupPr>
                    <m:ctrlPr>
                      <w:rPr>
                        <w:rFonts w:ascii="Cambria Math" w:hAnsi="Cambria Math"/>
                        <w:sz w:val="20"/>
                        <w:szCs w:val="20"/>
                      </w:rPr>
                    </m:ctrlPr>
                  </m:sSupPr>
                  <m:e>
                    <m:r>
                      <w:rPr>
                        <w:rFonts w:ascii="Cambria Math" w:hAnsi="Cambria Math"/>
                        <w:sz w:val="20"/>
                        <w:szCs w:val="20"/>
                      </w:rPr>
                      <m:t>10</m:t>
                    </m:r>
                  </m:e>
                  <m:sup>
                    <m:r>
                      <m:rPr>
                        <m:sty m:val="p"/>
                      </m:rPr>
                      <w:rPr>
                        <w:rFonts w:ascii="Cambria Math" w:hAnsi="Cambria Math"/>
                        <w:sz w:val="20"/>
                        <w:szCs w:val="20"/>
                      </w:rPr>
                      <m:t>-</m:t>
                    </m:r>
                    <m:r>
                      <w:rPr>
                        <w:rFonts w:ascii="Cambria Math" w:hAnsi="Cambria Math"/>
                        <w:sz w:val="20"/>
                        <w:szCs w:val="20"/>
                      </w:rPr>
                      <m:t>10</m:t>
                    </m:r>
                  </m:sup>
                </m:sSup>
              </m:oMath>
            </m:oMathPara>
          </w:p>
        </w:tc>
        <w:tc>
          <w:tcPr>
            <w:tcW w:w="0" w:type="auto"/>
          </w:tcPr>
          <w:p w14:paraId="76423892" w14:textId="77777777" w:rsidR="00400B69" w:rsidRPr="005223DE" w:rsidRDefault="000A7A5E" w:rsidP="005223DE">
            <w:pPr>
              <w:pStyle w:val="Compact"/>
              <w:spacing w:line="360" w:lineRule="auto"/>
              <w:rPr>
                <w:sz w:val="20"/>
                <w:szCs w:val="20"/>
              </w:rPr>
            </w:pPr>
            <w:r w:rsidRPr="005223DE">
              <w:rPr>
                <w:sz w:val="20"/>
                <w:szCs w:val="20"/>
              </w:rPr>
              <w:t>Tighter tolerance for final attempts</w:t>
            </w:r>
          </w:p>
        </w:tc>
      </w:tr>
      <w:tr w:rsidR="00400B69" w:rsidRPr="005223DE" w14:paraId="17C9E353" w14:textId="77777777">
        <w:tc>
          <w:tcPr>
            <w:tcW w:w="0" w:type="auto"/>
          </w:tcPr>
          <w:p w14:paraId="2ACB4245" w14:textId="77777777" w:rsidR="00400B69" w:rsidRPr="005223DE" w:rsidRDefault="000A7A5E" w:rsidP="005223DE">
            <w:pPr>
              <w:pStyle w:val="Compact"/>
              <w:spacing w:line="360" w:lineRule="auto"/>
              <w:rPr>
                <w:sz w:val="20"/>
                <w:szCs w:val="20"/>
              </w:rPr>
            </w:pPr>
            <w:r w:rsidRPr="005223DE">
              <w:rPr>
                <w:sz w:val="20"/>
                <w:szCs w:val="20"/>
              </w:rPr>
              <w:t>maxiter</w:t>
            </w:r>
          </w:p>
        </w:tc>
        <w:tc>
          <w:tcPr>
            <w:tcW w:w="0" w:type="auto"/>
          </w:tcPr>
          <w:p w14:paraId="52BA1FBE" w14:textId="77777777" w:rsidR="00400B69" w:rsidRPr="005223DE" w:rsidRDefault="000A7A5E" w:rsidP="005223DE">
            <w:pPr>
              <w:pStyle w:val="Compact"/>
              <w:spacing w:line="360" w:lineRule="auto"/>
              <w:rPr>
                <w:sz w:val="20"/>
                <w:szCs w:val="20"/>
              </w:rPr>
            </w:pPr>
            <w:r w:rsidRPr="005223DE">
              <w:rPr>
                <w:sz w:val="20"/>
                <w:szCs w:val="20"/>
              </w:rPr>
              <w:t>1000</w:t>
            </w:r>
          </w:p>
        </w:tc>
        <w:tc>
          <w:tcPr>
            <w:tcW w:w="0" w:type="auto"/>
          </w:tcPr>
          <w:p w14:paraId="49608B39" w14:textId="77777777" w:rsidR="00400B69" w:rsidRPr="005223DE" w:rsidRDefault="000A7A5E" w:rsidP="005223DE">
            <w:pPr>
              <w:pStyle w:val="Compact"/>
              <w:spacing w:line="360" w:lineRule="auto"/>
              <w:rPr>
                <w:sz w:val="20"/>
                <w:szCs w:val="20"/>
              </w:rPr>
            </w:pPr>
            <w:r w:rsidRPr="005223DE">
              <w:rPr>
                <w:sz w:val="20"/>
                <w:szCs w:val="20"/>
              </w:rPr>
              <w:t>Maximum iterations</w:t>
            </w:r>
          </w:p>
        </w:tc>
      </w:tr>
    </w:tbl>
    <w:p w14:paraId="34E9D1C1" w14:textId="0920B5E1" w:rsidR="00A315AD" w:rsidRDefault="00A315AD" w:rsidP="005223DE">
      <w:pPr>
        <w:pStyle w:val="Heading2"/>
        <w:spacing w:line="360" w:lineRule="auto"/>
        <w:rPr>
          <w:rFonts w:ascii="Times New Roman" w:hAnsi="Times New Roman" w:cs="Times New Roman"/>
          <w:sz w:val="20"/>
          <w:szCs w:val="20"/>
        </w:rPr>
      </w:pPr>
      <w:bookmarkStart w:id="20" w:name="summary-of-mathematical-notation"/>
      <w:bookmarkEnd w:id="17"/>
      <w:bookmarkEnd w:id="19"/>
    </w:p>
    <w:p w14:paraId="46EE2745" w14:textId="77777777" w:rsidR="00A315AD" w:rsidRPr="00A315AD" w:rsidRDefault="00A315AD" w:rsidP="00A315AD">
      <w:pPr>
        <w:pStyle w:val="BodyText"/>
      </w:pPr>
    </w:p>
    <w:p w14:paraId="3722A3EC" w14:textId="7707634A" w:rsidR="00400B69" w:rsidRDefault="000A7A5E" w:rsidP="005223DE">
      <w:pPr>
        <w:pStyle w:val="Heading2"/>
        <w:spacing w:line="360" w:lineRule="auto"/>
        <w:rPr>
          <w:rFonts w:ascii="Times New Roman" w:eastAsiaTheme="minorEastAsia" w:hAnsi="Times New Roman" w:cs="Times New Roman"/>
          <w:b/>
          <w:bCs/>
          <w:color w:val="auto"/>
          <w:sz w:val="24"/>
          <w:szCs w:val="24"/>
        </w:rPr>
      </w:pPr>
      <w:r w:rsidRPr="00A315AD">
        <w:rPr>
          <w:rFonts w:ascii="Times New Roman" w:eastAsiaTheme="minorEastAsia" w:hAnsi="Times New Roman" w:cs="Times New Roman"/>
          <w:b/>
          <w:bCs/>
          <w:color w:val="auto"/>
          <w:sz w:val="24"/>
          <w:szCs w:val="24"/>
        </w:rPr>
        <w:lastRenderedPageBreak/>
        <w:t>6. Summary of Mathematical Notation</w:t>
      </w:r>
    </w:p>
    <w:p w14:paraId="71790265" w14:textId="77777777" w:rsidR="00A315AD" w:rsidRPr="00A315AD" w:rsidRDefault="00A315AD" w:rsidP="00A315AD">
      <w:pPr>
        <w:pStyle w:val="BodyText"/>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400B69" w:rsidRPr="005223DE" w14:paraId="0253A4E6" w14:textId="77777777" w:rsidTr="00A315AD">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46F75420" w14:textId="77777777" w:rsidR="00400B69" w:rsidRPr="005223DE" w:rsidRDefault="000A7A5E" w:rsidP="00A315AD">
            <w:pPr>
              <w:pStyle w:val="Compact"/>
              <w:spacing w:line="360" w:lineRule="auto"/>
              <w:jc w:val="center"/>
              <w:rPr>
                <w:sz w:val="20"/>
                <w:szCs w:val="20"/>
              </w:rPr>
            </w:pPr>
            <w:r w:rsidRPr="005223DE">
              <w:rPr>
                <w:sz w:val="20"/>
                <w:szCs w:val="20"/>
              </w:rPr>
              <w:t>Symbol</w:t>
            </w:r>
          </w:p>
        </w:tc>
        <w:tc>
          <w:tcPr>
            <w:tcW w:w="2640" w:type="dxa"/>
            <w:tcBorders>
              <w:bottom w:val="none" w:sz="0" w:space="0" w:color="auto"/>
            </w:tcBorders>
          </w:tcPr>
          <w:p w14:paraId="19631CBB" w14:textId="77777777" w:rsidR="00400B69" w:rsidRPr="005223DE" w:rsidRDefault="000A7A5E" w:rsidP="00A315AD">
            <w:pPr>
              <w:pStyle w:val="Compact"/>
              <w:spacing w:line="360" w:lineRule="auto"/>
              <w:jc w:val="center"/>
              <w:rPr>
                <w:sz w:val="20"/>
                <w:szCs w:val="20"/>
              </w:rPr>
            </w:pPr>
            <w:r w:rsidRPr="005223DE">
              <w:rPr>
                <w:sz w:val="20"/>
                <w:szCs w:val="20"/>
              </w:rPr>
              <w:t>Description</w:t>
            </w:r>
          </w:p>
        </w:tc>
        <w:tc>
          <w:tcPr>
            <w:tcW w:w="2640" w:type="dxa"/>
            <w:tcBorders>
              <w:bottom w:val="none" w:sz="0" w:space="0" w:color="auto"/>
            </w:tcBorders>
          </w:tcPr>
          <w:p w14:paraId="0A51E1E4" w14:textId="77777777" w:rsidR="00400B69" w:rsidRPr="005223DE" w:rsidRDefault="000A7A5E" w:rsidP="00A315AD">
            <w:pPr>
              <w:pStyle w:val="Compact"/>
              <w:spacing w:line="360" w:lineRule="auto"/>
              <w:jc w:val="center"/>
              <w:rPr>
                <w:sz w:val="20"/>
                <w:szCs w:val="20"/>
              </w:rPr>
            </w:pPr>
            <w:r w:rsidRPr="005223DE">
              <w:rPr>
                <w:sz w:val="20"/>
                <w:szCs w:val="20"/>
              </w:rPr>
              <w:t>Dimension</w:t>
            </w:r>
          </w:p>
        </w:tc>
      </w:tr>
      <w:tr w:rsidR="00400B69" w:rsidRPr="005223DE" w14:paraId="5EB0A2FB" w14:textId="77777777" w:rsidTr="00A315AD">
        <w:tc>
          <w:tcPr>
            <w:tcW w:w="2640" w:type="dxa"/>
          </w:tcPr>
          <w:p w14:paraId="5DE9C074" w14:textId="77777777" w:rsidR="00400B69" w:rsidRPr="005223DE" w:rsidRDefault="000A7A5E" w:rsidP="00A315AD">
            <w:pPr>
              <w:pStyle w:val="Compact"/>
              <w:spacing w:line="360" w:lineRule="auto"/>
              <w:jc w:val="center"/>
              <w:rPr>
                <w:sz w:val="20"/>
                <w:szCs w:val="20"/>
              </w:rPr>
            </w:pPr>
            <m:oMathPara>
              <m:oMath>
                <m:r>
                  <w:rPr>
                    <w:rFonts w:ascii="Cambria Math" w:hAnsi="Cambria Math"/>
                    <w:sz w:val="20"/>
                    <w:szCs w:val="20"/>
                  </w:rPr>
                  <m:t>N</m:t>
                </m:r>
              </m:oMath>
            </m:oMathPara>
          </w:p>
        </w:tc>
        <w:tc>
          <w:tcPr>
            <w:tcW w:w="2640" w:type="dxa"/>
          </w:tcPr>
          <w:p w14:paraId="6B89051F" w14:textId="77777777" w:rsidR="00400B69" w:rsidRPr="005223DE" w:rsidRDefault="000A7A5E" w:rsidP="00A315AD">
            <w:pPr>
              <w:pStyle w:val="Compact"/>
              <w:spacing w:line="360" w:lineRule="auto"/>
              <w:jc w:val="center"/>
              <w:rPr>
                <w:sz w:val="20"/>
                <w:szCs w:val="20"/>
              </w:rPr>
            </w:pPr>
            <w:r w:rsidRPr="005223DE">
              <w:rPr>
                <w:sz w:val="20"/>
                <w:szCs w:val="20"/>
              </w:rPr>
              <w:t>Number of assets</w:t>
            </w:r>
          </w:p>
        </w:tc>
        <w:tc>
          <w:tcPr>
            <w:tcW w:w="2640" w:type="dxa"/>
          </w:tcPr>
          <w:p w14:paraId="02966516" w14:textId="77777777" w:rsidR="00400B69" w:rsidRPr="005223DE" w:rsidRDefault="000A7A5E" w:rsidP="00A315AD">
            <w:pPr>
              <w:pStyle w:val="Compact"/>
              <w:spacing w:line="360" w:lineRule="auto"/>
              <w:jc w:val="center"/>
              <w:rPr>
                <w:sz w:val="20"/>
                <w:szCs w:val="20"/>
              </w:rPr>
            </w:pPr>
            <w:r w:rsidRPr="005223DE">
              <w:rPr>
                <w:sz w:val="20"/>
                <w:szCs w:val="20"/>
              </w:rPr>
              <w:t>Scalar</w:t>
            </w:r>
          </w:p>
        </w:tc>
      </w:tr>
      <w:tr w:rsidR="00400B69" w:rsidRPr="005223DE" w14:paraId="25EE36AF" w14:textId="77777777" w:rsidTr="00A315AD">
        <w:tc>
          <w:tcPr>
            <w:tcW w:w="2640" w:type="dxa"/>
          </w:tcPr>
          <w:p w14:paraId="3969548C" w14:textId="77777777" w:rsidR="00400B69" w:rsidRPr="005223DE" w:rsidRDefault="000A7A5E" w:rsidP="00A315AD">
            <w:pPr>
              <w:pStyle w:val="Compact"/>
              <w:spacing w:line="360" w:lineRule="auto"/>
              <w:jc w:val="center"/>
              <w:rPr>
                <w:sz w:val="20"/>
                <w:szCs w:val="20"/>
              </w:rPr>
            </w:pPr>
            <m:oMathPara>
              <m:oMath>
                <m:r>
                  <w:rPr>
                    <w:rFonts w:ascii="Cambria Math" w:hAnsi="Cambria Math"/>
                    <w:sz w:val="20"/>
                    <w:szCs w:val="20"/>
                  </w:rPr>
                  <m:t>K</m:t>
                </m:r>
              </m:oMath>
            </m:oMathPara>
          </w:p>
        </w:tc>
        <w:tc>
          <w:tcPr>
            <w:tcW w:w="2640" w:type="dxa"/>
          </w:tcPr>
          <w:p w14:paraId="18DD55C7" w14:textId="77777777" w:rsidR="00400B69" w:rsidRPr="005223DE" w:rsidRDefault="000A7A5E" w:rsidP="00A315AD">
            <w:pPr>
              <w:pStyle w:val="Compact"/>
              <w:spacing w:line="360" w:lineRule="auto"/>
              <w:jc w:val="center"/>
              <w:rPr>
                <w:sz w:val="20"/>
                <w:szCs w:val="20"/>
              </w:rPr>
            </w:pPr>
            <w:r w:rsidRPr="005223DE">
              <w:rPr>
                <w:sz w:val="20"/>
                <w:szCs w:val="20"/>
              </w:rPr>
              <w:t>Number of clusters</w:t>
            </w:r>
          </w:p>
        </w:tc>
        <w:tc>
          <w:tcPr>
            <w:tcW w:w="2640" w:type="dxa"/>
          </w:tcPr>
          <w:p w14:paraId="7E3081BD" w14:textId="77777777" w:rsidR="00400B69" w:rsidRPr="005223DE" w:rsidRDefault="000A7A5E" w:rsidP="00A315AD">
            <w:pPr>
              <w:pStyle w:val="Compact"/>
              <w:spacing w:line="360" w:lineRule="auto"/>
              <w:jc w:val="center"/>
              <w:rPr>
                <w:sz w:val="20"/>
                <w:szCs w:val="20"/>
              </w:rPr>
            </w:pPr>
            <w:r w:rsidRPr="005223DE">
              <w:rPr>
                <w:sz w:val="20"/>
                <w:szCs w:val="20"/>
              </w:rPr>
              <w:t>Scalar</w:t>
            </w:r>
          </w:p>
        </w:tc>
      </w:tr>
      <w:tr w:rsidR="00400B69" w:rsidRPr="005223DE" w14:paraId="70F07C1B" w14:textId="77777777" w:rsidTr="00A315AD">
        <w:tc>
          <w:tcPr>
            <w:tcW w:w="2640" w:type="dxa"/>
          </w:tcPr>
          <w:p w14:paraId="3EB49757" w14:textId="77777777" w:rsidR="00400B69" w:rsidRPr="005223DE" w:rsidRDefault="007E7FF3" w:rsidP="00A315AD">
            <w:pPr>
              <w:pStyle w:val="Compact"/>
              <w:spacing w:line="360" w:lineRule="auto"/>
              <w:jc w:val="center"/>
              <w:rPr>
                <w:sz w:val="20"/>
                <w:szCs w:val="20"/>
              </w:rPr>
            </w:pPr>
            <m:oMathPara>
              <m:oMath>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b</m:t>
                    </m:r>
                  </m:sub>
                </m:sSub>
              </m:oMath>
            </m:oMathPara>
          </w:p>
        </w:tc>
        <w:tc>
          <w:tcPr>
            <w:tcW w:w="2640" w:type="dxa"/>
          </w:tcPr>
          <w:p w14:paraId="311EAE30" w14:textId="77777777" w:rsidR="00400B69" w:rsidRPr="005223DE" w:rsidRDefault="000A7A5E" w:rsidP="00A315AD">
            <w:pPr>
              <w:pStyle w:val="Compact"/>
              <w:spacing w:line="360" w:lineRule="auto"/>
              <w:jc w:val="center"/>
              <w:rPr>
                <w:sz w:val="20"/>
                <w:szCs w:val="20"/>
              </w:rPr>
            </w:pPr>
            <w:r w:rsidRPr="005223DE">
              <w:rPr>
                <w:sz w:val="20"/>
                <w:szCs w:val="20"/>
              </w:rPr>
              <w:t>Market weights</w:t>
            </w:r>
          </w:p>
        </w:tc>
        <w:tc>
          <w:tcPr>
            <w:tcW w:w="2640" w:type="dxa"/>
          </w:tcPr>
          <w:p w14:paraId="010D2927" w14:textId="77777777" w:rsidR="00400B69" w:rsidRPr="005223DE" w:rsidRDefault="007E7FF3" w:rsidP="00A315AD">
            <w:pPr>
              <w:pStyle w:val="Compact"/>
              <w:spacing w:line="360" w:lineRule="auto"/>
              <w:jc w:val="center"/>
              <w:rPr>
                <w:sz w:val="20"/>
                <w:szCs w:val="20"/>
              </w:rPr>
            </w:pPr>
            <m:oMathPara>
              <m:oMath>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sup>
                </m:sSup>
              </m:oMath>
            </m:oMathPara>
          </w:p>
        </w:tc>
      </w:tr>
      <w:tr w:rsidR="00400B69" w:rsidRPr="005223DE" w14:paraId="2BD57CEA" w14:textId="77777777" w:rsidTr="00A315AD">
        <w:tc>
          <w:tcPr>
            <w:tcW w:w="2640" w:type="dxa"/>
          </w:tcPr>
          <w:p w14:paraId="54D607D4" w14:textId="77777777" w:rsidR="00400B69" w:rsidRPr="005223DE" w:rsidRDefault="007E7FF3" w:rsidP="00A315AD">
            <w:pPr>
              <w:pStyle w:val="Compact"/>
              <w:spacing w:line="360" w:lineRule="auto"/>
              <w:jc w:val="center"/>
              <w:rPr>
                <w:sz w:val="20"/>
                <w:szCs w:val="20"/>
              </w:rPr>
            </w:pPr>
            <m:oMathPara>
              <m:oMath>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e</m:t>
                    </m:r>
                  </m:sub>
                </m:sSub>
              </m:oMath>
            </m:oMathPara>
          </w:p>
        </w:tc>
        <w:tc>
          <w:tcPr>
            <w:tcW w:w="2640" w:type="dxa"/>
          </w:tcPr>
          <w:p w14:paraId="31F72450" w14:textId="77777777" w:rsidR="00400B69" w:rsidRPr="005223DE" w:rsidRDefault="000A7A5E" w:rsidP="00A315AD">
            <w:pPr>
              <w:pStyle w:val="Compact"/>
              <w:spacing w:line="360" w:lineRule="auto"/>
              <w:jc w:val="center"/>
              <w:rPr>
                <w:sz w:val="20"/>
                <w:szCs w:val="20"/>
              </w:rPr>
            </w:pPr>
            <w:r w:rsidRPr="005223DE">
              <w:rPr>
                <w:sz w:val="20"/>
                <w:szCs w:val="20"/>
              </w:rPr>
              <w:t>Equilibrium weights</w:t>
            </w:r>
          </w:p>
        </w:tc>
        <w:tc>
          <w:tcPr>
            <w:tcW w:w="2640" w:type="dxa"/>
          </w:tcPr>
          <w:p w14:paraId="7138D1CC" w14:textId="77777777" w:rsidR="00400B69" w:rsidRPr="005223DE" w:rsidRDefault="007E7FF3" w:rsidP="00A315AD">
            <w:pPr>
              <w:pStyle w:val="Compact"/>
              <w:spacing w:line="360" w:lineRule="auto"/>
              <w:jc w:val="center"/>
              <w:rPr>
                <w:sz w:val="20"/>
                <w:szCs w:val="20"/>
              </w:rPr>
            </w:pPr>
            <m:oMathPara>
              <m:oMath>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sup>
                </m:sSup>
              </m:oMath>
            </m:oMathPara>
          </w:p>
        </w:tc>
      </w:tr>
      <w:tr w:rsidR="00400B69" w:rsidRPr="005223DE" w14:paraId="110BD369" w14:textId="77777777" w:rsidTr="00A315AD">
        <w:tc>
          <w:tcPr>
            <w:tcW w:w="2640" w:type="dxa"/>
          </w:tcPr>
          <w:p w14:paraId="3825F5F3" w14:textId="77777777" w:rsidR="00400B69" w:rsidRPr="005223DE" w:rsidRDefault="007E7FF3" w:rsidP="00A315AD">
            <w:pPr>
              <w:pStyle w:val="Compact"/>
              <w:spacing w:line="360" w:lineRule="auto"/>
              <w:jc w:val="center"/>
              <w:rPr>
                <w:sz w:val="20"/>
                <w:szCs w:val="20"/>
              </w:rPr>
            </w:pPr>
            <m:oMathPara>
              <m:oMath>
                <m:sSub>
                  <m:sSubPr>
                    <m:ctrlPr>
                      <w:rPr>
                        <w:rFonts w:ascii="Cambria Math" w:hAnsi="Cambria Math"/>
                        <w:sz w:val="20"/>
                        <w:szCs w:val="20"/>
                      </w:rPr>
                    </m:ctrlPr>
                  </m:sSubPr>
                  <m:e>
                    <m:r>
                      <m:rPr>
                        <m:sty m:val="b"/>
                      </m:rPr>
                      <w:rPr>
                        <w:rFonts w:ascii="Cambria Math" w:hAnsi="Cambria Math"/>
                        <w:sz w:val="20"/>
                        <w:szCs w:val="20"/>
                      </w:rPr>
                      <m:t>w</m:t>
                    </m:r>
                  </m:e>
                  <m:sub>
                    <m:r>
                      <w:rPr>
                        <w:rFonts w:ascii="Cambria Math" w:hAnsi="Cambria Math"/>
                        <w:sz w:val="20"/>
                        <w:szCs w:val="20"/>
                      </w:rPr>
                      <m:t>d</m:t>
                    </m:r>
                  </m:sub>
                </m:sSub>
              </m:oMath>
            </m:oMathPara>
          </w:p>
        </w:tc>
        <w:tc>
          <w:tcPr>
            <w:tcW w:w="2640" w:type="dxa"/>
          </w:tcPr>
          <w:p w14:paraId="2359360F" w14:textId="77777777" w:rsidR="00400B69" w:rsidRPr="005223DE" w:rsidRDefault="000A7A5E" w:rsidP="00A315AD">
            <w:pPr>
              <w:pStyle w:val="Compact"/>
              <w:spacing w:line="360" w:lineRule="auto"/>
              <w:jc w:val="center"/>
              <w:rPr>
                <w:sz w:val="20"/>
                <w:szCs w:val="20"/>
              </w:rPr>
            </w:pPr>
            <w:r w:rsidRPr="005223DE">
              <w:rPr>
                <w:sz w:val="20"/>
                <w:szCs w:val="20"/>
              </w:rPr>
              <w:t>Dynamic weights</w:t>
            </w:r>
          </w:p>
        </w:tc>
        <w:tc>
          <w:tcPr>
            <w:tcW w:w="2640" w:type="dxa"/>
          </w:tcPr>
          <w:p w14:paraId="307B9B91" w14:textId="77777777" w:rsidR="00400B69" w:rsidRPr="005223DE" w:rsidRDefault="007E7FF3" w:rsidP="00A315AD">
            <w:pPr>
              <w:pStyle w:val="Compact"/>
              <w:spacing w:line="360" w:lineRule="auto"/>
              <w:jc w:val="center"/>
              <w:rPr>
                <w:sz w:val="20"/>
                <w:szCs w:val="20"/>
              </w:rPr>
            </w:pPr>
            <m:oMathPara>
              <m:oMath>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sup>
                </m:sSup>
              </m:oMath>
            </m:oMathPara>
          </w:p>
        </w:tc>
      </w:tr>
      <w:tr w:rsidR="00400B69" w:rsidRPr="005223DE" w14:paraId="54FE4921" w14:textId="77777777" w:rsidTr="00A315AD">
        <w:tc>
          <w:tcPr>
            <w:tcW w:w="2640" w:type="dxa"/>
          </w:tcPr>
          <w:p w14:paraId="0DBA0C6F" w14:textId="77777777" w:rsidR="00400B69" w:rsidRPr="005223DE" w:rsidRDefault="007E7FF3" w:rsidP="00A315AD">
            <w:pPr>
              <w:pStyle w:val="Compact"/>
              <w:spacing w:line="360" w:lineRule="auto"/>
              <w:jc w:val="center"/>
              <w:rPr>
                <w:sz w:val="20"/>
                <w:szCs w:val="20"/>
              </w:rPr>
            </w:pPr>
            <m:oMathPara>
              <m:oMath>
                <m:sSub>
                  <m:sSubPr>
                    <m:ctrlPr>
                      <w:rPr>
                        <w:rFonts w:ascii="Cambria Math" w:hAnsi="Cambria Math"/>
                        <w:sz w:val="20"/>
                        <w:szCs w:val="20"/>
                      </w:rPr>
                    </m:ctrlPr>
                  </m:sSubPr>
                  <m:e>
                    <m:acc>
                      <m:accPr>
                        <m:ctrlPr>
                          <w:rPr>
                            <w:rFonts w:ascii="Cambria Math" w:hAnsi="Cambria Math"/>
                            <w:sz w:val="20"/>
                            <w:szCs w:val="20"/>
                          </w:rPr>
                        </m:ctrlPr>
                      </m:accPr>
                      <m:e>
                        <m:r>
                          <m:rPr>
                            <m:sty m:val="b"/>
                          </m:rPr>
                          <w:rPr>
                            <w:rFonts w:ascii="Cambria Math" w:hAnsi="Cambria Math"/>
                            <w:sz w:val="20"/>
                            <w:szCs w:val="20"/>
                          </w:rPr>
                          <m:t>w</m:t>
                        </m:r>
                      </m:e>
                    </m:acc>
                  </m:e>
                  <m:sub>
                    <m:r>
                      <w:rPr>
                        <w:rFonts w:ascii="Cambria Math" w:hAnsi="Cambria Math"/>
                        <w:sz w:val="20"/>
                        <w:szCs w:val="20"/>
                      </w:rPr>
                      <m:t>e</m:t>
                    </m:r>
                  </m:sub>
                </m:sSub>
              </m:oMath>
            </m:oMathPara>
          </w:p>
        </w:tc>
        <w:tc>
          <w:tcPr>
            <w:tcW w:w="2640" w:type="dxa"/>
          </w:tcPr>
          <w:p w14:paraId="357BB506" w14:textId="77777777" w:rsidR="00400B69" w:rsidRPr="005223DE" w:rsidRDefault="000A7A5E" w:rsidP="00A315AD">
            <w:pPr>
              <w:pStyle w:val="Compact"/>
              <w:spacing w:line="360" w:lineRule="auto"/>
              <w:jc w:val="center"/>
              <w:rPr>
                <w:sz w:val="20"/>
                <w:szCs w:val="20"/>
              </w:rPr>
            </w:pPr>
            <w:r w:rsidRPr="005223DE">
              <w:rPr>
                <w:sz w:val="20"/>
                <w:szCs w:val="20"/>
              </w:rPr>
              <w:t>Equilibrium cluster weights</w:t>
            </w:r>
          </w:p>
        </w:tc>
        <w:tc>
          <w:tcPr>
            <w:tcW w:w="2640" w:type="dxa"/>
          </w:tcPr>
          <w:p w14:paraId="65DC7195" w14:textId="77777777" w:rsidR="00400B69" w:rsidRPr="005223DE" w:rsidRDefault="007E7FF3" w:rsidP="00A315AD">
            <w:pPr>
              <w:pStyle w:val="Compact"/>
              <w:spacing w:line="360" w:lineRule="auto"/>
              <w:jc w:val="center"/>
              <w:rPr>
                <w:sz w:val="20"/>
                <w:szCs w:val="20"/>
              </w:rPr>
            </w:pPr>
            <m:oMathPara>
              <m:oMath>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K</m:t>
                    </m:r>
                  </m:sup>
                </m:sSup>
              </m:oMath>
            </m:oMathPara>
          </w:p>
        </w:tc>
      </w:tr>
      <w:tr w:rsidR="00400B69" w:rsidRPr="005223DE" w14:paraId="4D5B3BE8" w14:textId="77777777" w:rsidTr="00A315AD">
        <w:tc>
          <w:tcPr>
            <w:tcW w:w="2640" w:type="dxa"/>
          </w:tcPr>
          <w:p w14:paraId="3A485553" w14:textId="77777777" w:rsidR="00400B69" w:rsidRPr="005223DE" w:rsidRDefault="000A7A5E" w:rsidP="00A315AD">
            <w:pPr>
              <w:pStyle w:val="Compact"/>
              <w:spacing w:line="360" w:lineRule="auto"/>
              <w:jc w:val="center"/>
              <w:rPr>
                <w:sz w:val="20"/>
                <w:szCs w:val="20"/>
              </w:rPr>
            </w:pPr>
            <m:oMathPara>
              <m:oMath>
                <m:r>
                  <m:rPr>
                    <m:sty m:val="b"/>
                  </m:rPr>
                  <w:rPr>
                    <w:rFonts w:ascii="Cambria Math" w:hAnsi="Cambria Math"/>
                    <w:sz w:val="20"/>
                    <w:szCs w:val="20"/>
                  </w:rPr>
                  <m:t>r</m:t>
                </m:r>
              </m:oMath>
            </m:oMathPara>
          </w:p>
        </w:tc>
        <w:tc>
          <w:tcPr>
            <w:tcW w:w="2640" w:type="dxa"/>
          </w:tcPr>
          <w:p w14:paraId="03FE1EEF" w14:textId="77777777" w:rsidR="00400B69" w:rsidRPr="005223DE" w:rsidRDefault="000A7A5E" w:rsidP="00A315AD">
            <w:pPr>
              <w:pStyle w:val="Compact"/>
              <w:spacing w:line="360" w:lineRule="auto"/>
              <w:jc w:val="center"/>
              <w:rPr>
                <w:sz w:val="20"/>
                <w:szCs w:val="20"/>
              </w:rPr>
            </w:pPr>
            <w:r w:rsidRPr="005223DE">
              <w:rPr>
                <w:sz w:val="20"/>
                <w:szCs w:val="20"/>
              </w:rPr>
              <w:t>Expected returns</w:t>
            </w:r>
          </w:p>
        </w:tc>
        <w:tc>
          <w:tcPr>
            <w:tcW w:w="2640" w:type="dxa"/>
          </w:tcPr>
          <w:p w14:paraId="46F558C4" w14:textId="77777777" w:rsidR="00400B69" w:rsidRPr="005223DE" w:rsidRDefault="007E7FF3" w:rsidP="00A315AD">
            <w:pPr>
              <w:pStyle w:val="Compact"/>
              <w:spacing w:line="360" w:lineRule="auto"/>
              <w:jc w:val="center"/>
              <w:rPr>
                <w:sz w:val="20"/>
                <w:szCs w:val="20"/>
              </w:rPr>
            </w:pPr>
            <m:oMathPara>
              <m:oMath>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sup>
                </m:sSup>
              </m:oMath>
            </m:oMathPara>
          </w:p>
        </w:tc>
      </w:tr>
      <w:tr w:rsidR="00400B69" w:rsidRPr="005223DE" w14:paraId="687CC22E" w14:textId="77777777" w:rsidTr="00A315AD">
        <w:tc>
          <w:tcPr>
            <w:tcW w:w="2640" w:type="dxa"/>
          </w:tcPr>
          <w:p w14:paraId="401611EA" w14:textId="77777777" w:rsidR="00400B69" w:rsidRPr="005223DE" w:rsidRDefault="000A7A5E" w:rsidP="00A315AD">
            <w:pPr>
              <w:pStyle w:val="Compact"/>
              <w:spacing w:line="360" w:lineRule="auto"/>
              <w:jc w:val="center"/>
              <w:rPr>
                <w:sz w:val="20"/>
                <w:szCs w:val="20"/>
              </w:rPr>
            </w:pPr>
            <m:oMathPara>
              <m:oMath>
                <m:r>
                  <m:rPr>
                    <m:sty m:val="b"/>
                  </m:rPr>
                  <w:rPr>
                    <w:rFonts w:ascii="Cambria Math" w:hAnsi="Cambria Math"/>
                    <w:sz w:val="20"/>
                    <w:szCs w:val="20"/>
                  </w:rPr>
                  <m:t>σ</m:t>
                </m:r>
              </m:oMath>
            </m:oMathPara>
          </w:p>
        </w:tc>
        <w:tc>
          <w:tcPr>
            <w:tcW w:w="2640" w:type="dxa"/>
          </w:tcPr>
          <w:p w14:paraId="29BA27A9" w14:textId="77777777" w:rsidR="00400B69" w:rsidRPr="005223DE" w:rsidRDefault="000A7A5E" w:rsidP="00A315AD">
            <w:pPr>
              <w:pStyle w:val="Compact"/>
              <w:spacing w:line="360" w:lineRule="auto"/>
              <w:jc w:val="center"/>
              <w:rPr>
                <w:sz w:val="20"/>
                <w:szCs w:val="20"/>
              </w:rPr>
            </w:pPr>
            <w:r w:rsidRPr="005223DE">
              <w:rPr>
                <w:sz w:val="20"/>
                <w:szCs w:val="20"/>
              </w:rPr>
              <w:t>Expected volatilities</w:t>
            </w:r>
          </w:p>
        </w:tc>
        <w:tc>
          <w:tcPr>
            <w:tcW w:w="2640" w:type="dxa"/>
          </w:tcPr>
          <w:p w14:paraId="65903637" w14:textId="77777777" w:rsidR="00400B69" w:rsidRPr="005223DE" w:rsidRDefault="007E7FF3" w:rsidP="00A315AD">
            <w:pPr>
              <w:pStyle w:val="Compact"/>
              <w:spacing w:line="360" w:lineRule="auto"/>
              <w:jc w:val="center"/>
              <w:rPr>
                <w:sz w:val="20"/>
                <w:szCs w:val="20"/>
              </w:rPr>
            </w:pPr>
            <m:oMathPara>
              <m:oMath>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sup>
                </m:sSup>
              </m:oMath>
            </m:oMathPara>
          </w:p>
        </w:tc>
      </w:tr>
      <w:tr w:rsidR="00400B69" w:rsidRPr="005223DE" w14:paraId="34370D07" w14:textId="77777777" w:rsidTr="00A315AD">
        <w:tc>
          <w:tcPr>
            <w:tcW w:w="2640" w:type="dxa"/>
          </w:tcPr>
          <w:p w14:paraId="153255A0" w14:textId="77777777" w:rsidR="00400B69" w:rsidRPr="005223DE" w:rsidRDefault="000A7A5E" w:rsidP="00A315AD">
            <w:pPr>
              <w:pStyle w:val="Compact"/>
              <w:spacing w:line="360" w:lineRule="auto"/>
              <w:jc w:val="center"/>
              <w:rPr>
                <w:sz w:val="20"/>
                <w:szCs w:val="20"/>
              </w:rPr>
            </w:pPr>
            <m:oMathPara>
              <m:oMath>
                <m:r>
                  <m:rPr>
                    <m:sty m:val="b"/>
                  </m:rPr>
                  <w:rPr>
                    <w:rFonts w:ascii="Cambria Math" w:hAnsi="Cambria Math"/>
                    <w:sz w:val="20"/>
                    <w:szCs w:val="20"/>
                  </w:rPr>
                  <m:t>Σ</m:t>
                </m:r>
              </m:oMath>
            </m:oMathPara>
          </w:p>
        </w:tc>
        <w:tc>
          <w:tcPr>
            <w:tcW w:w="2640" w:type="dxa"/>
          </w:tcPr>
          <w:p w14:paraId="470B98B7" w14:textId="77777777" w:rsidR="00400B69" w:rsidRPr="005223DE" w:rsidRDefault="000A7A5E" w:rsidP="00A315AD">
            <w:pPr>
              <w:pStyle w:val="Compact"/>
              <w:spacing w:line="360" w:lineRule="auto"/>
              <w:jc w:val="center"/>
              <w:rPr>
                <w:sz w:val="20"/>
                <w:szCs w:val="20"/>
              </w:rPr>
            </w:pPr>
            <w:r w:rsidRPr="005223DE">
              <w:rPr>
                <w:sz w:val="20"/>
                <w:szCs w:val="20"/>
              </w:rPr>
              <w:t>Base covariance matrix</w:t>
            </w:r>
          </w:p>
        </w:tc>
        <w:tc>
          <w:tcPr>
            <w:tcW w:w="2640" w:type="dxa"/>
          </w:tcPr>
          <w:p w14:paraId="22EE8A29" w14:textId="77777777" w:rsidR="00400B69" w:rsidRPr="005223DE" w:rsidRDefault="007E7FF3" w:rsidP="00A315AD">
            <w:pPr>
              <w:pStyle w:val="Compact"/>
              <w:spacing w:line="360" w:lineRule="auto"/>
              <w:jc w:val="center"/>
              <w:rPr>
                <w:sz w:val="20"/>
                <w:szCs w:val="20"/>
              </w:rPr>
            </w:pPr>
            <m:oMathPara>
              <m:oMath>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N</m:t>
                    </m:r>
                  </m:sup>
                </m:sSup>
              </m:oMath>
            </m:oMathPara>
          </w:p>
        </w:tc>
      </w:tr>
      <w:tr w:rsidR="00400B69" w:rsidRPr="005223DE" w14:paraId="35C46A23" w14:textId="77777777" w:rsidTr="00A315AD">
        <w:tc>
          <w:tcPr>
            <w:tcW w:w="2640" w:type="dxa"/>
          </w:tcPr>
          <w:p w14:paraId="3EFB9FFB" w14:textId="77777777" w:rsidR="00400B69" w:rsidRPr="005223DE" w:rsidRDefault="007E7FF3" w:rsidP="00A315AD">
            <w:pPr>
              <w:pStyle w:val="Compact"/>
              <w:spacing w:line="360" w:lineRule="auto"/>
              <w:jc w:val="center"/>
              <w:rPr>
                <w:sz w:val="20"/>
                <w:szCs w:val="20"/>
              </w:rPr>
            </w:pPr>
            <m:oMathPara>
              <m:oMath>
                <m:acc>
                  <m:accPr>
                    <m:chr m:val="̃"/>
                    <m:ctrlPr>
                      <w:rPr>
                        <w:rFonts w:ascii="Cambria Math" w:hAnsi="Cambria Math"/>
                        <w:sz w:val="20"/>
                        <w:szCs w:val="20"/>
                      </w:rPr>
                    </m:ctrlPr>
                  </m:accPr>
                  <m:e>
                    <m:r>
                      <m:rPr>
                        <m:sty m:val="b"/>
                      </m:rPr>
                      <w:rPr>
                        <w:rFonts w:ascii="Cambria Math" w:hAnsi="Cambria Math"/>
                        <w:sz w:val="20"/>
                        <w:szCs w:val="20"/>
                      </w:rPr>
                      <m:t>Σ</m:t>
                    </m:r>
                  </m:e>
                </m:acc>
              </m:oMath>
            </m:oMathPara>
          </w:p>
        </w:tc>
        <w:tc>
          <w:tcPr>
            <w:tcW w:w="2640" w:type="dxa"/>
          </w:tcPr>
          <w:p w14:paraId="5635433D" w14:textId="77777777" w:rsidR="00400B69" w:rsidRPr="005223DE" w:rsidRDefault="000A7A5E" w:rsidP="00A315AD">
            <w:pPr>
              <w:pStyle w:val="Compact"/>
              <w:spacing w:line="360" w:lineRule="auto"/>
              <w:jc w:val="center"/>
              <w:rPr>
                <w:sz w:val="20"/>
                <w:szCs w:val="20"/>
              </w:rPr>
            </w:pPr>
            <w:r w:rsidRPr="005223DE">
              <w:rPr>
                <w:sz w:val="20"/>
                <w:szCs w:val="20"/>
              </w:rPr>
              <w:t>Active covariance matrix</w:t>
            </w:r>
          </w:p>
        </w:tc>
        <w:tc>
          <w:tcPr>
            <w:tcW w:w="2640" w:type="dxa"/>
          </w:tcPr>
          <w:p w14:paraId="546159F2" w14:textId="77777777" w:rsidR="00400B69" w:rsidRPr="005223DE" w:rsidRDefault="007E7FF3" w:rsidP="00A315AD">
            <w:pPr>
              <w:pStyle w:val="Compact"/>
              <w:spacing w:line="360" w:lineRule="auto"/>
              <w:jc w:val="center"/>
              <w:rPr>
                <w:sz w:val="20"/>
                <w:szCs w:val="20"/>
              </w:rPr>
            </w:pPr>
            <m:oMathPara>
              <m:oMath>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N</m:t>
                    </m:r>
                  </m:sup>
                </m:sSup>
              </m:oMath>
            </m:oMathPara>
          </w:p>
        </w:tc>
      </w:tr>
      <w:tr w:rsidR="00400B69" w:rsidRPr="005223DE" w14:paraId="6640E5E7" w14:textId="77777777" w:rsidTr="00A315AD">
        <w:tc>
          <w:tcPr>
            <w:tcW w:w="2640" w:type="dxa"/>
          </w:tcPr>
          <w:p w14:paraId="4B2896A8" w14:textId="77777777" w:rsidR="00400B69" w:rsidRPr="005223DE" w:rsidRDefault="000A7A5E" w:rsidP="00A315AD">
            <w:pPr>
              <w:pStyle w:val="Compact"/>
              <w:spacing w:line="360" w:lineRule="auto"/>
              <w:jc w:val="center"/>
              <w:rPr>
                <w:sz w:val="20"/>
                <w:szCs w:val="20"/>
              </w:rPr>
            </w:pPr>
            <m:oMathPara>
              <m:oMath>
                <m:r>
                  <m:rPr>
                    <m:sty m:val="b"/>
                  </m:rPr>
                  <w:rPr>
                    <w:rFonts w:ascii="Cambria Math" w:hAnsi="Cambria Math"/>
                    <w:sz w:val="20"/>
                    <w:szCs w:val="20"/>
                  </w:rPr>
                  <m:t>Ω</m:t>
                </m:r>
              </m:oMath>
            </m:oMathPara>
          </w:p>
        </w:tc>
        <w:tc>
          <w:tcPr>
            <w:tcW w:w="2640" w:type="dxa"/>
          </w:tcPr>
          <w:p w14:paraId="6F2891FB" w14:textId="77777777" w:rsidR="00400B69" w:rsidRPr="005223DE" w:rsidRDefault="000A7A5E" w:rsidP="00A315AD">
            <w:pPr>
              <w:pStyle w:val="Compact"/>
              <w:spacing w:line="360" w:lineRule="auto"/>
              <w:jc w:val="center"/>
              <w:rPr>
                <w:sz w:val="20"/>
                <w:szCs w:val="20"/>
              </w:rPr>
            </w:pPr>
            <w:r w:rsidRPr="005223DE">
              <w:rPr>
                <w:sz w:val="20"/>
                <w:szCs w:val="20"/>
              </w:rPr>
              <w:t>Cluster transformation matrix</w:t>
            </w:r>
          </w:p>
        </w:tc>
        <w:tc>
          <w:tcPr>
            <w:tcW w:w="2640" w:type="dxa"/>
          </w:tcPr>
          <w:p w14:paraId="02753A0E" w14:textId="77777777" w:rsidR="00400B69" w:rsidRPr="005223DE" w:rsidRDefault="007E7FF3" w:rsidP="00A315AD">
            <w:pPr>
              <w:pStyle w:val="Compact"/>
              <w:spacing w:line="360" w:lineRule="auto"/>
              <w:jc w:val="center"/>
              <w:rPr>
                <w:sz w:val="20"/>
                <w:szCs w:val="20"/>
              </w:rPr>
            </w:pPr>
            <m:oMathPara>
              <m:oMath>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K</m:t>
                    </m:r>
                  </m:sup>
                </m:sSup>
              </m:oMath>
            </m:oMathPara>
          </w:p>
        </w:tc>
      </w:tr>
      <w:tr w:rsidR="00400B69" w:rsidRPr="005223DE" w14:paraId="16D960DC" w14:textId="77777777" w:rsidTr="00A315AD">
        <w:tc>
          <w:tcPr>
            <w:tcW w:w="2640" w:type="dxa"/>
          </w:tcPr>
          <w:p w14:paraId="62C0BF50" w14:textId="77777777" w:rsidR="00400B69" w:rsidRPr="005223DE" w:rsidRDefault="000A7A5E" w:rsidP="00A315AD">
            <w:pPr>
              <w:pStyle w:val="Compact"/>
              <w:spacing w:line="360" w:lineRule="auto"/>
              <w:jc w:val="center"/>
              <w:rPr>
                <w:sz w:val="20"/>
                <w:szCs w:val="20"/>
              </w:rPr>
            </w:pPr>
            <m:oMathPara>
              <m:oMath>
                <m:r>
                  <m:rPr>
                    <m:sty m:val="b"/>
                  </m:rPr>
                  <w:rPr>
                    <w:rFonts w:ascii="Cambria Math" w:hAnsi="Cambria Math"/>
                    <w:sz w:val="20"/>
                    <w:szCs w:val="20"/>
                  </w:rPr>
                  <m:t>Π</m:t>
                </m:r>
              </m:oMath>
            </m:oMathPara>
          </w:p>
        </w:tc>
        <w:tc>
          <w:tcPr>
            <w:tcW w:w="2640" w:type="dxa"/>
          </w:tcPr>
          <w:p w14:paraId="17783C3A" w14:textId="77777777" w:rsidR="00400B69" w:rsidRPr="005223DE" w:rsidRDefault="000A7A5E" w:rsidP="00A315AD">
            <w:pPr>
              <w:pStyle w:val="Compact"/>
              <w:spacing w:line="360" w:lineRule="auto"/>
              <w:jc w:val="center"/>
              <w:rPr>
                <w:sz w:val="20"/>
                <w:szCs w:val="20"/>
              </w:rPr>
            </w:pPr>
            <w:r w:rsidRPr="005223DE">
              <w:rPr>
                <w:sz w:val="20"/>
                <w:szCs w:val="20"/>
              </w:rPr>
              <w:t>Cluster covariance matrix</w:t>
            </w:r>
          </w:p>
        </w:tc>
        <w:tc>
          <w:tcPr>
            <w:tcW w:w="2640" w:type="dxa"/>
          </w:tcPr>
          <w:p w14:paraId="7AAB4094" w14:textId="77777777" w:rsidR="00400B69" w:rsidRPr="005223DE" w:rsidRDefault="007E7FF3" w:rsidP="00A315AD">
            <w:pPr>
              <w:pStyle w:val="Compact"/>
              <w:spacing w:line="360" w:lineRule="auto"/>
              <w:jc w:val="center"/>
              <w:rPr>
                <w:sz w:val="20"/>
                <w:szCs w:val="20"/>
              </w:rPr>
            </w:pPr>
            <m:oMathPara>
              <m:oMath>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K</m:t>
                    </m:r>
                  </m:sup>
                </m:sSup>
              </m:oMath>
            </m:oMathPara>
          </w:p>
        </w:tc>
      </w:tr>
      <w:tr w:rsidR="00400B69" w:rsidRPr="005223DE" w14:paraId="3622A498" w14:textId="77777777" w:rsidTr="00A315AD">
        <w:tc>
          <w:tcPr>
            <w:tcW w:w="2640" w:type="dxa"/>
          </w:tcPr>
          <w:p w14:paraId="2C658B66" w14:textId="77777777" w:rsidR="00400B69" w:rsidRPr="005223DE" w:rsidRDefault="007E7FF3" w:rsidP="00A315AD">
            <w:pPr>
              <w:pStyle w:val="Compact"/>
              <w:spacing w:line="360" w:lineRule="auto"/>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σ</m:t>
                    </m:r>
                  </m:e>
                  <m:sub>
                    <m:r>
                      <m:rPr>
                        <m:nor/>
                      </m:rPr>
                      <w:rPr>
                        <w:sz w:val="20"/>
                        <w:szCs w:val="20"/>
                      </w:rPr>
                      <m:t>target</m:t>
                    </m:r>
                  </m:sub>
                </m:sSub>
              </m:oMath>
            </m:oMathPara>
          </w:p>
        </w:tc>
        <w:tc>
          <w:tcPr>
            <w:tcW w:w="2640" w:type="dxa"/>
          </w:tcPr>
          <w:p w14:paraId="4EA199BA" w14:textId="77777777" w:rsidR="00400B69" w:rsidRPr="005223DE" w:rsidRDefault="000A7A5E" w:rsidP="00A315AD">
            <w:pPr>
              <w:pStyle w:val="Compact"/>
              <w:spacing w:line="360" w:lineRule="auto"/>
              <w:jc w:val="center"/>
              <w:rPr>
                <w:sz w:val="20"/>
                <w:szCs w:val="20"/>
              </w:rPr>
            </w:pPr>
            <w:r w:rsidRPr="005223DE">
              <w:rPr>
                <w:sz w:val="20"/>
                <w:szCs w:val="20"/>
              </w:rPr>
              <w:t>Target volatility</w:t>
            </w:r>
          </w:p>
        </w:tc>
        <w:tc>
          <w:tcPr>
            <w:tcW w:w="2640" w:type="dxa"/>
          </w:tcPr>
          <w:p w14:paraId="28934DF6" w14:textId="77777777" w:rsidR="00400B69" w:rsidRPr="005223DE" w:rsidRDefault="000A7A5E" w:rsidP="00A315AD">
            <w:pPr>
              <w:pStyle w:val="Compact"/>
              <w:spacing w:line="360" w:lineRule="auto"/>
              <w:jc w:val="center"/>
              <w:rPr>
                <w:sz w:val="20"/>
                <w:szCs w:val="20"/>
              </w:rPr>
            </w:pPr>
            <w:r w:rsidRPr="005223DE">
              <w:rPr>
                <w:sz w:val="20"/>
                <w:szCs w:val="20"/>
              </w:rPr>
              <w:t>Scalar</w:t>
            </w:r>
          </w:p>
        </w:tc>
      </w:tr>
      <w:tr w:rsidR="00400B69" w:rsidRPr="005223DE" w14:paraId="5D4916C6" w14:textId="77777777" w:rsidTr="00A315AD">
        <w:tc>
          <w:tcPr>
            <w:tcW w:w="2640" w:type="dxa"/>
          </w:tcPr>
          <w:p w14:paraId="6A1126F8" w14:textId="77777777" w:rsidR="00400B69" w:rsidRPr="005223DE" w:rsidRDefault="007E7FF3" w:rsidP="00A315AD">
            <w:pPr>
              <w:pStyle w:val="Compact"/>
              <w:spacing w:line="360" w:lineRule="auto"/>
              <w:jc w:val="center"/>
              <w:rPr>
                <w:sz w:val="20"/>
                <w:szCs w:val="20"/>
              </w:rPr>
            </w:pPr>
            <m:oMathPara>
              <m:oMath>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e</m:t>
                    </m:r>
                  </m:sub>
                  <m:sup>
                    <m:r>
                      <w:rPr>
                        <w:rFonts w:ascii="Cambria Math" w:hAnsi="Cambria Math"/>
                        <w:sz w:val="20"/>
                        <w:szCs w:val="20"/>
                      </w:rPr>
                      <m:t>2</m:t>
                    </m:r>
                  </m:sup>
                </m:sSubSup>
              </m:oMath>
            </m:oMathPara>
          </w:p>
        </w:tc>
        <w:tc>
          <w:tcPr>
            <w:tcW w:w="2640" w:type="dxa"/>
          </w:tcPr>
          <w:p w14:paraId="2F10EA70" w14:textId="77777777" w:rsidR="00400B69" w:rsidRPr="005223DE" w:rsidRDefault="000A7A5E" w:rsidP="00A315AD">
            <w:pPr>
              <w:pStyle w:val="Compact"/>
              <w:spacing w:line="360" w:lineRule="auto"/>
              <w:jc w:val="center"/>
              <w:rPr>
                <w:sz w:val="20"/>
                <w:szCs w:val="20"/>
              </w:rPr>
            </w:pPr>
            <w:r w:rsidRPr="005223DE">
              <w:rPr>
                <w:sz w:val="20"/>
                <w:szCs w:val="20"/>
              </w:rPr>
              <w:t>Equilibrium variance</w:t>
            </w:r>
          </w:p>
        </w:tc>
        <w:tc>
          <w:tcPr>
            <w:tcW w:w="2640" w:type="dxa"/>
          </w:tcPr>
          <w:p w14:paraId="36FE8535" w14:textId="77777777" w:rsidR="00400B69" w:rsidRPr="005223DE" w:rsidRDefault="000A7A5E" w:rsidP="00A315AD">
            <w:pPr>
              <w:pStyle w:val="Compact"/>
              <w:spacing w:line="360" w:lineRule="auto"/>
              <w:jc w:val="center"/>
              <w:rPr>
                <w:sz w:val="20"/>
                <w:szCs w:val="20"/>
              </w:rPr>
            </w:pPr>
            <w:r w:rsidRPr="005223DE">
              <w:rPr>
                <w:sz w:val="20"/>
                <w:szCs w:val="20"/>
              </w:rPr>
              <w:t>Scalar</w:t>
            </w:r>
          </w:p>
        </w:tc>
      </w:tr>
      <w:tr w:rsidR="00400B69" w:rsidRPr="005223DE" w14:paraId="2BB62B18" w14:textId="77777777" w:rsidTr="00A315AD">
        <w:tc>
          <w:tcPr>
            <w:tcW w:w="2640" w:type="dxa"/>
          </w:tcPr>
          <w:p w14:paraId="57FB7F92" w14:textId="77777777" w:rsidR="00400B69" w:rsidRPr="005223DE" w:rsidRDefault="000A7A5E" w:rsidP="00A315AD">
            <w:pPr>
              <w:pStyle w:val="Compact"/>
              <w:spacing w:line="360" w:lineRule="auto"/>
              <w:jc w:val="center"/>
              <w:rPr>
                <w:sz w:val="20"/>
                <w:szCs w:val="20"/>
              </w:rPr>
            </w:pPr>
            <m:oMathPara>
              <m:oMath>
                <m:r>
                  <w:rPr>
                    <w:rFonts w:ascii="Cambria Math" w:hAnsi="Cambria Math"/>
                    <w:sz w:val="20"/>
                    <w:szCs w:val="20"/>
                  </w:rPr>
                  <m:t>λ</m:t>
                </m:r>
              </m:oMath>
            </m:oMathPara>
          </w:p>
        </w:tc>
        <w:tc>
          <w:tcPr>
            <w:tcW w:w="2640" w:type="dxa"/>
          </w:tcPr>
          <w:p w14:paraId="6659F57A" w14:textId="77777777" w:rsidR="00400B69" w:rsidRPr="005223DE" w:rsidRDefault="000A7A5E" w:rsidP="00A315AD">
            <w:pPr>
              <w:pStyle w:val="Compact"/>
              <w:spacing w:line="360" w:lineRule="auto"/>
              <w:jc w:val="center"/>
              <w:rPr>
                <w:sz w:val="20"/>
                <w:szCs w:val="20"/>
              </w:rPr>
            </w:pPr>
            <w:r w:rsidRPr="005223DE">
              <w:rPr>
                <w:sz w:val="20"/>
                <w:szCs w:val="20"/>
              </w:rPr>
              <w:t>Risk aversion parameter</w:t>
            </w:r>
          </w:p>
        </w:tc>
        <w:tc>
          <w:tcPr>
            <w:tcW w:w="2640" w:type="dxa"/>
          </w:tcPr>
          <w:p w14:paraId="242B49AD" w14:textId="77777777" w:rsidR="00400B69" w:rsidRPr="005223DE" w:rsidRDefault="000A7A5E" w:rsidP="00A315AD">
            <w:pPr>
              <w:pStyle w:val="Compact"/>
              <w:spacing w:line="360" w:lineRule="auto"/>
              <w:jc w:val="center"/>
              <w:rPr>
                <w:sz w:val="20"/>
                <w:szCs w:val="20"/>
              </w:rPr>
            </w:pPr>
            <w:r w:rsidRPr="005223DE">
              <w:rPr>
                <w:sz w:val="20"/>
                <w:szCs w:val="20"/>
              </w:rPr>
              <w:t>Scalar</w:t>
            </w:r>
          </w:p>
        </w:tc>
      </w:tr>
      <w:tr w:rsidR="00400B69" w:rsidRPr="005223DE" w14:paraId="334DF3E0" w14:textId="77777777" w:rsidTr="00A315AD">
        <w:tc>
          <w:tcPr>
            <w:tcW w:w="2640" w:type="dxa"/>
          </w:tcPr>
          <w:p w14:paraId="06A008DF" w14:textId="77777777" w:rsidR="00400B69" w:rsidRPr="005223DE" w:rsidRDefault="000A7A5E" w:rsidP="00A315AD">
            <w:pPr>
              <w:pStyle w:val="Compact"/>
              <w:spacing w:line="360" w:lineRule="auto"/>
              <w:jc w:val="center"/>
              <w:rPr>
                <w:sz w:val="20"/>
                <w:szCs w:val="20"/>
              </w:rPr>
            </w:pPr>
            <m:oMathPara>
              <m:oMath>
                <m:r>
                  <w:rPr>
                    <w:rFonts w:ascii="Cambria Math" w:hAnsi="Cambria Math"/>
                    <w:sz w:val="20"/>
                    <w:szCs w:val="20"/>
                  </w:rPr>
                  <m:t>γ</m:t>
                </m:r>
              </m:oMath>
            </m:oMathPara>
          </w:p>
        </w:tc>
        <w:tc>
          <w:tcPr>
            <w:tcW w:w="2640" w:type="dxa"/>
          </w:tcPr>
          <w:p w14:paraId="4480FB9F" w14:textId="77777777" w:rsidR="00400B69" w:rsidRPr="005223DE" w:rsidRDefault="000A7A5E" w:rsidP="00A315AD">
            <w:pPr>
              <w:pStyle w:val="Compact"/>
              <w:spacing w:line="360" w:lineRule="auto"/>
              <w:jc w:val="center"/>
              <w:rPr>
                <w:sz w:val="20"/>
                <w:szCs w:val="20"/>
              </w:rPr>
            </w:pPr>
            <w:r w:rsidRPr="005223DE">
              <w:rPr>
                <w:sz w:val="20"/>
                <w:szCs w:val="20"/>
              </w:rPr>
              <w:t>Anchoring strength</w:t>
            </w:r>
          </w:p>
        </w:tc>
        <w:tc>
          <w:tcPr>
            <w:tcW w:w="2640" w:type="dxa"/>
          </w:tcPr>
          <w:p w14:paraId="2341EDD6" w14:textId="77777777" w:rsidR="00400B69" w:rsidRPr="005223DE" w:rsidRDefault="000A7A5E" w:rsidP="00A315AD">
            <w:pPr>
              <w:pStyle w:val="Compact"/>
              <w:spacing w:line="360" w:lineRule="auto"/>
              <w:jc w:val="center"/>
              <w:rPr>
                <w:sz w:val="20"/>
                <w:szCs w:val="20"/>
              </w:rPr>
            </w:pPr>
            <w:r w:rsidRPr="005223DE">
              <w:rPr>
                <w:sz w:val="20"/>
                <w:szCs w:val="20"/>
              </w:rPr>
              <w:t>Scalar</w:t>
            </w:r>
          </w:p>
        </w:tc>
      </w:tr>
      <w:tr w:rsidR="00400B69" w:rsidRPr="005223DE" w14:paraId="75E26421" w14:textId="77777777" w:rsidTr="00A315AD">
        <w:tc>
          <w:tcPr>
            <w:tcW w:w="2640" w:type="dxa"/>
          </w:tcPr>
          <w:p w14:paraId="509196A4" w14:textId="77777777" w:rsidR="00400B69" w:rsidRPr="005223DE" w:rsidRDefault="007E7FF3" w:rsidP="00A315AD">
            <w:pPr>
              <w:pStyle w:val="Compact"/>
              <w:spacing w:line="360" w:lineRule="auto"/>
              <w:jc w:val="center"/>
              <w:rPr>
                <w:sz w:val="20"/>
                <w:szCs w:val="20"/>
              </w:rPr>
            </w:pPr>
            <m:oMathPara>
              <m:oMath>
                <m:sSub>
                  <m:sSubPr>
                    <m:ctrlPr>
                      <w:rPr>
                        <w:rFonts w:ascii="Cambria Math" w:hAnsi="Cambria Math"/>
                        <w:sz w:val="20"/>
                        <w:szCs w:val="20"/>
                      </w:rPr>
                    </m:ctrlPr>
                  </m:sSubPr>
                  <m:e>
                    <m:r>
                      <w:rPr>
                        <w:rFonts w:ascii="Cambria Math" w:hAnsi="Cambria Math"/>
                        <w:sz w:val="20"/>
                        <w:szCs w:val="20"/>
                      </w:rPr>
                      <m:t>α</m:t>
                    </m:r>
                  </m:e>
                  <m:sub>
                    <m:r>
                      <m:rPr>
                        <m:nor/>
                      </m:rPr>
                      <w:rPr>
                        <w:sz w:val="20"/>
                        <w:szCs w:val="20"/>
                      </w:rPr>
                      <m:t>budget</m:t>
                    </m:r>
                  </m:sub>
                </m:sSub>
              </m:oMath>
            </m:oMathPara>
          </w:p>
        </w:tc>
        <w:tc>
          <w:tcPr>
            <w:tcW w:w="2640" w:type="dxa"/>
          </w:tcPr>
          <w:p w14:paraId="7C4CE93E" w14:textId="77777777" w:rsidR="00400B69" w:rsidRPr="005223DE" w:rsidRDefault="000A7A5E" w:rsidP="00A315AD">
            <w:pPr>
              <w:pStyle w:val="Compact"/>
              <w:spacing w:line="360" w:lineRule="auto"/>
              <w:jc w:val="center"/>
              <w:rPr>
                <w:sz w:val="20"/>
                <w:szCs w:val="20"/>
              </w:rPr>
            </w:pPr>
            <w:r w:rsidRPr="005223DE">
              <w:rPr>
                <w:sz w:val="20"/>
                <w:szCs w:val="20"/>
              </w:rPr>
              <w:t>Active risk budget</w:t>
            </w:r>
          </w:p>
        </w:tc>
        <w:tc>
          <w:tcPr>
            <w:tcW w:w="2640" w:type="dxa"/>
          </w:tcPr>
          <w:p w14:paraId="2D9CDD4B" w14:textId="77777777" w:rsidR="00400B69" w:rsidRPr="005223DE" w:rsidRDefault="000A7A5E" w:rsidP="00A315AD">
            <w:pPr>
              <w:pStyle w:val="Compact"/>
              <w:spacing w:line="360" w:lineRule="auto"/>
              <w:jc w:val="center"/>
              <w:rPr>
                <w:sz w:val="20"/>
                <w:szCs w:val="20"/>
              </w:rPr>
            </w:pPr>
            <w:r w:rsidRPr="005223DE">
              <w:rPr>
                <w:sz w:val="20"/>
                <w:szCs w:val="20"/>
              </w:rPr>
              <w:t>Scalar</w:t>
            </w:r>
          </w:p>
        </w:tc>
      </w:tr>
      <w:tr w:rsidR="00400B69" w:rsidRPr="005223DE" w14:paraId="767B0895" w14:textId="77777777" w:rsidTr="00A315AD">
        <w:tc>
          <w:tcPr>
            <w:tcW w:w="2640" w:type="dxa"/>
          </w:tcPr>
          <w:p w14:paraId="092836AF" w14:textId="77777777" w:rsidR="00400B69" w:rsidRPr="005223DE" w:rsidRDefault="000A7A5E" w:rsidP="00A315AD">
            <w:pPr>
              <w:pStyle w:val="Compact"/>
              <w:spacing w:line="360" w:lineRule="auto"/>
              <w:jc w:val="center"/>
              <w:rPr>
                <w:sz w:val="20"/>
                <w:szCs w:val="20"/>
              </w:rPr>
            </w:pPr>
            <m:oMathPara>
              <m:oMath>
                <m:r>
                  <w:rPr>
                    <w:rFonts w:ascii="Cambria Math" w:hAnsi="Cambria Math"/>
                    <w:sz w:val="20"/>
                    <w:szCs w:val="20"/>
                  </w:rPr>
                  <m:t>L</m:t>
                </m:r>
              </m:oMath>
            </m:oMathPara>
          </w:p>
        </w:tc>
        <w:tc>
          <w:tcPr>
            <w:tcW w:w="2640" w:type="dxa"/>
          </w:tcPr>
          <w:p w14:paraId="66C6923E" w14:textId="77777777" w:rsidR="00400B69" w:rsidRPr="005223DE" w:rsidRDefault="000A7A5E" w:rsidP="00A315AD">
            <w:pPr>
              <w:pStyle w:val="Compact"/>
              <w:spacing w:line="360" w:lineRule="auto"/>
              <w:jc w:val="center"/>
              <w:rPr>
                <w:sz w:val="20"/>
                <w:szCs w:val="20"/>
              </w:rPr>
            </w:pPr>
            <w:r w:rsidRPr="005223DE">
              <w:rPr>
                <w:sz w:val="20"/>
                <w:szCs w:val="20"/>
              </w:rPr>
              <w:t>Liquidity target</w:t>
            </w:r>
          </w:p>
        </w:tc>
        <w:tc>
          <w:tcPr>
            <w:tcW w:w="2640" w:type="dxa"/>
          </w:tcPr>
          <w:p w14:paraId="6AE536FA" w14:textId="77777777" w:rsidR="00400B69" w:rsidRPr="005223DE" w:rsidRDefault="000A7A5E" w:rsidP="00A315AD">
            <w:pPr>
              <w:pStyle w:val="Compact"/>
              <w:spacing w:line="360" w:lineRule="auto"/>
              <w:jc w:val="center"/>
              <w:rPr>
                <w:sz w:val="20"/>
                <w:szCs w:val="20"/>
              </w:rPr>
            </w:pPr>
            <w:r w:rsidRPr="005223DE">
              <w:rPr>
                <w:sz w:val="20"/>
                <w:szCs w:val="20"/>
              </w:rPr>
              <w:t>Scalar</w:t>
            </w:r>
          </w:p>
        </w:tc>
      </w:tr>
      <w:tr w:rsidR="00400B69" w:rsidRPr="005223DE" w14:paraId="394CF570" w14:textId="77777777" w:rsidTr="00A315AD">
        <w:tc>
          <w:tcPr>
            <w:tcW w:w="2640" w:type="dxa"/>
          </w:tcPr>
          <w:p w14:paraId="69052E64" w14:textId="77777777" w:rsidR="00400B69" w:rsidRPr="005223DE" w:rsidRDefault="007E7FF3" w:rsidP="00A315AD">
            <w:pPr>
              <w:pStyle w:val="Compact"/>
              <w:spacing w:line="360" w:lineRule="auto"/>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c</m:t>
                    </m:r>
                  </m:sub>
                </m:sSub>
              </m:oMath>
            </m:oMathPara>
          </w:p>
        </w:tc>
        <w:tc>
          <w:tcPr>
            <w:tcW w:w="2640" w:type="dxa"/>
          </w:tcPr>
          <w:p w14:paraId="06D1B2AF" w14:textId="77777777" w:rsidR="00400B69" w:rsidRPr="005223DE" w:rsidRDefault="000A7A5E" w:rsidP="00A315AD">
            <w:pPr>
              <w:pStyle w:val="Compact"/>
              <w:spacing w:line="360" w:lineRule="auto"/>
              <w:jc w:val="center"/>
              <w:rPr>
                <w:sz w:val="20"/>
                <w:szCs w:val="20"/>
              </w:rPr>
            </w:pPr>
            <w:r w:rsidRPr="005223DE">
              <w:rPr>
                <w:sz w:val="20"/>
                <w:szCs w:val="20"/>
              </w:rPr>
              <w:t>Cluster scaling factor</w:t>
            </w:r>
          </w:p>
        </w:tc>
        <w:tc>
          <w:tcPr>
            <w:tcW w:w="2640" w:type="dxa"/>
          </w:tcPr>
          <w:p w14:paraId="35C09CD2" w14:textId="77777777" w:rsidR="00400B69" w:rsidRPr="005223DE" w:rsidRDefault="000A7A5E" w:rsidP="00A315AD">
            <w:pPr>
              <w:pStyle w:val="Compact"/>
              <w:spacing w:line="360" w:lineRule="auto"/>
              <w:jc w:val="center"/>
              <w:rPr>
                <w:sz w:val="20"/>
                <w:szCs w:val="20"/>
              </w:rPr>
            </w:pPr>
            <w:r w:rsidRPr="005223DE">
              <w:rPr>
                <w:sz w:val="20"/>
                <w:szCs w:val="20"/>
              </w:rPr>
              <w:t>Scalar</w:t>
            </w:r>
          </w:p>
        </w:tc>
      </w:tr>
    </w:tbl>
    <w:p w14:paraId="42B8D79F" w14:textId="77777777" w:rsidR="00A315AD" w:rsidRDefault="00A315AD" w:rsidP="005223DE">
      <w:pPr>
        <w:pStyle w:val="Heading2"/>
        <w:spacing w:line="360" w:lineRule="auto"/>
        <w:rPr>
          <w:rFonts w:ascii="Times New Roman" w:hAnsi="Times New Roman" w:cs="Times New Roman"/>
          <w:sz w:val="20"/>
          <w:szCs w:val="20"/>
        </w:rPr>
      </w:pPr>
      <w:bookmarkStart w:id="21" w:name="implementation-notes"/>
      <w:bookmarkEnd w:id="20"/>
    </w:p>
    <w:p w14:paraId="29688B7E" w14:textId="7C405B9A" w:rsidR="00A315AD" w:rsidRDefault="00A315AD" w:rsidP="005223DE">
      <w:pPr>
        <w:pStyle w:val="Heading2"/>
        <w:spacing w:line="360" w:lineRule="auto"/>
        <w:rPr>
          <w:rFonts w:ascii="Times New Roman" w:hAnsi="Times New Roman" w:cs="Times New Roman"/>
          <w:sz w:val="20"/>
          <w:szCs w:val="20"/>
        </w:rPr>
      </w:pPr>
    </w:p>
    <w:p w14:paraId="4C071ECD" w14:textId="77777777" w:rsidR="00A315AD" w:rsidRPr="00A315AD" w:rsidRDefault="00A315AD" w:rsidP="00A315AD">
      <w:pPr>
        <w:pStyle w:val="BodyText"/>
      </w:pPr>
    </w:p>
    <w:p w14:paraId="17F06431" w14:textId="77777777" w:rsidR="00A315AD" w:rsidRDefault="00A315AD" w:rsidP="005223DE">
      <w:pPr>
        <w:pStyle w:val="Heading2"/>
        <w:spacing w:line="360" w:lineRule="auto"/>
        <w:rPr>
          <w:rFonts w:ascii="Times New Roman" w:hAnsi="Times New Roman" w:cs="Times New Roman"/>
          <w:sz w:val="20"/>
          <w:szCs w:val="20"/>
        </w:rPr>
      </w:pPr>
    </w:p>
    <w:p w14:paraId="587098A9" w14:textId="253FB430" w:rsidR="00400B69" w:rsidRPr="00A315AD" w:rsidRDefault="000A7A5E" w:rsidP="005223DE">
      <w:pPr>
        <w:pStyle w:val="Heading2"/>
        <w:spacing w:line="360" w:lineRule="auto"/>
        <w:rPr>
          <w:rFonts w:ascii="Times New Roman" w:eastAsiaTheme="minorEastAsia" w:hAnsi="Times New Roman" w:cs="Times New Roman"/>
          <w:b/>
          <w:bCs/>
          <w:color w:val="auto"/>
          <w:sz w:val="24"/>
          <w:szCs w:val="24"/>
        </w:rPr>
      </w:pPr>
      <w:r w:rsidRPr="00A315AD">
        <w:rPr>
          <w:rFonts w:ascii="Times New Roman" w:eastAsiaTheme="minorEastAsia" w:hAnsi="Times New Roman" w:cs="Times New Roman"/>
          <w:b/>
          <w:bCs/>
          <w:color w:val="auto"/>
          <w:sz w:val="24"/>
          <w:szCs w:val="24"/>
        </w:rPr>
        <w:t>7. Implementation Notes</w:t>
      </w:r>
    </w:p>
    <w:p w14:paraId="729D7677" w14:textId="77777777" w:rsidR="00400B69" w:rsidRPr="00A315AD" w:rsidRDefault="000A7A5E" w:rsidP="00A315AD">
      <w:pPr>
        <w:pStyle w:val="Heading2"/>
        <w:spacing w:line="360" w:lineRule="auto"/>
        <w:rPr>
          <w:rFonts w:ascii="Times New Roman" w:eastAsiaTheme="minorEastAsia" w:hAnsi="Times New Roman" w:cs="Times New Roman"/>
          <w:b/>
          <w:bCs/>
          <w:color w:val="auto"/>
          <w:sz w:val="20"/>
          <w:szCs w:val="20"/>
        </w:rPr>
      </w:pPr>
      <w:bookmarkStart w:id="22" w:name="numerical-stability"/>
      <w:r w:rsidRPr="00A315AD">
        <w:rPr>
          <w:rFonts w:ascii="Times New Roman" w:eastAsiaTheme="minorEastAsia" w:hAnsi="Times New Roman" w:cs="Times New Roman"/>
          <w:b/>
          <w:bCs/>
          <w:color w:val="auto"/>
          <w:sz w:val="20"/>
          <w:szCs w:val="20"/>
        </w:rPr>
        <w:t>7.1 Numerical Stability</w:t>
      </w:r>
    </w:p>
    <w:p w14:paraId="1DD6A2BA" w14:textId="77777777" w:rsidR="00400B69" w:rsidRPr="005223DE" w:rsidRDefault="000A7A5E" w:rsidP="005223DE">
      <w:pPr>
        <w:pStyle w:val="Compact"/>
        <w:numPr>
          <w:ilvl w:val="0"/>
          <w:numId w:val="6"/>
        </w:numPr>
        <w:spacing w:line="360" w:lineRule="auto"/>
        <w:rPr>
          <w:sz w:val="20"/>
          <w:szCs w:val="20"/>
        </w:rPr>
      </w:pPr>
      <w:r w:rsidRPr="005223DE">
        <w:rPr>
          <w:sz w:val="20"/>
          <w:szCs w:val="20"/>
        </w:rPr>
        <w:t>All covariance matrices are checked for positive definiteness</w:t>
      </w:r>
    </w:p>
    <w:p w14:paraId="4E2D77D6" w14:textId="77777777" w:rsidR="00400B69" w:rsidRPr="005223DE" w:rsidRDefault="000A7A5E" w:rsidP="005223DE">
      <w:pPr>
        <w:pStyle w:val="Compact"/>
        <w:numPr>
          <w:ilvl w:val="0"/>
          <w:numId w:val="6"/>
        </w:numPr>
        <w:spacing w:line="360" w:lineRule="auto"/>
        <w:rPr>
          <w:sz w:val="20"/>
          <w:szCs w:val="20"/>
        </w:rPr>
      </w:pPr>
      <w:r w:rsidRPr="005223DE">
        <w:rPr>
          <w:sz w:val="20"/>
          <w:szCs w:val="20"/>
        </w:rPr>
        <w:t xml:space="preserve">Eigenvalue regularization applied if minimum eigenvalue &lt; </w:t>
      </w:r>
      <m:oMath>
        <m:sSup>
          <m:sSupPr>
            <m:ctrlPr>
              <w:rPr>
                <w:rFonts w:ascii="Cambria Math" w:hAnsi="Cambria Math"/>
                <w:sz w:val="20"/>
                <w:szCs w:val="20"/>
              </w:rPr>
            </m:ctrlPr>
          </m:sSupPr>
          <m:e>
            <m:r>
              <w:rPr>
                <w:rFonts w:ascii="Cambria Math" w:hAnsi="Cambria Math"/>
                <w:sz w:val="20"/>
                <w:szCs w:val="20"/>
              </w:rPr>
              <m:t>10</m:t>
            </m:r>
          </m:e>
          <m:sup>
            <m:r>
              <m:rPr>
                <m:sty m:val="p"/>
              </m:rPr>
              <w:rPr>
                <w:rFonts w:ascii="Cambria Math" w:hAnsi="Cambria Math"/>
                <w:sz w:val="20"/>
                <w:szCs w:val="20"/>
              </w:rPr>
              <m:t>-</m:t>
            </m:r>
            <m:r>
              <w:rPr>
                <w:rFonts w:ascii="Cambria Math" w:hAnsi="Cambria Math"/>
                <w:sz w:val="20"/>
                <w:szCs w:val="20"/>
              </w:rPr>
              <m:t>8</m:t>
            </m:r>
          </m:sup>
        </m:sSup>
      </m:oMath>
    </w:p>
    <w:p w14:paraId="415B2469" w14:textId="77777777" w:rsidR="00400B69" w:rsidRPr="005223DE" w:rsidRDefault="000A7A5E" w:rsidP="005223DE">
      <w:pPr>
        <w:pStyle w:val="Compact"/>
        <w:numPr>
          <w:ilvl w:val="0"/>
          <w:numId w:val="6"/>
        </w:numPr>
        <w:spacing w:line="360" w:lineRule="auto"/>
        <w:rPr>
          <w:sz w:val="20"/>
          <w:szCs w:val="20"/>
        </w:rPr>
      </w:pPr>
      <w:r w:rsidRPr="005223DE">
        <w:rPr>
          <w:sz w:val="20"/>
          <w:szCs w:val="20"/>
        </w:rPr>
        <w:t>NaN and infinite values are detected and handled</w:t>
      </w:r>
    </w:p>
    <w:p w14:paraId="6090978D" w14:textId="77777777" w:rsidR="00400B69" w:rsidRPr="005223DE" w:rsidRDefault="000A7A5E" w:rsidP="005223DE">
      <w:pPr>
        <w:pStyle w:val="Compact"/>
        <w:numPr>
          <w:ilvl w:val="0"/>
          <w:numId w:val="6"/>
        </w:numPr>
        <w:spacing w:line="360" w:lineRule="auto"/>
        <w:rPr>
          <w:sz w:val="20"/>
          <w:szCs w:val="20"/>
        </w:rPr>
      </w:pPr>
      <w:r w:rsidRPr="005223DE">
        <w:rPr>
          <w:sz w:val="20"/>
          <w:szCs w:val="20"/>
        </w:rPr>
        <w:t xml:space="preserve">Weights are normalized after optimization to ensure </w:t>
      </w:r>
      <m:oMath>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1</m:t>
        </m:r>
      </m:oMath>
    </w:p>
    <w:p w14:paraId="2612DA09" w14:textId="77777777" w:rsidR="00400B69" w:rsidRPr="00A315AD" w:rsidRDefault="000A7A5E" w:rsidP="00A315AD">
      <w:pPr>
        <w:pStyle w:val="Heading2"/>
        <w:spacing w:line="360" w:lineRule="auto"/>
        <w:rPr>
          <w:rFonts w:ascii="Times New Roman" w:eastAsiaTheme="minorEastAsia" w:hAnsi="Times New Roman" w:cs="Times New Roman"/>
          <w:b/>
          <w:bCs/>
          <w:color w:val="auto"/>
          <w:sz w:val="20"/>
          <w:szCs w:val="20"/>
        </w:rPr>
      </w:pPr>
      <w:bookmarkStart w:id="23" w:name="liquidity-handling-modes"/>
      <w:bookmarkEnd w:id="22"/>
      <w:r w:rsidRPr="00A315AD">
        <w:rPr>
          <w:rFonts w:ascii="Times New Roman" w:eastAsiaTheme="minorEastAsia" w:hAnsi="Times New Roman" w:cs="Times New Roman"/>
          <w:b/>
          <w:bCs/>
          <w:color w:val="auto"/>
          <w:sz w:val="20"/>
          <w:szCs w:val="20"/>
        </w:rPr>
        <w:t>7.2 Liquidity Handling Modes</w:t>
      </w:r>
    </w:p>
    <w:p w14:paraId="3C434EA1" w14:textId="5CF88146" w:rsidR="00400B69" w:rsidRPr="002F11CF" w:rsidRDefault="000A7A5E" w:rsidP="005223DE">
      <w:pPr>
        <w:pStyle w:val="FirstParagraph"/>
        <w:spacing w:line="360" w:lineRule="auto"/>
        <w:rPr>
          <w:rFonts w:hint="eastAsia"/>
          <w:sz w:val="20"/>
          <w:szCs w:val="20"/>
          <w:lang w:val="en-US"/>
        </w:rPr>
      </w:pPr>
      <w:r w:rsidRPr="005223DE">
        <w:rPr>
          <w:sz w:val="20"/>
          <w:szCs w:val="20"/>
        </w:rPr>
        <w:t>Mode 1: fixed_post - Optimize over all assets/clusters - Post-process to enforce exact liquidity target - Preserves optimization structure</w:t>
      </w:r>
    </w:p>
    <w:p w14:paraId="73221864" w14:textId="24B3E393" w:rsidR="00400B69" w:rsidRPr="005223DE" w:rsidRDefault="000A7A5E" w:rsidP="002F11CF">
      <w:pPr>
        <w:pStyle w:val="BodyText"/>
        <w:spacing w:line="360" w:lineRule="auto"/>
        <w:rPr>
          <w:sz w:val="20"/>
          <w:szCs w:val="20"/>
        </w:rPr>
      </w:pPr>
      <w:r w:rsidRPr="005223DE">
        <w:rPr>
          <w:sz w:val="20"/>
          <w:szCs w:val="20"/>
        </w:rPr>
        <w:t>Mode 2: exclude_then_add</w:t>
      </w:r>
      <w:r w:rsidR="0024354B">
        <w:rPr>
          <w:sz w:val="20"/>
          <w:szCs w:val="20"/>
          <w:lang w:val="en-US"/>
        </w:rPr>
        <w:t xml:space="preserve"> </w:t>
      </w:r>
      <w:r w:rsidR="0024354B" w:rsidRPr="005223DE">
        <w:rPr>
          <w:sz w:val="20"/>
          <w:szCs w:val="20"/>
        </w:rPr>
        <w:t>(Default)</w:t>
      </w:r>
      <w:r w:rsidRPr="005223DE">
        <w:rPr>
          <w:sz w:val="20"/>
          <w:szCs w:val="20"/>
        </w:rPr>
        <w:t xml:space="preserve"> - Exclude liquidity from optimization - Fix liquidity at target </w:t>
      </w:r>
      <m:oMath>
        <m:r>
          <w:rPr>
            <w:rFonts w:ascii="Cambria Math" w:hAnsi="Cambria Math"/>
            <w:sz w:val="20"/>
            <w:szCs w:val="20"/>
          </w:rPr>
          <m:t>L</m:t>
        </m:r>
      </m:oMath>
      <w:r w:rsidRPr="005223DE">
        <w:rPr>
          <w:sz w:val="20"/>
          <w:szCs w:val="20"/>
        </w:rPr>
        <w:t xml:space="preserve"> - Optimize only over remaining </w:t>
      </w:r>
      <m:oMath>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L</m:t>
        </m:r>
        <m:r>
          <m:rPr>
            <m:sty m:val="p"/>
          </m:rPr>
          <w:rPr>
            <w:rFonts w:ascii="Cambria Math" w:hAnsi="Cambria Math"/>
            <w:sz w:val="20"/>
            <w:szCs w:val="20"/>
          </w:rPr>
          <m:t>)</m:t>
        </m:r>
      </m:oMath>
      <w:r w:rsidRPr="005223DE">
        <w:rPr>
          <w:sz w:val="20"/>
          <w:szCs w:val="20"/>
        </w:rPr>
        <w:t xml:space="preserve"> budget - More conservative approach</w:t>
      </w:r>
      <w:bookmarkEnd w:id="21"/>
      <w:bookmarkEnd w:id="23"/>
    </w:p>
    <w:sectPr w:rsidR="00400B69" w:rsidRPr="005223DE">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317B6" w14:textId="77777777" w:rsidR="007E7FF3" w:rsidRDefault="007E7FF3" w:rsidP="005D195B">
      <w:r>
        <w:separator/>
      </w:r>
    </w:p>
  </w:endnote>
  <w:endnote w:type="continuationSeparator" w:id="0">
    <w:p w14:paraId="6A793410" w14:textId="77777777" w:rsidR="007E7FF3" w:rsidRDefault="007E7FF3" w:rsidP="005D1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F2A4A" w14:textId="77777777" w:rsidR="007E7FF3" w:rsidRDefault="007E7FF3" w:rsidP="005D195B">
      <w:r>
        <w:separator/>
      </w:r>
    </w:p>
  </w:footnote>
  <w:footnote w:type="continuationSeparator" w:id="0">
    <w:p w14:paraId="5E2D1880" w14:textId="77777777" w:rsidR="007E7FF3" w:rsidRDefault="007E7FF3" w:rsidP="005D19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B9A0C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E7EE5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77022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B8C6311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5"/>
    <w:multiLevelType w:val="multilevel"/>
    <w:tmpl w:val="D5DE597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5" w15:restartNumberingAfterBreak="0">
    <w:nsid w:val="1B263B61"/>
    <w:multiLevelType w:val="multilevel"/>
    <w:tmpl w:val="70D63B42"/>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6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00B69"/>
    <w:rsid w:val="0003765D"/>
    <w:rsid w:val="00087DD6"/>
    <w:rsid w:val="000A510E"/>
    <w:rsid w:val="000A7A5E"/>
    <w:rsid w:val="00102FD5"/>
    <w:rsid w:val="001326E0"/>
    <w:rsid w:val="00176EDE"/>
    <w:rsid w:val="001C3684"/>
    <w:rsid w:val="001D0A82"/>
    <w:rsid w:val="001E320E"/>
    <w:rsid w:val="0024354B"/>
    <w:rsid w:val="002E25EA"/>
    <w:rsid w:val="002F11CF"/>
    <w:rsid w:val="00400B69"/>
    <w:rsid w:val="00446618"/>
    <w:rsid w:val="005223DE"/>
    <w:rsid w:val="005A6961"/>
    <w:rsid w:val="005D195B"/>
    <w:rsid w:val="005F4DEA"/>
    <w:rsid w:val="00601355"/>
    <w:rsid w:val="00653383"/>
    <w:rsid w:val="006D21CC"/>
    <w:rsid w:val="007E7FF3"/>
    <w:rsid w:val="00801DAF"/>
    <w:rsid w:val="00822291"/>
    <w:rsid w:val="00843727"/>
    <w:rsid w:val="008A4C7D"/>
    <w:rsid w:val="008D02E8"/>
    <w:rsid w:val="009E0CBF"/>
    <w:rsid w:val="00A315AD"/>
    <w:rsid w:val="00A93773"/>
    <w:rsid w:val="00B43A33"/>
    <w:rsid w:val="00B86329"/>
    <w:rsid w:val="00B873C1"/>
    <w:rsid w:val="00B95BD7"/>
    <w:rsid w:val="00BB0640"/>
    <w:rsid w:val="00DF4F0C"/>
    <w:rsid w:val="00EC4BFF"/>
    <w:rsid w:val="00F14C0C"/>
    <w:rsid w:val="00F20933"/>
    <w:rsid w:val="00FB1985"/>
    <w:rsid w:val="00FD07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921E3"/>
  <w15:docId w15:val="{64EB79B9-55CE-8148-9BBE-C1834C1DC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2FD5"/>
    <w:pPr>
      <w:spacing w:after="0"/>
    </w:pPr>
    <w:rPr>
      <w:rFonts w:ascii="Times New Roman" w:eastAsia="Times New Roman" w:hAnsi="Times New Roman" w:cs="Times New Roman"/>
      <w:lang w:val="en-C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5D195B"/>
    <w:pPr>
      <w:tabs>
        <w:tab w:val="center" w:pos="4680"/>
        <w:tab w:val="right" w:pos="9360"/>
      </w:tabs>
    </w:pPr>
  </w:style>
  <w:style w:type="character" w:customStyle="1" w:styleId="HeaderChar">
    <w:name w:val="Header Char"/>
    <w:basedOn w:val="DefaultParagraphFont"/>
    <w:link w:val="Header"/>
    <w:rsid w:val="005D195B"/>
  </w:style>
  <w:style w:type="paragraph" w:styleId="Footer">
    <w:name w:val="footer"/>
    <w:basedOn w:val="Normal"/>
    <w:link w:val="FooterChar"/>
    <w:unhideWhenUsed/>
    <w:rsid w:val="005D195B"/>
    <w:pPr>
      <w:tabs>
        <w:tab w:val="center" w:pos="4680"/>
        <w:tab w:val="right" w:pos="9360"/>
      </w:tabs>
    </w:pPr>
  </w:style>
  <w:style w:type="character" w:customStyle="1" w:styleId="FooterChar">
    <w:name w:val="Footer Char"/>
    <w:basedOn w:val="DefaultParagraphFont"/>
    <w:link w:val="Footer"/>
    <w:rsid w:val="005D195B"/>
  </w:style>
  <w:style w:type="character" w:customStyle="1" w:styleId="apple-converted-space">
    <w:name w:val="apple-converted-space"/>
    <w:basedOn w:val="DefaultParagraphFont"/>
    <w:rsid w:val="00B873C1"/>
  </w:style>
  <w:style w:type="character" w:styleId="Strong">
    <w:name w:val="Strong"/>
    <w:basedOn w:val="DefaultParagraphFont"/>
    <w:uiPriority w:val="22"/>
    <w:qFormat/>
    <w:rsid w:val="00B873C1"/>
    <w:rPr>
      <w:b/>
      <w:bCs/>
    </w:rPr>
  </w:style>
  <w:style w:type="character" w:styleId="Emphasis">
    <w:name w:val="Emphasis"/>
    <w:basedOn w:val="DefaultParagraphFont"/>
    <w:uiPriority w:val="20"/>
    <w:qFormat/>
    <w:rsid w:val="005F4DEA"/>
    <w:rPr>
      <w:i/>
      <w:iCs/>
    </w:rPr>
  </w:style>
  <w:style w:type="paragraph" w:styleId="NormalWeb">
    <w:name w:val="Normal (Web)"/>
    <w:basedOn w:val="Normal"/>
    <w:uiPriority w:val="99"/>
    <w:unhideWhenUsed/>
    <w:rsid w:val="00FB1985"/>
    <w:pPr>
      <w:spacing w:before="100" w:beforeAutospacing="1" w:after="100" w:afterAutospacing="1"/>
    </w:pPr>
  </w:style>
  <w:style w:type="character" w:customStyle="1" w:styleId="katex-mathml">
    <w:name w:val="katex-mathml"/>
    <w:basedOn w:val="DefaultParagraphFont"/>
    <w:rsid w:val="00102FD5"/>
  </w:style>
  <w:style w:type="character" w:customStyle="1" w:styleId="mord">
    <w:name w:val="mord"/>
    <w:basedOn w:val="DefaultParagraphFont"/>
    <w:rsid w:val="00102FD5"/>
  </w:style>
  <w:style w:type="character" w:customStyle="1" w:styleId="vlist-s">
    <w:name w:val="vlist-s"/>
    <w:basedOn w:val="DefaultParagraphFont"/>
    <w:rsid w:val="00102FD5"/>
  </w:style>
  <w:style w:type="character" w:customStyle="1" w:styleId="mop">
    <w:name w:val="mop"/>
    <w:basedOn w:val="DefaultParagraphFont"/>
    <w:rsid w:val="00102FD5"/>
  </w:style>
  <w:style w:type="character" w:customStyle="1" w:styleId="mrel">
    <w:name w:val="mrel"/>
    <w:basedOn w:val="DefaultParagraphFont"/>
    <w:rsid w:val="00102FD5"/>
  </w:style>
  <w:style w:type="character" w:customStyle="1" w:styleId="mpunct">
    <w:name w:val="mpunct"/>
    <w:basedOn w:val="DefaultParagraphFont"/>
    <w:rsid w:val="00102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97191">
      <w:bodyDiv w:val="1"/>
      <w:marLeft w:val="0"/>
      <w:marRight w:val="0"/>
      <w:marTop w:val="0"/>
      <w:marBottom w:val="0"/>
      <w:divBdr>
        <w:top w:val="none" w:sz="0" w:space="0" w:color="auto"/>
        <w:left w:val="none" w:sz="0" w:space="0" w:color="auto"/>
        <w:bottom w:val="none" w:sz="0" w:space="0" w:color="auto"/>
        <w:right w:val="none" w:sz="0" w:space="0" w:color="auto"/>
      </w:divBdr>
    </w:div>
    <w:div w:id="489905737">
      <w:bodyDiv w:val="1"/>
      <w:marLeft w:val="0"/>
      <w:marRight w:val="0"/>
      <w:marTop w:val="0"/>
      <w:marBottom w:val="0"/>
      <w:divBdr>
        <w:top w:val="none" w:sz="0" w:space="0" w:color="auto"/>
        <w:left w:val="none" w:sz="0" w:space="0" w:color="auto"/>
        <w:bottom w:val="none" w:sz="0" w:space="0" w:color="auto"/>
        <w:right w:val="none" w:sz="0" w:space="0" w:color="auto"/>
      </w:divBdr>
    </w:div>
    <w:div w:id="665668690">
      <w:bodyDiv w:val="1"/>
      <w:marLeft w:val="0"/>
      <w:marRight w:val="0"/>
      <w:marTop w:val="0"/>
      <w:marBottom w:val="0"/>
      <w:divBdr>
        <w:top w:val="none" w:sz="0" w:space="0" w:color="auto"/>
        <w:left w:val="none" w:sz="0" w:space="0" w:color="auto"/>
        <w:bottom w:val="none" w:sz="0" w:space="0" w:color="auto"/>
        <w:right w:val="none" w:sz="0" w:space="0" w:color="auto"/>
      </w:divBdr>
    </w:div>
    <w:div w:id="865750608">
      <w:bodyDiv w:val="1"/>
      <w:marLeft w:val="0"/>
      <w:marRight w:val="0"/>
      <w:marTop w:val="0"/>
      <w:marBottom w:val="0"/>
      <w:divBdr>
        <w:top w:val="none" w:sz="0" w:space="0" w:color="auto"/>
        <w:left w:val="none" w:sz="0" w:space="0" w:color="auto"/>
        <w:bottom w:val="none" w:sz="0" w:space="0" w:color="auto"/>
        <w:right w:val="none" w:sz="0" w:space="0" w:color="auto"/>
      </w:divBdr>
    </w:div>
    <w:div w:id="896084883">
      <w:bodyDiv w:val="1"/>
      <w:marLeft w:val="0"/>
      <w:marRight w:val="0"/>
      <w:marTop w:val="0"/>
      <w:marBottom w:val="0"/>
      <w:divBdr>
        <w:top w:val="none" w:sz="0" w:space="0" w:color="auto"/>
        <w:left w:val="none" w:sz="0" w:space="0" w:color="auto"/>
        <w:bottom w:val="none" w:sz="0" w:space="0" w:color="auto"/>
        <w:right w:val="none" w:sz="0" w:space="0" w:color="auto"/>
      </w:divBdr>
    </w:div>
    <w:div w:id="993535340">
      <w:bodyDiv w:val="1"/>
      <w:marLeft w:val="0"/>
      <w:marRight w:val="0"/>
      <w:marTop w:val="0"/>
      <w:marBottom w:val="0"/>
      <w:divBdr>
        <w:top w:val="none" w:sz="0" w:space="0" w:color="auto"/>
        <w:left w:val="none" w:sz="0" w:space="0" w:color="auto"/>
        <w:bottom w:val="none" w:sz="0" w:space="0" w:color="auto"/>
        <w:right w:val="none" w:sz="0" w:space="0" w:color="auto"/>
      </w:divBdr>
    </w:div>
    <w:div w:id="1022970863">
      <w:bodyDiv w:val="1"/>
      <w:marLeft w:val="0"/>
      <w:marRight w:val="0"/>
      <w:marTop w:val="0"/>
      <w:marBottom w:val="0"/>
      <w:divBdr>
        <w:top w:val="none" w:sz="0" w:space="0" w:color="auto"/>
        <w:left w:val="none" w:sz="0" w:space="0" w:color="auto"/>
        <w:bottom w:val="none" w:sz="0" w:space="0" w:color="auto"/>
        <w:right w:val="none" w:sz="0" w:space="0" w:color="auto"/>
      </w:divBdr>
    </w:div>
    <w:div w:id="1125084118">
      <w:bodyDiv w:val="1"/>
      <w:marLeft w:val="0"/>
      <w:marRight w:val="0"/>
      <w:marTop w:val="0"/>
      <w:marBottom w:val="0"/>
      <w:divBdr>
        <w:top w:val="none" w:sz="0" w:space="0" w:color="auto"/>
        <w:left w:val="none" w:sz="0" w:space="0" w:color="auto"/>
        <w:bottom w:val="none" w:sz="0" w:space="0" w:color="auto"/>
        <w:right w:val="none" w:sz="0" w:space="0" w:color="auto"/>
      </w:divBdr>
    </w:div>
    <w:div w:id="1147015674">
      <w:bodyDiv w:val="1"/>
      <w:marLeft w:val="0"/>
      <w:marRight w:val="0"/>
      <w:marTop w:val="0"/>
      <w:marBottom w:val="0"/>
      <w:divBdr>
        <w:top w:val="none" w:sz="0" w:space="0" w:color="auto"/>
        <w:left w:val="none" w:sz="0" w:space="0" w:color="auto"/>
        <w:bottom w:val="none" w:sz="0" w:space="0" w:color="auto"/>
        <w:right w:val="none" w:sz="0" w:space="0" w:color="auto"/>
      </w:divBdr>
    </w:div>
    <w:div w:id="1334844166">
      <w:bodyDiv w:val="1"/>
      <w:marLeft w:val="0"/>
      <w:marRight w:val="0"/>
      <w:marTop w:val="0"/>
      <w:marBottom w:val="0"/>
      <w:divBdr>
        <w:top w:val="none" w:sz="0" w:space="0" w:color="auto"/>
        <w:left w:val="none" w:sz="0" w:space="0" w:color="auto"/>
        <w:bottom w:val="none" w:sz="0" w:space="0" w:color="auto"/>
        <w:right w:val="none" w:sz="0" w:space="0" w:color="auto"/>
      </w:divBdr>
    </w:div>
    <w:div w:id="1493645020">
      <w:bodyDiv w:val="1"/>
      <w:marLeft w:val="0"/>
      <w:marRight w:val="0"/>
      <w:marTop w:val="0"/>
      <w:marBottom w:val="0"/>
      <w:divBdr>
        <w:top w:val="none" w:sz="0" w:space="0" w:color="auto"/>
        <w:left w:val="none" w:sz="0" w:space="0" w:color="auto"/>
        <w:bottom w:val="none" w:sz="0" w:space="0" w:color="auto"/>
        <w:right w:val="none" w:sz="0" w:space="0" w:color="auto"/>
      </w:divBdr>
    </w:div>
    <w:div w:id="1682856689">
      <w:bodyDiv w:val="1"/>
      <w:marLeft w:val="0"/>
      <w:marRight w:val="0"/>
      <w:marTop w:val="0"/>
      <w:marBottom w:val="0"/>
      <w:divBdr>
        <w:top w:val="none" w:sz="0" w:space="0" w:color="auto"/>
        <w:left w:val="none" w:sz="0" w:space="0" w:color="auto"/>
        <w:bottom w:val="none" w:sz="0" w:space="0" w:color="auto"/>
        <w:right w:val="none" w:sz="0" w:space="0" w:color="auto"/>
      </w:divBdr>
    </w:div>
    <w:div w:id="1813130979">
      <w:bodyDiv w:val="1"/>
      <w:marLeft w:val="0"/>
      <w:marRight w:val="0"/>
      <w:marTop w:val="0"/>
      <w:marBottom w:val="0"/>
      <w:divBdr>
        <w:top w:val="none" w:sz="0" w:space="0" w:color="auto"/>
        <w:left w:val="none" w:sz="0" w:space="0" w:color="auto"/>
        <w:bottom w:val="none" w:sz="0" w:space="0" w:color="auto"/>
        <w:right w:val="none" w:sz="0" w:space="0" w:color="auto"/>
      </w:divBdr>
    </w:div>
    <w:div w:id="2058772401">
      <w:bodyDiv w:val="1"/>
      <w:marLeft w:val="0"/>
      <w:marRight w:val="0"/>
      <w:marTop w:val="0"/>
      <w:marBottom w:val="0"/>
      <w:divBdr>
        <w:top w:val="none" w:sz="0" w:space="0" w:color="auto"/>
        <w:left w:val="none" w:sz="0" w:space="0" w:color="auto"/>
        <w:bottom w:val="none" w:sz="0" w:space="0" w:color="auto"/>
        <w:right w:val="none" w:sz="0" w:space="0" w:color="auto"/>
      </w:divBdr>
    </w:div>
    <w:div w:id="2096398312">
      <w:bodyDiv w:val="1"/>
      <w:marLeft w:val="0"/>
      <w:marRight w:val="0"/>
      <w:marTop w:val="0"/>
      <w:marBottom w:val="0"/>
      <w:divBdr>
        <w:top w:val="none" w:sz="0" w:space="0" w:color="auto"/>
        <w:left w:val="none" w:sz="0" w:space="0" w:color="auto"/>
        <w:bottom w:val="none" w:sz="0" w:space="0" w:color="auto"/>
        <w:right w:val="none" w:sz="0" w:space="0" w:color="auto"/>
      </w:divBdr>
    </w:div>
    <w:div w:id="21465826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16</Pages>
  <Words>2681</Words>
  <Characters>15288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ERPAN JAN YASEN</cp:lastModifiedBy>
  <cp:revision>6</cp:revision>
  <dcterms:created xsi:type="dcterms:W3CDTF">2026-01-26T06:34:00Z</dcterms:created>
  <dcterms:modified xsi:type="dcterms:W3CDTF">2026-01-31T05:52:00Z</dcterms:modified>
</cp:coreProperties>
</file>