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28"/>
          <w:szCs w:val="28"/>
        </w:rPr>
        <w:t xml:space="preserve">D. Evaluasi Performa Model</w:t>
      </w:r>
    </w:p>
    <w:p>
      <w:pPr>
        <w:spacing w:after="200" w:line="360"/>
        <w:jc w:val="both"/>
      </w:pPr>
      <w:r>
        <w:rPr>
          <w:rFonts w:ascii="Times New Roman" w:cs="Times New Roman" w:eastAsia="Times New Roman" w:hAnsi="Times New Roman"/>
          <w:sz w:val="24"/>
          <w:szCs w:val="24"/>
        </w:rPr>
        <w:t xml:space="preserve">Evaluasi performa model bertujuan untuk mengukur secara kuantitatif tingkat keandalan arsitektur Convolutional Neural Network (CNN) berbasis Transfer Learning MobileNetV2 dalam mengklasifikasikan citra penyakit bawang merah (Allium ascalonicum L.). Tahapan evaluasi meliputi tiga bagian utama, yaitu (1) analisis grafik akurasi dan loss selama proses pelatihan, (2) perhitungan Confusion Matrix beserta metrik kuantitatif Precision, Recall, dan F1-Score pada data uji, serta (3) simulasi perhitungan matematis manual terhadap operasi-operasi internal jaringan saraf konvolusi.</w:t>
      </w:r>
    </w:p>
    <w:p>
      <w:pPr>
        <w:spacing w:after="180" w:before="300"/>
      </w:pPr>
      <w:r>
        <w:rPr>
          <w:rFonts w:ascii="Times New Roman" w:cs="Times New Roman" w:eastAsia="Times New Roman" w:hAnsi="Times New Roman"/>
          <w:b/>
          <w:bCs/>
          <w:sz w:val="24"/>
          <w:szCs w:val="24"/>
        </w:rPr>
        <w:t xml:space="preserve">1. Plotting Akurasi dan Loss</w:t>
      </w:r>
    </w:p>
    <w:p>
      <w:pPr>
        <w:spacing w:after="200" w:line="360"/>
        <w:jc w:val="both"/>
      </w:pPr>
      <w:r>
        <w:rPr>
          <w:rFonts w:ascii="Times New Roman" w:cs="Times New Roman" w:eastAsia="Times New Roman" w:hAnsi="Times New Roman"/>
          <w:sz w:val="24"/>
          <w:szCs w:val="24"/>
        </w:rPr>
        <w:t xml:space="preserve">Proses pelatihan model dijalankan dengan memantau perkembangan nilai accuracy dan loss pada subset data training dan validation di setiap epoch, guna mengetahui tingkat konvergensi serta mendeteksi kemungkinan terjadinya overfitting maupun underfitting selama pelatihan berlangsung.</w:t>
      </w:r>
    </w:p>
    <w:p>
      <w:pPr>
        <w:pBdr>
          <w:top w:val="single" w:color="999999" w:sz="4"/>
          <w:bottom w:val="single" w:color="999999" w:sz="4"/>
          <w:left w:val="single" w:color="999999" w:sz="4"/>
          <w:right w:val="single" w:color="999999" w:sz="4"/>
        </w:pBdr>
        <w:spacing w:after="80" w:before="200"/>
        <w:jc w:val="center"/>
      </w:pPr>
      <w:r>
        <w:rPr>
          <w:rFonts w:ascii="Times New Roman" w:cs="Times New Roman" w:eastAsia="Times New Roman" w:hAnsi="Times New Roman"/>
          <w:i/>
          <w:iCs/>
          <w:color w:val="808080"/>
          <w:sz w:val="22"/>
          <w:szCs w:val="22"/>
        </w:rPr>
        <w:t xml:space="preserve">[ Tempatkan Gambar di sini ]</w:t>
      </w:r>
    </w:p>
    <w:p>
      <w:pPr>
        <w:spacing w:after="240"/>
        <w:jc w:val="center"/>
      </w:pPr>
      <w:r>
        <w:rPr>
          <w:rFonts w:ascii="Times New Roman" w:cs="Times New Roman" w:eastAsia="Times New Roman" w:hAnsi="Times New Roman"/>
          <w:b/>
          <w:bCs/>
          <w:sz w:val="22"/>
          <w:szCs w:val="22"/>
        </w:rPr>
        <w:t xml:space="preserve">Gambar 4.3 Grafik Akurasi dan Loss Model</w:t>
      </w:r>
    </w:p>
    <w:p>
      <w:pPr>
        <w:spacing w:after="200" w:line="360"/>
        <w:jc w:val="both"/>
      </w:pPr>
      <w:r>
        <w:rPr>
          <w:rFonts w:ascii="Times New Roman" w:cs="Times New Roman" w:eastAsia="Times New Roman" w:hAnsi="Times New Roman"/>
          <w:sz w:val="24"/>
          <w:szCs w:val="24"/>
        </w:rPr>
        <w:t xml:space="preserve">Grafik pelatihan yang dihasilkan oleh modul src/train_model.py dan disimpan pada berkas reports/training_history.png menunjukkan bahwa nilai loss mengalami penurunan secara konsisten seiring bertambahnya jumlah epoch, baik pada data training maupun data validation. Sejalan dengan itu, nilai accuracy menunjukkan tren peningkatan dan mencapai titik konvergensi pada tingkat yang tinggi tanpa terjadi kesenjangan (gap) yang signifikan antara kurva training dan validation. Kondisi ini mengindikasikan bahwa model mampu mempelajari pola fitur citra dengan baik tanpa mengalami overfitting yang berarti, yang didukung pula oleh penerapan mekanisme regularisasi berupa Dropout Layer dan callback EarlyStopping selama proses pelatihan.</w:t>
      </w:r>
    </w:p>
    <w:p>
      <w:pPr>
        <w:spacing w:after="180" w:before="300"/>
      </w:pPr>
      <w:r>
        <w:rPr>
          <w:rFonts w:ascii="Times New Roman" w:cs="Times New Roman" w:eastAsia="Times New Roman" w:hAnsi="Times New Roman"/>
          <w:b/>
          <w:bCs/>
          <w:sz w:val="24"/>
          <w:szCs w:val="24"/>
        </w:rPr>
        <w:t xml:space="preserve">2. Confusion Matrix dan Metrik Kuantitatif</w:t>
      </w:r>
    </w:p>
    <w:p>
      <w:pPr>
        <w:spacing w:after="200" w:line="360"/>
        <w:jc w:val="both"/>
      </w:pPr>
      <w:r>
        <w:rPr>
          <w:rFonts w:ascii="Times New Roman" w:cs="Times New Roman" w:eastAsia="Times New Roman" w:hAnsi="Times New Roman"/>
          <w:sz w:val="24"/>
          <w:szCs w:val="24"/>
        </w:rPr>
        <w:t xml:space="preserve">Evaluasi performa klasifikasi dilakukan secara empiris terhadap 300 data uji (test set) yang sama sekali tidak dilibatkan selama proses pelatihan model, sebagaimana diimplementasikan pada modul src/evaluate_model.py. Pengujian pada data yang belum pernah dilihat oleh model ini penting dilakukan untuk memperoleh gambaran objektif mengenai kemampuan generalisasi model terhadap data baru.</w:t>
      </w:r>
    </w:p>
    <w:p>
      <w:pPr>
        <w:spacing w:after="120" w:before="240"/>
        <w:jc w:val="left"/>
      </w:pPr>
      <w:r>
        <w:rPr>
          <w:rFonts w:ascii="Times New Roman" w:cs="Times New Roman" w:eastAsia="Times New Roman" w:hAnsi="Times New Roman"/>
          <w:b/>
          <w:bCs/>
          <w:sz w:val="24"/>
          <w:szCs w:val="24"/>
        </w:rPr>
        <w:t xml:space="preserve">Tabel 4.2 Confusion Matrix Prediksi Model pada Data Test (300 Sampel)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200"/>
        <w:gridCol w:w="1200"/>
        <w:gridCol w:w="14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Label Aktual \ Label Prediksi</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Moler</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Bukan Bawang</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Sehat</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Trotol</w:t>
            </w:r>
          </w:p>
        </w:tc>
        <w:tc>
          <w:tcPr>
            <w:tcW w:type="dxa" w:w="1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Total Aktual</w:t>
            </w:r>
          </w:p>
        </w:tc>
      </w:tr>
      <w:t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Moler</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55</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60</w:t>
            </w:r>
          </w:p>
        </w:tc>
      </w:tr>
      <w:t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Bukan Bawang</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60</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60</w:t>
            </w:r>
          </w:p>
        </w:tc>
      </w:tr>
      <w:t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Sehat</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85</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90</w:t>
            </w:r>
          </w:p>
        </w:tc>
      </w:tr>
      <w:t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Trotol</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83</w:t>
            </w:r>
          </w:p>
        </w:tc>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90</w:t>
            </w:r>
          </w:p>
        </w:tc>
      </w:tr>
      <w:tr>
        <w:tc>
          <w:tcPr>
            <w:tcW w:type="dxa" w:w="2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Total Prediksi</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58</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60</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93</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89</w:t>
            </w:r>
          </w:p>
        </w:tc>
        <w:tc>
          <w:tcPr>
            <w:tcW w:type="dxa" w:w="1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300</w:t>
            </w:r>
          </w:p>
        </w:tc>
      </w:tr>
    </w:tbl>
    <w:p>
      <w:pPr>
        <w:pBdr>
          <w:top w:val="single" w:color="999999" w:sz="4"/>
          <w:bottom w:val="single" w:color="999999" w:sz="4"/>
          <w:left w:val="single" w:color="999999" w:sz="4"/>
          <w:right w:val="single" w:color="999999" w:sz="4"/>
        </w:pBdr>
        <w:spacing w:after="80" w:before="200"/>
        <w:jc w:val="center"/>
      </w:pPr>
      <w:r>
        <w:rPr>
          <w:rFonts w:ascii="Times New Roman" w:cs="Times New Roman" w:eastAsia="Times New Roman" w:hAnsi="Times New Roman"/>
          <w:i/>
          <w:iCs/>
          <w:color w:val="808080"/>
          <w:sz w:val="22"/>
          <w:szCs w:val="22"/>
        </w:rPr>
        <w:t xml:space="preserve">[ Tempatkan Gambar di sini ]</w:t>
      </w:r>
    </w:p>
    <w:p>
      <w:pPr>
        <w:spacing w:after="240"/>
        <w:jc w:val="center"/>
      </w:pPr>
      <w:r>
        <w:rPr>
          <w:rFonts w:ascii="Times New Roman" w:cs="Times New Roman" w:eastAsia="Times New Roman" w:hAnsi="Times New Roman"/>
          <w:b/>
          <w:bCs/>
          <w:sz w:val="22"/>
          <w:szCs w:val="22"/>
        </w:rPr>
        <w:t xml:space="preserve">Gambar 4.4 Diagram Confusion Matrix</w:t>
      </w:r>
    </w:p>
    <w:p>
      <w:pPr>
        <w:spacing w:after="200" w:line="360"/>
        <w:jc w:val="both"/>
      </w:pPr>
      <w:r>
        <w:rPr>
          <w:rFonts w:ascii="Times New Roman" w:cs="Times New Roman" w:eastAsia="Times New Roman" w:hAnsi="Times New Roman"/>
          <w:sz w:val="24"/>
          <w:szCs w:val="24"/>
        </w:rPr>
        <w:t xml:space="preserve">Berdasarkan Confusion Matrix pada Tabel 4.2, dapat dihitung nilai Precision, Recall, dan F1-Score untuk masing-masing kelas menggunakan Persamaan (1), (2), dan (3) berikut:</w:t>
      </w:r>
    </w:p>
    <w:p>
      <w:pPr>
        <w:spacing w:after="200" w:line="360"/>
        <w:jc w:val="center"/>
      </w:pPr>
      <w:r>
        <w:rPr>
          <w:rFonts w:ascii="Times New Roman" w:cs="Times New Roman" w:eastAsia="Times New Roman" w:hAnsi="Times New Roman"/>
          <w:b w:val="false"/>
          <w:bCs w:val="false"/>
          <w:i/>
          <w:iCs/>
          <w:sz w:val="24"/>
          <w:szCs w:val="24"/>
        </w:rPr>
        <w:t xml:space="preserve">Precision = TP / (TP + FP)</w:t>
      </w:r>
    </w:p>
    <w:p>
      <w:pPr>
        <w:spacing w:after="200" w:line="360"/>
        <w:jc w:val="center"/>
      </w:pPr>
      <w:r>
        <w:rPr>
          <w:rFonts w:ascii="Times New Roman" w:cs="Times New Roman" w:eastAsia="Times New Roman" w:hAnsi="Times New Roman"/>
          <w:b w:val="false"/>
          <w:bCs w:val="false"/>
          <w:i/>
          <w:iCs/>
          <w:sz w:val="24"/>
          <w:szCs w:val="24"/>
        </w:rPr>
        <w:t xml:space="preserve">Recall = TP / (TP + FN)</w:t>
      </w:r>
    </w:p>
    <w:p>
      <w:pPr>
        <w:spacing w:after="200" w:line="360"/>
        <w:jc w:val="center"/>
      </w:pPr>
      <w:r>
        <w:rPr>
          <w:rFonts w:ascii="Times New Roman" w:cs="Times New Roman" w:eastAsia="Times New Roman" w:hAnsi="Times New Roman"/>
          <w:b w:val="false"/>
          <w:bCs w:val="false"/>
          <w:i/>
          <w:iCs/>
          <w:sz w:val="24"/>
          <w:szCs w:val="24"/>
        </w:rPr>
        <w:t xml:space="preserve">F1-Score = 2 × (Precision × Recall) / (Precision + Recall)</w:t>
      </w:r>
    </w:p>
    <w:p>
      <w:pPr>
        <w:spacing w:after="200" w:line="360"/>
        <w:jc w:val="both"/>
      </w:pPr>
      <w:r>
        <w:rPr>
          <w:rFonts w:ascii="Times New Roman" w:cs="Times New Roman" w:eastAsia="Times New Roman" w:hAnsi="Times New Roman"/>
          <w:sz w:val="24"/>
          <w:szCs w:val="24"/>
        </w:rPr>
        <w:t xml:space="preserve">dengan TP (True Positive) adalah jumlah sampel yang diprediksi benar sesuai kelas aktualnya, FP (False Positive) adalah jumlah sampel kelas lain yang keliru diprediksi sebagai kelas tersebut, dan FN (False Negative) adalah jumlah sampel kelas tersebut yang keliru diprediksi sebagai kelas lain. Hasil perhitungan metrik kuantitatif per kelas disajikan pada Tabel 4.3.</w:t>
      </w:r>
    </w:p>
    <w:p>
      <w:pPr>
        <w:spacing w:after="120" w:before="240"/>
        <w:jc w:val="left"/>
      </w:pPr>
      <w:r>
        <w:rPr>
          <w:rFonts w:ascii="Times New Roman" w:cs="Times New Roman" w:eastAsia="Times New Roman" w:hAnsi="Times New Roman"/>
          <w:b/>
          <w:bCs/>
          <w:sz w:val="24"/>
          <w:szCs w:val="24"/>
        </w:rPr>
        <w:t xml:space="preserve">Tabel 4.3 Evaluasi Metrik Kuantitatif per Kelas pada Data Test (300 Sampel)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900"/>
      </w:tblGrid>
      <w:tr>
        <w:trPr>
          <w:tblHeader/>
        </w:trPr>
        <w:tc>
          <w:tcPr>
            <w:tcW w:type="dxa" w:w="2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Kelas Kategori</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Precision</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Recall</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F1-Score</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Jumlah Sampel (Support)</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Moler</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94,83%</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91,67%</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93,22%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60</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Bukan Bawang</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100,00%</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100,00%</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100,00%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60</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Sehat</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91,40%</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94,44%</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92,90%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90</w:t>
            </w:r>
          </w:p>
        </w:tc>
      </w:tr>
      <w:tr>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Trotol</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93,26%</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92,22%</w:t>
            </w:r>
          </w:p>
        </w:tc>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92,74%</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90</w:t>
            </w:r>
          </w:p>
        </w:tc>
      </w:tr>
      <w:tr>
        <w:tc>
          <w:tcPr>
            <w:tcW w:type="dxa" w:w="28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Rata-rata Makro (Macro Avg)</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94,87%</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94,58%</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94,71%</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300</w:t>
            </w:r>
          </w:p>
        </w:tc>
      </w:tr>
      <w:tr>
        <w:tc>
          <w:tcPr>
            <w:tcW w:type="dxa" w:w="28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Rata-rata Tertimbang (Weighted Avg)</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94,36%</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94,33%</w:t>
            </w:r>
          </w:p>
        </w:tc>
        <w:tc>
          <w:tcPr>
            <w:tcW w:type="dxa" w:w="1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94,33%</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300</w:t>
            </w:r>
          </w:p>
        </w:tc>
      </w:tr>
    </w:tbl>
    <w:p>
      <w:pPr>
        <w:spacing w:after="140" w:before="220"/>
      </w:pPr>
      <w:r>
        <w:rPr>
          <w:rFonts w:ascii="Times New Roman" w:cs="Times New Roman" w:eastAsia="Times New Roman" w:hAnsi="Times New Roman"/>
          <w:b/>
          <w:bCs/>
          <w:i/>
          <w:iCs/>
          <w:sz w:val="24"/>
          <w:szCs w:val="24"/>
        </w:rPr>
        <w:t xml:space="preserve">Analisis Hasil Evaluasi</w:t>
      </w:r>
    </w:p>
    <w:p>
      <w:pPr>
        <w:spacing w:after="200" w:line="360"/>
        <w:jc w:val="both"/>
      </w:pPr>
      <w:r>
        <w:rPr>
          <w:rFonts w:ascii="Times New Roman" w:cs="Times New Roman" w:eastAsia="Times New Roman" w:hAnsi="Times New Roman"/>
          <w:sz w:val="24"/>
          <w:szCs w:val="24"/>
        </w:rPr>
        <w:t xml:space="preserve">Berdasarkan hasil pengujian pada Tabel 4.2 dan Tabel 4.3, diperoleh beberapa temuan sebagai berikut:</w:t>
      </w:r>
    </w:p>
    <w:p>
      <w:pPr>
        <w:spacing w:after="200" w:line="360"/>
        <w:jc w:val="both"/>
      </w:pPr>
      <w:r>
        <w:rPr>
          <w:rFonts w:ascii="Times New Roman" w:cs="Times New Roman" w:eastAsia="Times New Roman" w:hAnsi="Times New Roman"/>
          <w:b/>
          <w:bCs/>
          <w:i w:val="false"/>
          <w:iCs w:val="false"/>
          <w:sz w:val="24"/>
          <w:szCs w:val="24"/>
        </w:rPr>
        <w:t xml:space="preserve">a. Akurasi Keseluruhan (Overall Accuracy): </w:t>
      </w:r>
      <w:r>
        <w:rPr>
          <w:rFonts w:ascii="Times New Roman" w:cs="Times New Roman" w:eastAsia="Times New Roman" w:hAnsi="Times New Roman"/>
          <w:b w:val="false"/>
          <w:bCs w:val="false"/>
          <w:i w:val="false"/>
          <w:iCs w:val="false"/>
          <w:sz w:val="24"/>
          <w:szCs w:val="24"/>
        </w:rPr>
        <w:t xml:space="preserve">Model berhasil mengklasifikasikan 283 dari 300 data uji dengan benar, sehingga mencapai tingkat akurasi keseluruhan sebesar 94,33%. Nilai ini menunjukkan bahwa model memiliki kemampuan generalisasi yang tinggi terhadap data yang belum pernah dipelajari sebelumnya.</w:t>
      </w:r>
    </w:p>
    <w:p>
      <w:pPr>
        <w:spacing w:after="200" w:line="360"/>
        <w:jc w:val="both"/>
      </w:pPr>
      <w:r>
        <w:rPr>
          <w:rFonts w:ascii="Times New Roman" w:cs="Times New Roman" w:eastAsia="Times New Roman" w:hAnsi="Times New Roman"/>
          <w:b/>
          <w:bCs/>
          <w:i w:val="false"/>
          <w:iCs w:val="false"/>
          <w:sz w:val="24"/>
          <w:szCs w:val="24"/>
        </w:rPr>
        <w:t xml:space="preserve">b. Kelas Bukan Bawang: </w:t>
      </w:r>
      <w:r>
        <w:rPr>
          <w:rFonts w:ascii="Times New Roman" w:cs="Times New Roman" w:eastAsia="Times New Roman" w:hAnsi="Times New Roman"/>
          <w:b w:val="false"/>
          <w:bCs w:val="false"/>
          <w:i w:val="false"/>
          <w:iCs w:val="false"/>
          <w:sz w:val="24"/>
          <w:szCs w:val="24"/>
        </w:rPr>
        <w:t xml:space="preserve">Kelas ini mencapai nilai Precision, Recall, dan F1-Score sebesar 100,00%, yang berarti seluruh 60 citra kontrol non-bawang berhasil dikenali secara sempurna tanpa satu pun kesalahan klasifikasi. Hal ini menunjukkan bahwa model mampu membedakan secara tegas antara objek daun bawang merah dengan objek latar belakang, tanah, gulma, maupun tanaman lain.</w:t>
      </w:r>
    </w:p>
    <w:p>
      <w:pPr>
        <w:spacing w:after="200" w:line="360"/>
        <w:jc w:val="both"/>
      </w:pPr>
      <w:r>
        <w:rPr>
          <w:rFonts w:ascii="Times New Roman" w:cs="Times New Roman" w:eastAsia="Times New Roman" w:hAnsi="Times New Roman"/>
          <w:b/>
          <w:bCs/>
          <w:i w:val="false"/>
          <w:iCs w:val="false"/>
          <w:sz w:val="24"/>
          <w:szCs w:val="24"/>
        </w:rPr>
        <w:t xml:space="preserve">c. Kesalahan Klasifikasi (Misclassification): </w:t>
      </w:r>
      <w:r>
        <w:rPr>
          <w:rFonts w:ascii="Times New Roman" w:cs="Times New Roman" w:eastAsia="Times New Roman" w:hAnsi="Times New Roman"/>
          <w:b w:val="false"/>
          <w:bCs w:val="false"/>
          <w:i w:val="false"/>
          <w:iCs w:val="false"/>
          <w:sz w:val="24"/>
          <w:szCs w:val="24"/>
        </w:rPr>
        <w:t xml:space="preserve">Dari total 300 data uji, terdapat 17 citra yang mengalami kesalahan prediksi. Kesalahan paling banyak terjadi antara kelas Sehat dan Trotol, yaitu 6 sampel Trotol yang terprediksi sebagai Sehat dan 3 sampel Sehat yang terprediksi sebagai Trotol. Kesalahan ini diduga dipengaruhi oleh kemiripan visual pada citra daun dengan gejala infeksi Alternaria porri tingkat awal, di mana bercak ungu pada daun belum tampak jelas sehingga menyerupai daun sehat.</w:t>
      </w:r>
    </w:p>
    <w:p>
      <w:pPr>
        <w:spacing w:after="200" w:line="360"/>
        <w:jc w:val="both"/>
      </w:pPr>
      <w:r>
        <w:rPr>
          <w:rFonts w:ascii="Times New Roman" w:cs="Times New Roman" w:eastAsia="Times New Roman" w:hAnsi="Times New Roman"/>
          <w:b/>
          <w:bCs/>
          <w:i w:val="false"/>
          <w:iCs w:val="false"/>
          <w:sz w:val="24"/>
          <w:szCs w:val="24"/>
        </w:rPr>
        <w:t xml:space="preserve">d. Rata-rata Makro dan Tertimbang: </w:t>
      </w:r>
      <w:r>
        <w:rPr>
          <w:rFonts w:ascii="Times New Roman" w:cs="Times New Roman" w:eastAsia="Times New Roman" w:hAnsi="Times New Roman"/>
          <w:b w:val="false"/>
          <w:bCs w:val="false"/>
          <w:i w:val="false"/>
          <w:iCs w:val="false"/>
          <w:sz w:val="24"/>
          <w:szCs w:val="24"/>
        </w:rPr>
        <w:t xml:space="preserve">Nilai Macro Average F1-Score sebesar 94,71% dan Weighted Average F1-Score sebesar 94,33% menunjukkan konsistensi performa model pada seluruh kelas, baik yang memiliki jumlah sampel seimbang (Moler dan Bukan Bawang) maupun yang memiliki jumlah sampel lebih banyak (Sehat dan Trotol).</w:t>
      </w:r>
    </w:p>
    <w:p>
      <w:pPr>
        <w:spacing w:after="180" w:before="300"/>
      </w:pPr>
      <w:r>
        <w:rPr>
          <w:rFonts w:ascii="Times New Roman" w:cs="Times New Roman" w:eastAsia="Times New Roman" w:hAnsi="Times New Roman"/>
          <w:b/>
          <w:bCs/>
          <w:sz w:val="24"/>
          <w:szCs w:val="24"/>
        </w:rPr>
        <w:t xml:space="preserve">3. Perhitungan Manual CNN</w:t>
      </w:r>
    </w:p>
    <w:p>
      <w:pPr>
        <w:spacing w:after="200" w:line="360"/>
        <w:jc w:val="both"/>
      </w:pPr>
      <w:r>
        <w:rPr>
          <w:rFonts w:ascii="Times New Roman" w:cs="Times New Roman" w:eastAsia="Times New Roman" w:hAnsi="Times New Roman"/>
          <w:sz w:val="24"/>
          <w:szCs w:val="24"/>
        </w:rPr>
        <w:t xml:space="preserve">Untuk memberikan pemahaman yang lebih mendalam mengenai proses komputasi internal jaringan saraf konvolusi, berikut disajikan simulasi perhitungan matematis secara manual pada tiap tahapan pemrosesan citra, mulai dari operasi konvolusi hingga fungsi aktivasi Softmax.</w:t>
      </w:r>
    </w:p>
    <w:p>
      <w:pPr>
        <w:spacing w:after="140" w:before="220"/>
      </w:pPr>
      <w:r>
        <w:rPr>
          <w:rFonts w:ascii="Times New Roman" w:cs="Times New Roman" w:eastAsia="Times New Roman" w:hAnsi="Times New Roman"/>
          <w:b/>
          <w:bCs/>
          <w:i/>
          <w:iCs/>
          <w:sz w:val="24"/>
          <w:szCs w:val="24"/>
        </w:rPr>
        <w:t xml:space="preserve">a. Operasi Konvolusi (Convolutional Layer)</w:t>
      </w:r>
    </w:p>
    <w:p>
      <w:pPr>
        <w:spacing w:after="200" w:line="360"/>
        <w:jc w:val="both"/>
      </w:pPr>
      <w:r>
        <w:rPr>
          <w:rFonts w:ascii="Times New Roman" w:cs="Times New Roman" w:eastAsia="Times New Roman" w:hAnsi="Times New Roman"/>
          <w:sz w:val="24"/>
          <w:szCs w:val="24"/>
        </w:rPr>
        <w:t xml:space="preserve">Misalkan diambil satu matriks sub-citra masukan berukuran 3 × 3 (I) dan satu kernel filter berukuran 3 × 3 (K) dengan nilai bias b = 0,5 sebagai berikut:</w:t>
      </w:r>
    </w:p>
    <w:p>
      <w:pPr>
        <w:spacing w:after="200" w:line="360"/>
        <w:jc w:val="center"/>
      </w:pPr>
      <w:r>
        <w:rPr>
          <w:rFonts w:ascii="Times New Roman" w:cs="Times New Roman" w:eastAsia="Times New Roman" w:hAnsi="Times New Roman"/>
          <w:b w:val="false"/>
          <w:bCs w:val="false"/>
          <w:i/>
          <w:iCs/>
          <w:sz w:val="24"/>
          <w:szCs w:val="24"/>
        </w:rPr>
        <w:t xml:space="preserve">I = [[120, 150, 180], [100, 130, 160], [90, 110, 140]]      K = [[1, 0, -1], [1, 0, -1], [1, 0, -1]]</w:t>
      </w:r>
    </w:p>
    <w:p>
      <w:pPr>
        <w:spacing w:after="200" w:line="360"/>
        <w:jc w:val="both"/>
      </w:pPr>
      <w:r>
        <w:rPr>
          <w:rFonts w:ascii="Times New Roman" w:cs="Times New Roman" w:eastAsia="Times New Roman" w:hAnsi="Times New Roman"/>
          <w:sz w:val="24"/>
          <w:szCs w:val="24"/>
        </w:rPr>
        <w:t xml:space="preserve">Sebelum dikonvolusi, nilai piksel pada matriks I terlebih dahulu dinormalisasi dengan cara membagi setiap elemen dengan 255 (rescale = 1/255), sehingga diperoleh matriks ternormalisasi sebagai berikut:</w:t>
      </w:r>
    </w:p>
    <w:p>
      <w:pPr>
        <w:spacing w:after="200" w:line="360"/>
        <w:jc w:val="center"/>
      </w:pPr>
      <w:r>
        <w:rPr>
          <w:rFonts w:ascii="Times New Roman" w:cs="Times New Roman" w:eastAsia="Times New Roman" w:hAnsi="Times New Roman"/>
          <w:b w:val="false"/>
          <w:bCs w:val="false"/>
          <w:i/>
          <w:iCs/>
          <w:sz w:val="24"/>
          <w:szCs w:val="24"/>
        </w:rPr>
        <w:t xml:space="preserve">I_norm = [[0,4706  0,5882  0,7059], [0,3922  0,5098  0,6275], [0,3529  0,4314  0,5490]]</w:t>
      </w:r>
    </w:p>
    <w:p>
      <w:pPr>
        <w:spacing w:after="200" w:line="360"/>
        <w:jc w:val="both"/>
      </w:pPr>
      <w:r>
        <w:rPr>
          <w:rFonts w:ascii="Times New Roman" w:cs="Times New Roman" w:eastAsia="Times New Roman" w:hAnsi="Times New Roman"/>
          <w:sz w:val="24"/>
          <w:szCs w:val="24"/>
        </w:rPr>
        <w:t xml:space="preserve">Operasi konvolusi dilakukan dengan mengalikan setiap elemen matriks I_norm dengan elemen kernel K pada posisi bersesuaian (element-wise multiplication), kemudian dijumlahkan seluruhnya dan ditambahkan dengan nilai bias b, sehingga menghasilkan satu nilai keluaran S(1,1):</w:t>
      </w:r>
    </w:p>
    <w:p>
      <w:pPr>
        <w:spacing w:after="200" w:line="360"/>
        <w:jc w:val="center"/>
      </w:pPr>
      <w:r>
        <w:rPr>
          <w:rFonts w:ascii="Times New Roman" w:cs="Times New Roman" w:eastAsia="Times New Roman" w:hAnsi="Times New Roman"/>
          <w:b w:val="false"/>
          <w:bCs w:val="false"/>
          <w:i/>
          <w:iCs/>
          <w:sz w:val="24"/>
          <w:szCs w:val="24"/>
        </w:rPr>
        <w:t xml:space="preserve">S(1,1) = (0,4706×1)+(0,5882×0)+(0,7059×-1)+(0,3922×1)+(0,5098×0)+(0,6275×-1)+(0,3529×1)+(0,4314×0)+(0,5490×-1)+0,5</w:t>
      </w:r>
    </w:p>
    <w:p>
      <w:pPr>
        <w:spacing w:after="200" w:line="360"/>
        <w:jc w:val="center"/>
      </w:pPr>
      <w:r>
        <w:rPr>
          <w:rFonts w:ascii="Times New Roman" w:cs="Times New Roman" w:eastAsia="Times New Roman" w:hAnsi="Times New Roman"/>
          <w:b w:val="false"/>
          <w:bCs w:val="false"/>
          <w:i/>
          <w:iCs/>
          <w:sz w:val="24"/>
          <w:szCs w:val="24"/>
        </w:rPr>
        <w:t xml:space="preserve">S(1,1) = (0,4706-0,7059)+(0,3922-0,6275)+(0,3529-0,5490)+0,5</w:t>
      </w:r>
    </w:p>
    <w:p>
      <w:pPr>
        <w:spacing w:after="200" w:line="360"/>
        <w:jc w:val="center"/>
      </w:pPr>
      <w:r>
        <w:rPr>
          <w:rFonts w:ascii="Times New Roman" w:cs="Times New Roman" w:eastAsia="Times New Roman" w:hAnsi="Times New Roman"/>
          <w:b/>
          <w:bCs/>
          <w:i/>
          <w:iCs/>
          <w:sz w:val="24"/>
          <w:szCs w:val="24"/>
        </w:rPr>
        <w:t xml:space="preserve">S(1,1) = -0,2353-0,2353-0,1961+0,5 = -0,1667</w:t>
      </w:r>
    </w:p>
    <w:p>
      <w:pPr>
        <w:spacing w:after="200" w:line="360"/>
        <w:jc w:val="both"/>
      </w:pPr>
      <w:r>
        <w:rPr>
          <w:rFonts w:ascii="Times New Roman" w:cs="Times New Roman" w:eastAsia="Times New Roman" w:hAnsi="Times New Roman"/>
          <w:sz w:val="24"/>
          <w:szCs w:val="24"/>
        </w:rPr>
        <w:t xml:space="preserve">Nilai -0,1667 tersebut merupakan hasil konvolusi mentah (raw feature) yang selanjutnya akan diteruskan ke fungsi aktivasi ReLU.</w:t>
      </w:r>
    </w:p>
    <w:p>
      <w:pPr>
        <w:spacing w:after="140" w:before="220"/>
      </w:pPr>
      <w:r>
        <w:rPr>
          <w:rFonts w:ascii="Times New Roman" w:cs="Times New Roman" w:eastAsia="Times New Roman" w:hAnsi="Times New Roman"/>
          <w:b/>
          <w:bCs/>
          <w:i/>
          <w:iCs/>
          <w:sz w:val="24"/>
          <w:szCs w:val="24"/>
        </w:rPr>
        <w:t xml:space="preserve">b. Fungsi Aktivasi ReLU (Rectified Linear Unit)</w:t>
      </w:r>
    </w:p>
    <w:p>
      <w:pPr>
        <w:spacing w:after="200" w:line="360"/>
        <w:jc w:val="both"/>
      </w:pPr>
      <w:r>
        <w:rPr>
          <w:rFonts w:ascii="Times New Roman" w:cs="Times New Roman" w:eastAsia="Times New Roman" w:hAnsi="Times New Roman"/>
          <w:sz w:val="24"/>
          <w:szCs w:val="24"/>
        </w:rPr>
        <w:t xml:space="preserve">Fungsi aktivasi ReLU digunakan untuk mengubah seluruh nilai keluaran yang bersifat negatif menjadi nol, sehingga hanya mempertahankan nilai aktivasi yang bersifat positif, sebagaimana dirumuskan pada Persamaan (4):</w:t>
      </w:r>
    </w:p>
    <w:p>
      <w:pPr>
        <w:spacing w:after="200" w:line="360"/>
        <w:jc w:val="center"/>
      </w:pPr>
      <w:r>
        <w:rPr>
          <w:rFonts w:ascii="Times New Roman" w:cs="Times New Roman" w:eastAsia="Times New Roman" w:hAnsi="Times New Roman"/>
          <w:b w:val="false"/>
          <w:bCs w:val="false"/>
          <w:i/>
          <w:iCs/>
          <w:sz w:val="24"/>
          <w:szCs w:val="24"/>
        </w:rPr>
        <w:t xml:space="preserve">f(x) = max(0, x)</w:t>
      </w:r>
    </w:p>
    <w:p>
      <w:pPr>
        <w:spacing w:after="200" w:line="360"/>
        <w:jc w:val="both"/>
      </w:pPr>
      <w:r>
        <w:rPr>
          <w:rFonts w:ascii="Times New Roman" w:cs="Times New Roman" w:eastAsia="Times New Roman" w:hAnsi="Times New Roman"/>
          <w:sz w:val="24"/>
          <w:szCs w:val="24"/>
        </w:rPr>
        <w:t xml:space="preserve">Dengan menerapkan hasil konvolusi S(1,1) = -0,1667 ke dalam fungsi ReLU, diperoleh:</w:t>
      </w:r>
    </w:p>
    <w:p>
      <w:pPr>
        <w:spacing w:after="200" w:line="360"/>
        <w:jc w:val="center"/>
      </w:pPr>
      <w:r>
        <w:rPr>
          <w:rFonts w:ascii="Times New Roman" w:cs="Times New Roman" w:eastAsia="Times New Roman" w:hAnsi="Times New Roman"/>
          <w:b/>
          <w:bCs/>
          <w:i/>
          <w:iCs/>
          <w:sz w:val="24"/>
          <w:szCs w:val="24"/>
        </w:rPr>
        <w:t xml:space="preserve">f(-0,1667) = max(0, -0,1667) = 0,0000</w:t>
      </w:r>
    </w:p>
    <w:p>
      <w:pPr>
        <w:spacing w:after="200" w:line="360"/>
        <w:jc w:val="both"/>
      </w:pPr>
      <w:r>
        <w:rPr>
          <w:rFonts w:ascii="Times New Roman" w:cs="Times New Roman" w:eastAsia="Times New Roman" w:hAnsi="Times New Roman"/>
          <w:sz w:val="24"/>
          <w:szCs w:val="24"/>
        </w:rPr>
        <w:t xml:space="preserve">Hasil tersebut menunjukkan bahwa nilai aktivasi negatif akan dipetakan menjadi nol, sehingga neuron pada posisi tersebut tidak memberikan kontribusi terhadap lapisan berikutnya.</w:t>
      </w:r>
    </w:p>
    <w:p>
      <w:pPr>
        <w:spacing w:after="140" w:before="220"/>
      </w:pPr>
      <w:r>
        <w:rPr>
          <w:rFonts w:ascii="Times New Roman" w:cs="Times New Roman" w:eastAsia="Times New Roman" w:hAnsi="Times New Roman"/>
          <w:b/>
          <w:bCs/>
          <w:i/>
          <w:iCs/>
          <w:sz w:val="24"/>
          <w:szCs w:val="24"/>
        </w:rPr>
        <w:t xml:space="preserve">c. Max Pooling (2 × 2, Stride 2)</w:t>
      </w:r>
    </w:p>
    <w:p>
      <w:pPr>
        <w:spacing w:after="200" w:line="360"/>
        <w:jc w:val="both"/>
      </w:pPr>
      <w:r>
        <w:rPr>
          <w:rFonts w:ascii="Times New Roman" w:cs="Times New Roman" w:eastAsia="Times New Roman" w:hAnsi="Times New Roman"/>
          <w:sz w:val="24"/>
          <w:szCs w:val="24"/>
        </w:rPr>
        <w:t xml:space="preserve">Lapisan Max Pooling berfungsi mereduksi dimensi spasial feature map dengan mengambil nilai maksimum dari setiap wilayah (region) yang ditinjau. Misalkan hasil feature map sebelum pooling berupa matriks berukuran 2 × 2 sebagai berikut:</w:t>
      </w:r>
    </w:p>
    <w:p>
      <w:pPr>
        <w:spacing w:after="200" w:line="360"/>
        <w:jc w:val="center"/>
      </w:pPr>
      <w:r>
        <w:rPr>
          <w:rFonts w:ascii="Times New Roman" w:cs="Times New Roman" w:eastAsia="Times New Roman" w:hAnsi="Times New Roman"/>
          <w:b w:val="false"/>
          <w:bCs w:val="false"/>
          <w:i/>
          <w:iCs/>
          <w:sz w:val="24"/>
          <w:szCs w:val="24"/>
        </w:rPr>
        <w:t xml:space="preserve">M = [[0,85  0,42], [0,12  0,67]]</w:t>
      </w:r>
    </w:p>
    <w:p>
      <w:pPr>
        <w:spacing w:after="200" w:line="360"/>
        <w:jc w:val="center"/>
      </w:pPr>
      <w:r>
        <w:rPr>
          <w:rFonts w:ascii="Times New Roman" w:cs="Times New Roman" w:eastAsia="Times New Roman" w:hAnsi="Times New Roman"/>
          <w:b/>
          <w:bCs/>
          <w:i/>
          <w:iCs/>
          <w:sz w:val="24"/>
          <w:szCs w:val="24"/>
        </w:rPr>
        <w:t xml:space="preserve">MaxPool(M) = max(0,85; 0,42; 0,12; 0,67) = 0,85</w:t>
      </w:r>
    </w:p>
    <w:p>
      <w:pPr>
        <w:spacing w:after="200" w:line="360"/>
        <w:jc w:val="both"/>
      </w:pPr>
      <w:r>
        <w:rPr>
          <w:rFonts w:ascii="Times New Roman" w:cs="Times New Roman" w:eastAsia="Times New Roman" w:hAnsi="Times New Roman"/>
          <w:sz w:val="24"/>
          <w:szCs w:val="24"/>
        </w:rPr>
        <w:t xml:space="preserve">Nilai maksimum 0,85 tersebut dipilih sebagai representasi dari keempat nilai pada region matriks M, sehingga dimensi spasial feature map berkurang tanpa menghilangkan informasi fitur yang paling dominan.</w:t>
      </w:r>
    </w:p>
    <w:p>
      <w:pPr>
        <w:spacing w:after="140" w:before="220"/>
      </w:pPr>
      <w:r>
        <w:rPr>
          <w:rFonts w:ascii="Times New Roman" w:cs="Times New Roman" w:eastAsia="Times New Roman" w:hAnsi="Times New Roman"/>
          <w:b/>
          <w:bCs/>
          <w:i/>
          <w:iCs/>
          <w:sz w:val="24"/>
          <w:szCs w:val="24"/>
        </w:rPr>
        <w:t xml:space="preserve">d. Global Average Pooling (GAP)</w:t>
      </w:r>
    </w:p>
    <w:p>
      <w:pPr>
        <w:spacing w:after="200" w:line="360"/>
        <w:jc w:val="both"/>
      </w:pPr>
      <w:r>
        <w:rPr>
          <w:rFonts w:ascii="Times New Roman" w:cs="Times New Roman" w:eastAsia="Times New Roman" w:hAnsi="Times New Roman"/>
          <w:sz w:val="24"/>
          <w:szCs w:val="24"/>
        </w:rPr>
        <w:t xml:space="preserve">Lapisan Global Average Pooling digunakan untuk meringkas feature map tiga dimensi menjadi sebuah vektor satu dimensi dengan cara menghitung nilai rata-rata dari seluruh elemen pada setiap kanal. Misalkan suatu feature map berukuran 2 × 2 pada satu kanal memiliki nilai [0,8; 0,6; 0,4; 0,2], maka nilai keluaran GAP dihitung sebagai berikut:</w:t>
      </w:r>
    </w:p>
    <w:p>
      <w:pPr>
        <w:spacing w:after="200" w:line="360"/>
        <w:jc w:val="center"/>
      </w:pPr>
      <w:r>
        <w:rPr>
          <w:rFonts w:ascii="Times New Roman" w:cs="Times New Roman" w:eastAsia="Times New Roman" w:hAnsi="Times New Roman"/>
          <w:b/>
          <w:bCs/>
          <w:i/>
          <w:iCs/>
          <w:sz w:val="24"/>
          <w:szCs w:val="24"/>
        </w:rPr>
        <w:t xml:space="preserve">GAP = (0,8+0,6+0,4+0,2) / 4 = 2,0 / 4 = 0,50</w:t>
      </w:r>
    </w:p>
    <w:p>
      <w:pPr>
        <w:spacing w:after="140" w:before="220"/>
      </w:pPr>
      <w:r>
        <w:rPr>
          <w:rFonts w:ascii="Times New Roman" w:cs="Times New Roman" w:eastAsia="Times New Roman" w:hAnsi="Times New Roman"/>
          <w:b/>
          <w:bCs/>
          <w:i/>
          <w:iCs/>
          <w:sz w:val="24"/>
          <w:szCs w:val="24"/>
        </w:rPr>
        <w:t xml:space="preserve">e. Probabilitas Softmax</w:t>
      </w:r>
    </w:p>
    <w:p>
      <w:pPr>
        <w:spacing w:after="200" w:line="360"/>
        <w:jc w:val="both"/>
      </w:pPr>
      <w:r>
        <w:rPr>
          <w:rFonts w:ascii="Times New Roman" w:cs="Times New Roman" w:eastAsia="Times New Roman" w:hAnsi="Times New Roman"/>
          <w:sz w:val="24"/>
          <w:szCs w:val="24"/>
        </w:rPr>
        <w:t xml:space="preserve">Fungsi aktivasi Softmax digunakan pada lapisan keluaran untuk mengubah nilai logit mentah menjadi distribusi probabilitas dari keempat kelas target. Misalkan nilai logit sebelum Softmax untuk keempat kelas (moler, non_bawang, sehat, trotol) adalah z = [0,5; -1,2; 2,1; 0,1], maka terlebih dahulu dihitung nilai eksponensial dari setiap logit:</w:t>
      </w:r>
    </w:p>
    <w:p>
      <w:pPr>
        <w:spacing w:after="200" w:line="360"/>
        <w:jc w:val="center"/>
      </w:pPr>
      <w:r>
        <w:rPr>
          <w:rFonts w:ascii="Times New Roman" w:cs="Times New Roman" w:eastAsia="Times New Roman" w:hAnsi="Times New Roman"/>
          <w:b w:val="false"/>
          <w:bCs w:val="false"/>
          <w:i/>
          <w:iCs/>
          <w:sz w:val="24"/>
          <w:szCs w:val="24"/>
        </w:rPr>
        <w:t xml:space="preserve">e^0,5 ≈ 1,6487     e^-1,2 ≈ 0,3012     e^2,1 ≈ 8,1662     e^0,1 ≈ 1,1052</w:t>
      </w:r>
    </w:p>
    <w:p>
      <w:pPr>
        <w:spacing w:after="200" w:line="360"/>
        <w:jc w:val="both"/>
      </w:pPr>
      <w:r>
        <w:rPr>
          <w:rFonts w:ascii="Times New Roman" w:cs="Times New Roman" w:eastAsia="Times New Roman" w:hAnsi="Times New Roman"/>
          <w:sz w:val="24"/>
          <w:szCs w:val="24"/>
        </w:rPr>
        <w:t xml:space="preserve">Jumlah keseluruhan nilai eksponensial dihitung sebagai berikut:</w:t>
      </w:r>
    </w:p>
    <w:p>
      <w:pPr>
        <w:spacing w:after="200" w:line="360"/>
        <w:jc w:val="center"/>
      </w:pPr>
      <w:r>
        <w:rPr>
          <w:rFonts w:ascii="Times New Roman" w:cs="Times New Roman" w:eastAsia="Times New Roman" w:hAnsi="Times New Roman"/>
          <w:b/>
          <w:bCs/>
          <w:i/>
          <w:iCs/>
          <w:sz w:val="24"/>
          <w:szCs w:val="24"/>
        </w:rPr>
        <w:t xml:space="preserve">Σe^zj = 1,6487 + 0,3012 + 8,1662 + 1,1052 = 11,2213</w:t>
      </w:r>
    </w:p>
    <w:p>
      <w:pPr>
        <w:spacing w:after="200" w:line="360"/>
        <w:jc w:val="both"/>
      </w:pPr>
      <w:r>
        <w:rPr>
          <w:rFonts w:ascii="Times New Roman" w:cs="Times New Roman" w:eastAsia="Times New Roman" w:hAnsi="Times New Roman"/>
          <w:sz w:val="24"/>
          <w:szCs w:val="24"/>
        </w:rPr>
        <w:t xml:space="preserve">Sehingga probabilitas untuk kelas ketiga (sehat) dihitung dengan membagi nilai eksponensial kelas tersebut dengan jumlah keseluruhan nilai eksponensial:</w:t>
      </w:r>
    </w:p>
    <w:p>
      <w:pPr>
        <w:spacing w:after="200" w:line="360"/>
        <w:jc w:val="center"/>
      </w:pPr>
      <w:r>
        <w:rPr>
          <w:rFonts w:ascii="Times New Roman" w:cs="Times New Roman" w:eastAsia="Times New Roman" w:hAnsi="Times New Roman"/>
          <w:b/>
          <w:bCs/>
          <w:i/>
          <w:iCs/>
          <w:sz w:val="24"/>
          <w:szCs w:val="24"/>
        </w:rPr>
        <w:t xml:space="preserve">P(sehat) = 8,1662 / 11,2213 ≈ 0,7277 (72,77%)</w:t>
      </w:r>
    </w:p>
    <w:p>
      <w:pPr>
        <w:spacing w:after="200" w:line="360"/>
        <w:jc w:val="both"/>
      </w:pPr>
      <w:r>
        <w:rPr>
          <w:rFonts w:ascii="Times New Roman" w:cs="Times New Roman" w:eastAsia="Times New Roman" w:hAnsi="Times New Roman"/>
          <w:sz w:val="24"/>
          <w:szCs w:val="24"/>
        </w:rPr>
        <w:t xml:space="preserve">Nilai probabilitas 72,77% tersebut merupakan nilai tertinggi di antara keempat kelas, sehingga model akan mengklasifikasikan citra masukan tersebut ke dalam kelas sehat dengan tingkat kepercayaan (confidence score) sebesar 72,77%.</w:t>
      </w:r>
    </w:p>
    <w:sectPr>
      <w:headerReference w:type="default" r:id="rId7"/>
      <w:footerReference w:type="default" r:id="rId8"/>
      <w:pgSz w:w="11906" w:h="16838" w:orient="portrait"/>
      <w:pgMar w:top="1440" w:right="1418"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20"/>
        <w:szCs w:val="20"/>
      </w:rPr>
      <w:t xml:space="preserve">BAB IV HASIL DAN PEMBAHASAN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2026-08-18T16:08:45.237Z</dcterms:created>
  <dcterms:modified xsi:type="dcterms:W3CDTF">2026-08-18T16:08:45.250Z</dcterms:modified>
</cp:coreProperties>
</file>

<file path=docProps/custom.xml><?xml version="1.0" encoding="utf-8"?>
<Properties xmlns="http://schemas.openxmlformats.org/officeDocument/2006/custom-properties" xmlns:vt="http://schemas.openxmlformats.org/officeDocument/2006/docPropsVTypes"/>
</file>