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Dandelion Flowers</w:t>
      </w:r>
    </w:p>
    <w:p>
      <w:pPr>
        <w:pStyle w:val="Title"/>
        <w:jc w:val="center"/>
      </w:pPr>
      <w:r>
        <w:t>Master Plan — Weekly Priorities for Maximum Revenue Impact</w:t>
      </w:r>
    </w:p>
    <w:p/>
    <w:p>
      <w:pPr>
        <w:jc w:val="center"/>
      </w:pPr>
      <w:r>
        <w:rPr>
          <w:i/>
        </w:rPr>
        <w:t>Consolidated: Website Development · Revenue Strategy · AI Agents · Outbound Sales</w:t>
      </w:r>
    </w:p>
    <w:p>
      <w:pPr>
        <w:jc w:val="center"/>
      </w:pPr>
      <w:r>
        <w:t>dandelionflowershop.com · 1548 Webster St, Alameda, CA</w:t>
      </w:r>
    </w:p>
    <w:p>
      <w:pPr>
        <w:jc w:val="center"/>
      </w:pPr>
      <w:r>
        <w:t>Last updated: July 25, 2026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plan consolidates website optimization, revenue growth strategy, industry benchmarks, AI automation, and outbound sales into a single 12-week roadmap. Every week focuses on 2–3 high-impact moves ranked by expected revenue impact per hour invested.</w:t>
      </w:r>
    </w:p>
    <w:p>
      <w:r>
        <w:t>Weekly time budget: 4–8 hours (owner) + optional 2–4 hours (staff).</w:t>
      </w:r>
    </w:p>
    <w:p>
      <w:r>
        <w:t>Golden rule: Finish P0 conversion fixes before P3 acquisition work. Upload revenue data in Week 1 — it validates all priorities.</w:t>
      </w:r>
    </w:p>
    <w:p>
      <w:pPr>
        <w:pStyle w:val="Heading2"/>
      </w:pPr>
      <w:r>
        <w:t>Priority Tiers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Examples</w:t>
            </w:r>
          </w:p>
        </w:tc>
      </w:tr>
      <w:tr>
        <w:tc>
          <w:tcPr>
            <w:tcW w:type="dxa" w:w="2880"/>
          </w:tcPr>
          <w:p>
            <w:r>
              <w:t>P0 — Conversion leaks</w:t>
            </w:r>
          </w:p>
        </w:tc>
        <w:tc>
          <w:tcPr>
            <w:tcW w:type="dxa" w:w="2880"/>
          </w:tcPr>
          <w:p>
            <w:r>
              <w:t>Visitors or buyers lost today</w:t>
            </w:r>
          </w:p>
        </w:tc>
        <w:tc>
          <w:tcPr>
            <w:tcW w:type="dxa" w:w="2880"/>
          </w:tcPr>
          <w:p>
            <w:r>
              <w:t>Popup, duplicates, checkout flow</w:t>
            </w:r>
          </w:p>
        </w:tc>
      </w:tr>
      <w:tr>
        <w:tc>
          <w:tcPr>
            <w:tcW w:type="dxa" w:w="2880"/>
          </w:tcPr>
          <w:p>
            <w:r>
              <w:t>P1 — AOV &amp; margin</w:t>
            </w:r>
          </w:p>
        </w:tc>
        <w:tc>
          <w:tcPr>
            <w:tcW w:type="dxa" w:w="2880"/>
          </w:tcPr>
          <w:p>
            <w:r>
              <w:t>More revenue/profit per order</w:t>
            </w:r>
          </w:p>
        </w:tc>
        <w:tc>
          <w:tcPr>
            <w:tcW w:type="dxa" w:w="2880"/>
          </w:tcPr>
          <w:p>
            <w:r>
              <w:t>Card upsell, premium anchors, recost</w:t>
            </w:r>
          </w:p>
        </w:tc>
      </w:tr>
      <w:tr>
        <w:tc>
          <w:tcPr>
            <w:tcW w:type="dxa" w:w="2880"/>
          </w:tcPr>
          <w:p>
            <w:r>
              <w:t>P2 — Retention &amp; LTV</w:t>
            </w:r>
          </w:p>
        </w:tc>
        <w:tc>
          <w:tcPr>
            <w:tcW w:type="dxa" w:w="2880"/>
          </w:tcPr>
          <w:p>
            <w:r>
              <w:t>Same customers buy again</w:t>
            </w:r>
          </w:p>
        </w:tc>
        <w:tc>
          <w:tcPr>
            <w:tcW w:type="dxa" w:w="2880"/>
          </w:tcPr>
          <w:p>
            <w:r>
              <w:t>Post-delivery email, occasions, subs</w:t>
            </w:r>
          </w:p>
        </w:tc>
      </w:tr>
      <w:tr>
        <w:tc>
          <w:tcPr>
            <w:tcW w:type="dxa" w:w="2880"/>
          </w:tcPr>
          <w:p>
            <w:r>
              <w:t>P3 — Acquisition</w:t>
            </w:r>
          </w:p>
        </w:tc>
        <w:tc>
          <w:tcPr>
            <w:tcW w:type="dxa" w:w="2880"/>
          </w:tcPr>
          <w:p>
            <w:r>
              <w:t>New customers find you</w:t>
            </w:r>
          </w:p>
        </w:tc>
        <w:tc>
          <w:tcPr>
            <w:tcW w:type="dxa" w:w="2880"/>
          </w:tcPr>
          <w:p>
            <w:r>
              <w:t>SEO, Google Business, landing pages</w:t>
            </w:r>
          </w:p>
        </w:tc>
      </w:tr>
      <w:tr>
        <w:tc>
          <w:tcPr>
            <w:tcW w:type="dxa" w:w="2880"/>
          </w:tcPr>
          <w:p>
            <w:r>
              <w:t>P4 — High-LTV channels</w:t>
            </w:r>
          </w:p>
        </w:tc>
        <w:tc>
          <w:tcPr>
            <w:tcW w:type="dxa" w:w="2880"/>
          </w:tcPr>
          <w:p>
            <w:r>
              <w:t>Weddings, corporate, funeral homes</w:t>
            </w:r>
          </w:p>
        </w:tc>
        <w:tc>
          <w:tcPr>
            <w:tcW w:type="dxa" w:w="2880"/>
          </w:tcPr>
          <w:p>
            <w:r>
              <w:t>Forms, outbound, relationships</w:t>
            </w:r>
          </w:p>
        </w:tc>
      </w:tr>
      <w:tr>
        <w:tc>
          <w:tcPr>
            <w:tcW w:type="dxa" w:w="2880"/>
          </w:tcPr>
          <w:p>
            <w:r>
              <w:t>P5 — Scale &amp; automate</w:t>
            </w:r>
          </w:p>
        </w:tc>
        <w:tc>
          <w:tcPr>
            <w:tcW w:type="dxa" w:w="2880"/>
          </w:tcPr>
          <w:p>
            <w:r>
              <w:t>Agents reduce labor</w:t>
            </w:r>
          </w:p>
        </w:tc>
        <w:tc>
          <w:tcPr>
            <w:tcW w:type="dxa" w:w="2880"/>
          </w:tcPr>
          <w:p>
            <w:r>
              <w:t>Reminder agent, analyst, churn predictor</w:t>
            </w:r>
          </w:p>
        </w:tc>
      </w:tr>
    </w:tbl>
    <w:p/>
    <w:p>
      <w:pPr>
        <w:pStyle w:val="Heading2"/>
      </w:pPr>
      <w:r>
        <w:t>Target Metrics (Alameda-adjusted)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Baseline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90-day target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12-month target</w:t>
            </w:r>
          </w:p>
        </w:tc>
      </w:tr>
      <w:tr>
        <w:tc>
          <w:tcPr>
            <w:tcW w:type="dxa" w:w="2160"/>
          </w:tcPr>
          <w:p>
            <w:r>
              <w:t>Everyday AOV</w:t>
            </w:r>
          </w:p>
        </w:tc>
        <w:tc>
          <w:tcPr>
            <w:tcW w:type="dxa" w:w="2160"/>
          </w:tcPr>
          <w:p>
            <w:r>
              <w:t>~$80–90</w:t>
            </w:r>
          </w:p>
        </w:tc>
        <w:tc>
          <w:tcPr>
            <w:tcW w:type="dxa" w:w="2160"/>
          </w:tcPr>
          <w:p>
            <w:r>
              <w:t>$95+</w:t>
            </w:r>
          </w:p>
        </w:tc>
        <w:tc>
          <w:tcPr>
            <w:tcW w:type="dxa" w:w="2160"/>
          </w:tcPr>
          <w:p>
            <w:r>
              <w:t>$110+</w:t>
            </w:r>
          </w:p>
        </w:tc>
      </w:tr>
      <w:tr>
        <w:tc>
          <w:tcPr>
            <w:tcW w:type="dxa" w:w="2160"/>
          </w:tcPr>
          <w:p>
            <w:r>
              <w:t>Repeat customer rate</w:t>
            </w:r>
          </w:p>
        </w:tc>
        <w:tc>
          <w:tcPr>
            <w:tcW w:type="dxa" w:w="2160"/>
          </w:tcPr>
          <w:p>
            <w:r>
              <w:t>Unknown</w:t>
            </w:r>
          </w:p>
        </w:tc>
        <w:tc>
          <w:tcPr>
            <w:tcW w:type="dxa" w:w="2160"/>
          </w:tcPr>
          <w:p>
            <w:r>
              <w:t>35%+</w:t>
            </w:r>
          </w:p>
        </w:tc>
        <w:tc>
          <w:tcPr>
            <w:tcW w:type="dxa" w:w="2160"/>
          </w:tcPr>
          <w:p>
            <w:r>
              <w:t>40%+</w:t>
            </w:r>
          </w:p>
        </w:tc>
      </w:tr>
      <w:tr>
        <w:tc>
          <w:tcPr>
            <w:tcW w:type="dxa" w:w="2160"/>
          </w:tcPr>
          <w:p>
            <w:r>
              <w:t>Gross margin</w:t>
            </w:r>
          </w:p>
        </w:tc>
        <w:tc>
          <w:tcPr>
            <w:tcW w:type="dxa" w:w="2160"/>
          </w:tcPr>
          <w:p>
            <w:r>
              <w:t>Unknown</w:t>
            </w:r>
          </w:p>
        </w:tc>
        <w:tc>
          <w:tcPr>
            <w:tcW w:type="dxa" w:w="2160"/>
          </w:tcPr>
          <w:p>
            <w:r>
              <w:t>60%+</w:t>
            </w:r>
          </w:p>
        </w:tc>
        <w:tc>
          <w:tcPr>
            <w:tcW w:type="dxa" w:w="2160"/>
          </w:tcPr>
          <w:p>
            <w:r>
              <w:t>62–68%</w:t>
            </w:r>
          </w:p>
        </w:tc>
      </w:tr>
      <w:tr>
        <w:tc>
          <w:tcPr>
            <w:tcW w:type="dxa" w:w="2160"/>
          </w:tcPr>
          <w:p>
            <w:r>
              <w:t>Add-on attach (card)</w:t>
            </w:r>
          </w:p>
        </w:tc>
        <w:tc>
          <w:tcPr>
            <w:tcW w:type="dxa" w:w="2160"/>
          </w:tcPr>
          <w:p>
            <w:r>
              <w:t>~0%</w:t>
            </w:r>
          </w:p>
        </w:tc>
        <w:tc>
          <w:tcPr>
            <w:tcW w:type="dxa" w:w="2160"/>
          </w:tcPr>
          <w:p>
            <w:r>
              <w:t>25%+</w:t>
            </w:r>
          </w:p>
        </w:tc>
        <w:tc>
          <w:tcPr>
            <w:tcW w:type="dxa" w:w="2160"/>
          </w:tcPr>
          <w:p>
            <w:r>
              <w:t>35%+</w:t>
            </w:r>
          </w:p>
        </w:tc>
      </w:tr>
      <w:tr>
        <w:tc>
          <w:tcPr>
            <w:tcW w:type="dxa" w:w="2160"/>
          </w:tcPr>
          <w:p>
            <w:r>
              <w:t>Active subscriptions</w:t>
            </w:r>
          </w:p>
        </w:tc>
        <w:tc>
          <w:tcPr>
            <w:tcW w:type="dxa" w:w="2160"/>
          </w:tcPr>
          <w:p>
            <w:r>
              <w:t>Unknown</w:t>
            </w:r>
          </w:p>
        </w:tc>
        <w:tc>
          <w:tcPr>
            <w:tcW w:type="dxa" w:w="2160"/>
          </w:tcPr>
          <w:p>
            <w:r>
              <w:t>+10% growth</w:t>
            </w:r>
          </w:p>
        </w:tc>
        <w:tc>
          <w:tcPr>
            <w:tcW w:type="dxa" w:w="2160"/>
          </w:tcPr>
          <w:p>
            <w:r>
              <w:t>+20% YoY</w:t>
            </w:r>
          </w:p>
        </w:tc>
      </w:tr>
      <w:tr>
        <w:tc>
          <w:tcPr>
            <w:tcW w:type="dxa" w:w="2160"/>
          </w:tcPr>
          <w:p>
            <w:r>
              <w:t>Wedding close rate</w:t>
            </w:r>
          </w:p>
        </w:tc>
        <w:tc>
          <w:tcPr>
            <w:tcW w:type="dxa" w:w="2160"/>
          </w:tcPr>
          <w:p>
            <w:r>
              <w:t>Unknown</w:t>
            </w:r>
          </w:p>
        </w:tc>
        <w:tc>
          <w:tcPr>
            <w:tcW w:type="dxa" w:w="2160"/>
          </w:tcPr>
          <w:p>
            <w:r>
              <w:t>Track baseline</w:t>
            </w:r>
          </w:p>
        </w:tc>
        <w:tc>
          <w:tcPr>
            <w:tcW w:type="dxa" w:w="2160"/>
          </w:tcPr>
          <w:p>
            <w:r>
              <w:t>+2 weddings/quarter</w:t>
            </w:r>
          </w:p>
        </w:tc>
      </w:tr>
    </w:tbl>
    <w:p/>
    <w:p>
      <w:pPr>
        <w:pStyle w:val="Heading2"/>
      </w:pPr>
      <w:r>
        <w:t>Already Completed (Do Not Repeat)</w:t>
      </w:r>
    </w:p>
    <w:p>
      <w:pPr>
        <w:pStyle w:val="ListBullet"/>
      </w:pPr>
      <w:r>
        <w:t>Sitemap loads successfully</w:t>
      </w:r>
    </w:p>
    <w:p>
      <w:pPr>
        <w:pStyle w:val="ListBullet"/>
      </w:pPr>
      <w:r>
        <w:t>Product page "HOW TO ORDER" copy is live</w:t>
      </w:r>
    </w:p>
    <w:p>
      <w:pPr>
        <w:pStyle w:val="ListBullet"/>
      </w:pPr>
      <w:r>
        <w:t>Old checkout warning text removed</w:t>
      </w:r>
    </w:p>
    <w:p>
      <w:pPr>
        <w:pStyle w:val="Heading2"/>
      </w:pPr>
      <w:r>
        <w:t>12-Week Roadmap at a Glance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Week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Theme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Metrics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Hours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Stop revenue leaks</w:t>
            </w:r>
          </w:p>
        </w:tc>
        <w:tc>
          <w:tcPr>
            <w:tcW w:type="dxa" w:w="2160"/>
          </w:tcPr>
          <w:p>
            <w:r>
              <w:t>Conversion, trust</w:t>
            </w:r>
          </w:p>
        </w:tc>
        <w:tc>
          <w:tcPr>
            <w:tcW w:type="dxa" w:w="2160"/>
          </w:tcPr>
          <w:p>
            <w:r>
              <w:t>4–6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Raise every order value</w:t>
            </w:r>
          </w:p>
        </w:tc>
        <w:tc>
          <w:tcPr>
            <w:tcW w:type="dxa" w:w="2160"/>
          </w:tcPr>
          <w:p>
            <w:r>
              <w:t>AOV, margin</w:t>
            </w:r>
          </w:p>
        </w:tc>
        <w:tc>
          <w:tcPr>
            <w:tcW w:type="dxa" w:w="2160"/>
          </w:tcPr>
          <w:p>
            <w:r>
              <w:t>5–7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Capture &amp; retain buyers</w:t>
            </w:r>
          </w:p>
        </w:tc>
        <w:tc>
          <w:tcPr>
            <w:tcW w:type="dxa" w:w="2160"/>
          </w:tcPr>
          <w:p>
            <w:r>
              <w:t>Repeat, subs</w:t>
            </w:r>
          </w:p>
        </w:tc>
        <w:tc>
          <w:tcPr>
            <w:tcW w:type="dxa" w:w="2160"/>
          </w:tcPr>
          <w:p>
            <w:r>
              <w:t>5–7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Measure &amp; recost</w:t>
            </w:r>
          </w:p>
        </w:tc>
        <w:tc>
          <w:tcPr>
            <w:tcW w:type="dxa" w:w="2160"/>
          </w:tcPr>
          <w:p>
            <w:r>
              <w:t>Margin, decisions</w:t>
            </w:r>
          </w:p>
        </w:tc>
        <w:tc>
          <w:tcPr>
            <w:tcW w:type="dxa" w:w="2160"/>
          </w:tcPr>
          <w:p>
            <w:r>
              <w:t>3–5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Wedding pipeline</w:t>
            </w:r>
          </w:p>
        </w:tc>
        <w:tc>
          <w:tcPr>
            <w:tcW w:type="dxa" w:w="2160"/>
          </w:tcPr>
          <w:p>
            <w:r>
              <w:t>Wedding revenue</w:t>
            </w:r>
          </w:p>
        </w:tc>
        <w:tc>
          <w:tcPr>
            <w:tcW w:type="dxa" w:w="2160"/>
          </w:tcPr>
          <w:p>
            <w:r>
              <w:t>5–8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Sympathy channel</w:t>
            </w:r>
          </w:p>
        </w:tc>
        <w:tc>
          <w:tcPr>
            <w:tcW w:type="dxa" w:w="2160"/>
          </w:tcPr>
          <w:p>
            <w:r>
              <w:t>Memorial revenue</w:t>
            </w:r>
          </w:p>
        </w:tc>
        <w:tc>
          <w:tcPr>
            <w:tcW w:type="dxa" w:w="2160"/>
          </w:tcPr>
          <w:p>
            <w:r>
              <w:t>4–6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Retention automation</w:t>
            </w:r>
          </w:p>
        </w:tc>
        <w:tc>
          <w:tcPr>
            <w:tcW w:type="dxa" w:w="2160"/>
          </w:tcPr>
          <w:p>
            <w:r>
              <w:t>Repeat rate</w:t>
            </w:r>
          </w:p>
        </w:tc>
        <w:tc>
          <w:tcPr>
            <w:tcW w:type="dxa" w:w="2160"/>
          </w:tcPr>
          <w:p>
            <w:r>
              <w:t>6–8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Local acquisition</w:t>
            </w:r>
          </w:p>
        </w:tc>
        <w:tc>
          <w:tcPr>
            <w:tcW w:type="dxa" w:w="2160"/>
          </w:tcPr>
          <w:p>
            <w:r>
              <w:t>Traffic, orders</w:t>
            </w:r>
          </w:p>
        </w:tc>
        <w:tc>
          <w:tcPr>
            <w:tcW w:type="dxa" w:w="2160"/>
          </w:tcPr>
          <w:p>
            <w:r>
              <w:t>4–6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Corporate outbound</w:t>
            </w:r>
          </w:p>
        </w:tc>
        <w:tc>
          <w:tcPr>
            <w:tcW w:type="dxa" w:w="2160"/>
          </w:tcPr>
          <w:p>
            <w:r>
              <w:t>B2B revenue</w:t>
            </w:r>
          </w:p>
        </w:tc>
        <w:tc>
          <w:tcPr>
            <w:tcW w:type="dxa" w:w="2160"/>
          </w:tcPr>
          <w:p>
            <w:r>
              <w:t>4–6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Margin discipline</w:t>
            </w:r>
          </w:p>
        </w:tc>
        <w:tc>
          <w:tcPr>
            <w:tcW w:type="dxa" w:w="2160"/>
          </w:tcPr>
          <w:p>
            <w:r>
              <w:t>Gross margin %</w:t>
            </w:r>
          </w:p>
        </w:tc>
        <w:tc>
          <w:tcPr>
            <w:tcW w:type="dxa" w:w="2160"/>
          </w:tcPr>
          <w:p>
            <w:r>
              <w:t>3–5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Holiday prep (Q4)</w:t>
            </w:r>
          </w:p>
        </w:tc>
        <w:tc>
          <w:tcPr>
            <w:tcW w:type="dxa" w:w="2160"/>
          </w:tcPr>
          <w:p>
            <w:r>
              <w:t>Seasonal revenue</w:t>
            </w:r>
          </w:p>
        </w:tc>
        <w:tc>
          <w:tcPr>
            <w:tcW w:type="dxa" w:w="2160"/>
          </w:tcPr>
          <w:p>
            <w:r>
              <w:t>6–10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Review &amp; replan</w:t>
            </w:r>
          </w:p>
        </w:tc>
        <w:tc>
          <w:tcPr>
            <w:tcW w:type="dxa" w:w="2160"/>
          </w:tcPr>
          <w:p>
            <w:r>
              <w:t>All KPIs</w:t>
            </w:r>
          </w:p>
        </w:tc>
        <w:tc>
          <w:tcPr>
            <w:tcW w:type="dxa" w:w="2160"/>
          </w:tcPr>
          <w:p>
            <w:r>
              <w:t>2–4</w:t>
            </w:r>
          </w:p>
        </w:tc>
      </w:tr>
    </w:tbl>
    <w:p/>
    <w:p>
      <w:r>
        <w:br w:type="page"/>
      </w:r>
    </w:p>
    <w:p>
      <w:pPr>
        <w:pStyle w:val="Heading1"/>
      </w:pPr>
      <w:r>
        <w:t>If You Only Have 4 Hours This Week</w:t>
      </w:r>
    </w:p>
    <w:p>
      <w:r>
        <w:t>Do these five tasks in order:</w:t>
      </w:r>
    </w:p>
    <w:p>
      <w:pPr>
        <w:pStyle w:val="ListBullet"/>
      </w:pPr>
      <w:r>
        <w:t>Remove homepage popup (30 min) — WEB</w:t>
      </w:r>
    </w:p>
    <w:p>
      <w:pPr>
        <w:pStyle w:val="ListBullet"/>
      </w:pPr>
      <w:r>
        <w:t>Delete duplicate products (45 min) — WEB</w:t>
      </w:r>
    </w:p>
    <w:p>
      <w:pPr>
        <w:pStyle w:val="ListBullet"/>
      </w:pPr>
      <w:r>
        <w:t>Card upsell at checkout (1 hr) — WEB</w:t>
      </w:r>
    </w:p>
    <w:p>
      <w:pPr>
        <w:pStyle w:val="ListBullet"/>
      </w:pPr>
      <w:r>
        <w:t>Export + upload 12-month revenue data (45 min) — REV</w:t>
      </w:r>
    </w:p>
    <w:p>
      <w:pPr>
        <w:pStyle w:val="ListBullet"/>
      </w:pPr>
      <w:r>
        <w:t>Post-delivery thank-you + review email (1 hr) — AI</w:t>
      </w:r>
    </w:p>
    <w:p>
      <w:r>
        <w:t>Estimated combined impact: conversion recovery + AOV lift + retention foundation.</w:t>
      </w:r>
    </w:p>
    <w:p>
      <w:r>
        <w:br w:type="page"/>
      </w:r>
    </w:p>
    <w:p>
      <w:pPr>
        <w:pStyle w:val="Heading1"/>
      </w:pPr>
      <w:r>
        <w:t>Week 1 — Stop Revenue Leaks (P0)</w:t>
      </w:r>
    </w:p>
    <w:p>
      <w:r>
        <w:rPr>
          <w:b/>
        </w:rPr>
        <w:t>Goal: Fix what is actively costing orders and trust. Upload revenue data for baseline.</w:t>
      </w:r>
    </w:p>
    <w:p>
      <w:r>
        <w:t>Estimated revenue impact: ~$23K/year (5 extra orders/week @ $90 from conversion fixes)</w:t>
      </w:r>
    </w:p>
    <w:p>
      <w:pPr>
        <w:pStyle w:val="Heading3"/>
      </w:pPr>
      <w:r>
        <w:t>Website (Squarespace)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Remove homepage popup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</w:tr>
      <w:tr>
        <w:tc>
          <w:tcPr>
            <w:tcW w:type="dxa" w:w="2880"/>
          </w:tcPr>
          <w:p>
            <w:r>
              <w:t>Delete duplicate products (Touch of Honey Copy, etc.)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45 min</w:t>
            </w:r>
          </w:p>
        </w:tc>
      </w:tr>
      <w:tr>
        <w:tc>
          <w:tcPr>
            <w:tcW w:type="dxa" w:w="2880"/>
          </w:tcPr>
          <w:p>
            <w:r>
              <w:t>Add gift message checkout field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20 min</w:t>
            </w:r>
          </w:p>
        </w:tc>
      </w:tr>
      <w:tr>
        <w:tc>
          <w:tcPr>
            <w:tcW w:type="dxa" w:w="2880"/>
          </w:tcPr>
          <w:p>
            <w:r>
              <w:t>Add occasion date capture at checkout</w:t>
            </w:r>
          </w:p>
        </w:tc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20 min</w:t>
            </w:r>
          </w:p>
        </w:tc>
      </w:tr>
      <w:tr>
        <w:tc>
          <w:tcPr>
            <w:tcW w:type="dxa" w:w="2880"/>
          </w:tcPr>
          <w:p>
            <w:r>
              <w:t>Verify pickup + local delivery settings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</w:tr>
      <w:tr>
        <w:tc>
          <w:tcPr>
            <w:tcW w:type="dxa" w:w="2880"/>
          </w:tcPr>
          <w:p>
            <w:r>
              <w:t>Roll HOW TO ORDER copy to all arrangements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</w:tbl>
    <w:p/>
    <w:p>
      <w:pPr>
        <w:pStyle w:val="Heading3"/>
      </w:pPr>
      <w:r>
        <w:t>Revenue /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Export last 12 months orders/revenue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</w:tr>
      <w:tr>
        <w:tc>
          <w:tcPr>
            <w:tcW w:type="dxa" w:w="2880"/>
          </w:tcPr>
          <w:p>
            <w:r>
              <w:t>Upload data for analysis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15 min</w:t>
            </w:r>
          </w:p>
        </w:tc>
      </w:tr>
      <w:tr>
        <w:tc>
          <w:tcPr>
            <w:tcW w:type="dxa" w:w="2880"/>
          </w:tcPr>
          <w:p>
            <w:r>
              <w:t>Run test orders: delivery + pickup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</w:tr>
    </w:tbl>
    <w:p/>
    <w:p>
      <w:pPr>
        <w:pStyle w:val="Heading3"/>
      </w:pPr>
      <w:r>
        <w:t>AI / Automation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Wedding inquiry auto-acknowledge email</w:t>
            </w:r>
          </w:p>
        </w:tc>
        <w:tc>
          <w:tcPr>
            <w:tcW w:type="dxa" w:w="2880"/>
          </w:tcPr>
          <w:p>
            <w:r>
              <w:t>P4 prep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</w:tbl>
    <w:p/>
    <w:p>
      <w:pPr>
        <w:pStyle w:val="Heading3"/>
      </w:pPr>
      <w:r>
        <w:t>Success Criteria</w:t>
      </w:r>
    </w:p>
    <w:p>
      <w:r>
        <w:t>☐ Popup gone</w:t>
      </w:r>
    </w:p>
    <w:p>
      <w:r>
        <w:t>☐ No duplicate products on homepage</w:t>
      </w:r>
    </w:p>
    <w:p>
      <w:r>
        <w:t>☐ Gift message + occasion fields live</w:t>
      </w:r>
    </w:p>
    <w:p>
      <w:r>
        <w:t>☐ Revenue export uploaded</w:t>
      </w:r>
    </w:p>
    <w:p>
      <w:r>
        <w:t>☐ Test orders pass</w:t>
      </w:r>
    </w:p>
    <w:p/>
    <w:p>
      <w:pPr>
        <w:pStyle w:val="Heading1"/>
      </w:pPr>
      <w:r>
        <w:t>Week 2 — Raise Every Order Value (P1)</w:t>
      </w:r>
    </w:p>
    <w:p>
      <w:r>
        <w:rPr>
          <w:b/>
        </w:rPr>
        <w:t>Goal: Increase AOV without acquiring new customers.</w:t>
      </w:r>
    </w:p>
    <w:p>
      <w:r>
        <w:t>Estimated revenue impact: ~$32K/year (+$8 AOV × 4,000 orders)</w:t>
      </w:r>
    </w:p>
    <w:p>
      <w:pPr>
        <w:pStyle w:val="Heading3"/>
      </w:pPr>
      <w:r>
        <w:t>Website (Squarespace)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Card add-on at checkout ($6.50)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  <w:tr>
        <w:tc>
          <w:tcPr>
            <w:tcW w:type="dxa" w:w="2880"/>
          </w:tcPr>
          <w:p>
            <w:r>
              <w:t>Premium price anchoring on shop ($180–310 next to $65–95)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45 min</w:t>
            </w:r>
          </w:p>
        </w:tc>
      </w:tr>
      <w:tr>
        <w:tc>
          <w:tcPr>
            <w:tcW w:type="dxa" w:w="2880"/>
          </w:tcPr>
          <w:p>
            <w:r>
              <w:t>Homepage + Shop SEO titles</w:t>
            </w:r>
          </w:p>
        </w:tc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45 min</w:t>
            </w:r>
          </w:p>
        </w:tc>
      </w:tr>
      <w:tr>
        <w:tc>
          <w:tcPr>
            <w:tcW w:type="dxa" w:w="2880"/>
          </w:tcPr>
          <w:p>
            <w:r>
              <w:t>Single homepage H1 — remove marquee blocks</w:t>
            </w:r>
          </w:p>
        </w:tc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  <w:tr>
        <w:tc>
          <w:tcPr>
            <w:tcW w:type="dxa" w:w="2880"/>
          </w:tcPr>
          <w:p>
            <w:r>
              <w:t>Fix subscription typo (!2 → 12 Months)</w:t>
            </w:r>
          </w:p>
        </w:tc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15 min</w:t>
            </w:r>
          </w:p>
        </w:tc>
      </w:tr>
    </w:tbl>
    <w:p/>
    <w:p>
      <w:pPr>
        <w:pStyle w:val="Heading3"/>
      </w:pPr>
      <w:r>
        <w:t>Revenue /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Recost top 5 SKUs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2 hrs</w:t>
            </w:r>
          </w:p>
        </w:tc>
      </w:tr>
      <w:tr>
        <w:tc>
          <w:tcPr>
            <w:tcW w:type="dxa" w:w="2880"/>
          </w:tcPr>
          <w:p>
            <w:r>
              <w:t>Identify lowest-margin product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</w:tr>
    </w:tbl>
    <w:p/>
    <w:p>
      <w:pPr>
        <w:pStyle w:val="Heading3"/>
      </w:pPr>
      <w:r>
        <w:t>AI / Automation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Post-Delivery Growth email (thank-you + review)</w:t>
            </w:r>
          </w:p>
        </w:tc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2 hrs</w:t>
            </w:r>
          </w:p>
        </w:tc>
      </w:tr>
      <w:tr>
        <w:tc>
          <w:tcPr>
            <w:tcW w:type="dxa" w:w="2880"/>
          </w:tcPr>
          <w:p>
            <w:r>
              <w:t>Configure: no upsell on sympathy SKUs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  <w:tc>
          <w:tcPr>
            <w:tcW w:type="dxa" w:w="2880"/>
          </w:tcPr>
          <w:p>
            <w:r>
              <w:t>15 min</w:t>
            </w:r>
          </w:p>
        </w:tc>
      </w:tr>
    </w:tbl>
    <w:p/>
    <w:p>
      <w:pPr>
        <w:pStyle w:val="Heading3"/>
      </w:pPr>
      <w:r>
        <w:t>Success Criteria</w:t>
      </w:r>
    </w:p>
    <w:p>
      <w:r>
        <w:t>☐ Card upsell live</w:t>
      </w:r>
    </w:p>
    <w:p>
      <w:r>
        <w:t>☐ Premium anchors on shop</w:t>
      </w:r>
    </w:p>
    <w:p>
      <w:r>
        <w:t>☐ SEO titles on Home + Shop</w:t>
      </w:r>
    </w:p>
    <w:p>
      <w:r>
        <w:t>☐ Post-delivery email live</w:t>
      </w:r>
    </w:p>
    <w:p>
      <w:r>
        <w:t>☐ Top 5 SKU costs documented</w:t>
      </w:r>
    </w:p>
    <w:p/>
    <w:p>
      <w:pPr>
        <w:pStyle w:val="Heading1"/>
      </w:pPr>
      <w:r>
        <w:t>Week 3 — Capture &amp; Retain Buyers (P2)</w:t>
      </w:r>
    </w:p>
    <w:p>
      <w:r>
        <w:rPr>
          <w:b/>
        </w:rPr>
        <w:t>Goal: Turn one-time buyers into repeat customers and grow subscriptions.</w:t>
      </w:r>
    </w:p>
    <w:p>
      <w:r>
        <w:t>Estimated revenue impact: $5–15K+ ARR from subscription campaign</w:t>
      </w:r>
    </w:p>
    <w:p>
      <w:pPr>
        <w:pStyle w:val="Heading3"/>
      </w:pPr>
      <w:r>
        <w:t>Website (Squarespace)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Subscription CTA on homepage</w:t>
            </w:r>
          </w:p>
        </w:tc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  <w:tr>
        <w:tc>
          <w:tcPr>
            <w:tcW w:type="dxa" w:w="2880"/>
          </w:tcPr>
          <w:p>
            <w:r>
              <w:t>Memorial checkout fields (date/time/location)</w:t>
            </w:r>
          </w:p>
        </w:tc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  <w:tr>
        <w:tc>
          <w:tcPr>
            <w:tcW w:type="dxa" w:w="2880"/>
          </w:tcPr>
          <w:p>
            <w:r>
              <w:t>Memorial + wedding inquiry CTAs</w:t>
            </w:r>
          </w:p>
        </w:tc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45 min</w:t>
            </w:r>
          </w:p>
        </w:tc>
      </w:tr>
      <w:tr>
        <w:tc>
          <w:tcPr>
            <w:tcW w:type="dxa" w:w="2880"/>
          </w:tcPr>
          <w:p>
            <w:r>
              <w:t>Google Business Profile update</w:t>
            </w:r>
          </w:p>
        </w:tc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</w:tbl>
    <w:p/>
    <w:p>
      <w:pPr>
        <w:pStyle w:val="Heading3"/>
      </w:pPr>
      <w:r>
        <w:t>Revenue /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Email past buyers: subscription offer</w:t>
            </w:r>
          </w:p>
        </w:tc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  <w:tr>
        <w:tc>
          <w:tcPr>
            <w:tcW w:type="dxa" w:w="2880"/>
          </w:tcPr>
          <w:p>
            <w:r>
              <w:t>Define subscription referral incentive</w:t>
            </w:r>
          </w:p>
        </w:tc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</w:tr>
    </w:tbl>
    <w:p/>
    <w:p>
      <w:pPr>
        <w:pStyle w:val="Heading3"/>
      </w:pPr>
      <w:r>
        <w:t>AI / Automation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Document checkout upsell rules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</w:tr>
      <w:tr>
        <w:tc>
          <w:tcPr>
            <w:tcW w:type="dxa" w:w="2880"/>
          </w:tcPr>
          <w:p>
            <w:r>
              <w:t>Draft occasion reminder email templates (3)</w:t>
            </w:r>
          </w:p>
        </w:tc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</w:tbl>
    <w:p/>
    <w:p>
      <w:pPr>
        <w:pStyle w:val="Heading3"/>
      </w:pPr>
      <w:r>
        <w:t>Success Criteria</w:t>
      </w:r>
    </w:p>
    <w:p>
      <w:r>
        <w:t>☐ Subscription on homepage</w:t>
      </w:r>
    </w:p>
    <w:p>
      <w:r>
        <w:t>☐ Memorial fields required</w:t>
      </w:r>
    </w:p>
    <w:p>
      <w:r>
        <w:t>☐ Google Business updated</w:t>
      </w:r>
    </w:p>
    <w:p>
      <w:r>
        <w:t>☐ Subscription campaign sent</w:t>
      </w:r>
    </w:p>
    <w:p/>
    <w:p>
      <w:pPr>
        <w:pStyle w:val="Heading1"/>
      </w:pPr>
      <w:r>
        <w:t>Week 4 — Measure &amp; Recost (Foundation)</w:t>
      </w:r>
    </w:p>
    <w:p>
      <w:r>
        <w:rPr>
          <w:b/>
        </w:rPr>
        <w:t>Goal: Replace guesses with numbers. Set 90-day targets from real data.</w:t>
      </w:r>
    </w:p>
    <w:p>
      <w:r>
        <w:t>Estimated revenue impact: $6–15K/year from margin fixes; prevents wrong priorities</w:t>
      </w:r>
    </w:p>
    <w:p>
      <w:pPr>
        <w:pStyle w:val="Heading3"/>
      </w:pPr>
      <w:r>
        <w:t>Website (Squarespace)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Roll HOW TO ORDER to remaining products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</w:tr>
      <w:tr>
        <w:tc>
          <w:tcPr>
            <w:tcW w:type="dxa" w:w="2880"/>
          </w:tcPr>
          <w:p>
            <w:r>
              <w:t>Complete Week 1 QA checklist</w:t>
            </w:r>
          </w:p>
        </w:tc>
        <w:tc>
          <w:tcPr>
            <w:tcW w:type="dxa" w:w="2880"/>
          </w:tcPr>
          <w:p>
            <w:r>
              <w:t>Quality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</w:tbl>
    <w:p/>
    <w:p>
      <w:pPr>
        <w:pStyle w:val="Heading3"/>
      </w:pPr>
      <w:r>
        <w:t>Revenue /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Revenue analysis: AOV, channel mix, seasonality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2 hrs</w:t>
            </w:r>
          </w:p>
        </w:tc>
      </w:tr>
      <w:tr>
        <w:tc>
          <w:tcPr>
            <w:tcW w:type="dxa" w:w="2880"/>
          </w:tcPr>
          <w:p>
            <w:r>
              <w:t>Complete monthly scorecard baseline</w:t>
            </w:r>
          </w:p>
        </w:tc>
        <w:tc>
          <w:tcPr>
            <w:tcW w:type="dxa" w:w="2880"/>
          </w:tcPr>
          <w:p>
            <w:r>
              <w:t>Tracking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  <w:tr>
        <w:tc>
          <w:tcPr>
            <w:tcW w:type="dxa" w:w="2880"/>
          </w:tcPr>
          <w:p>
            <w:r>
              <w:t>Compare to industry benchmarks</w:t>
            </w:r>
          </w:p>
        </w:tc>
        <w:tc>
          <w:tcPr>
            <w:tcW w:type="dxa" w:w="2880"/>
          </w:tcPr>
          <w:p>
            <w:r>
              <w:t>Focus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  <w:tr>
        <w:tc>
          <w:tcPr>
            <w:tcW w:type="dxa" w:w="2880"/>
          </w:tcPr>
          <w:p>
            <w:r>
              <w:t>Choose 2 focus metrics for next 8 weeks</w:t>
            </w:r>
          </w:p>
        </w:tc>
        <w:tc>
          <w:tcPr>
            <w:tcW w:type="dxa" w:w="2880"/>
          </w:tcPr>
          <w:p>
            <w:r>
              <w:t>Focus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</w:tr>
    </w:tbl>
    <w:p/>
    <w:p>
      <w:pPr>
        <w:pStyle w:val="Heading3"/>
      </w:pPr>
      <w:r>
        <w:t>Operations / Margin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Recost SKUs 6–10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2 hrs</w:t>
            </w:r>
          </w:p>
        </w:tc>
      </w:tr>
      <w:tr>
        <w:tc>
          <w:tcPr>
            <w:tcW w:type="dxa" w:w="2880"/>
          </w:tcPr>
          <w:p>
            <w:r>
              <w:t>Flag SKUs below 60% margin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</w:tr>
    </w:tbl>
    <w:p/>
    <w:p>
      <w:pPr>
        <w:pStyle w:val="Heading3"/>
      </w:pPr>
      <w:r>
        <w:t>Success Criteria</w:t>
      </w:r>
    </w:p>
    <w:p>
      <w:r>
        <w:t>☐ Scorecard baseline filled</w:t>
      </w:r>
    </w:p>
    <w:p>
      <w:r>
        <w:t>☐ 90-day targets written</w:t>
      </w:r>
    </w:p>
    <w:p>
      <w:r>
        <w:t>☐ Week 1 QA complete</w:t>
      </w:r>
    </w:p>
    <w:p>
      <w:r>
        <w:t>☐ Margin issues list created</w:t>
      </w:r>
    </w:p>
    <w:p/>
    <w:p>
      <w:pPr>
        <w:pStyle w:val="Heading1"/>
      </w:pPr>
      <w:r>
        <w:t>Week 5 — Wedding Pipeline (P4)</w:t>
      </w:r>
    </w:p>
    <w:p>
      <w:r>
        <w:rPr>
          <w:b/>
        </w:rPr>
        <w:t>Goal: Capture high-LTV wedding leads 24/7 and respond faster.</w:t>
      </w:r>
    </w:p>
    <w:p>
      <w:r>
        <w:t>Estimated revenue impact: $6.5–16K per additional wedding</w:t>
      </w:r>
    </w:p>
    <w:p>
      <w:pPr>
        <w:pStyle w:val="Heading3"/>
      </w:pPr>
      <w:r>
        <w:t>Website (Squarespace)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Wedding inquiry form (date, venue, guests, budget, style)</w:t>
            </w:r>
          </w:p>
        </w:tc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2 hrs</w:t>
            </w:r>
          </w:p>
        </w:tc>
      </w:tr>
      <w:tr>
        <w:tc>
          <w:tcPr>
            <w:tcW w:type="dxa" w:w="2880"/>
          </w:tcPr>
          <w:p>
            <w:r>
              <w:t>Portfolio gallery refresh (12–20 images)</w:t>
            </w:r>
          </w:p>
        </w:tc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2 hrs</w:t>
            </w:r>
          </w:p>
        </w:tc>
      </w:tr>
      <w:tr>
        <w:tc>
          <w:tcPr>
            <w:tcW w:type="dxa" w:w="2880"/>
          </w:tcPr>
          <w:p>
            <w:r>
              <w:t>Wedding page SEO title + meta</w:t>
            </w:r>
          </w:p>
        </w:tc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</w:tr>
    </w:tbl>
    <w:p/>
    <w:p>
      <w:pPr>
        <w:pStyle w:val="Heading3"/>
      </w:pPr>
      <w:r>
        <w:t>AI / Automation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Wedding Inquiry Triage: auto-ack + lead score + draft reply</w:t>
            </w:r>
          </w:p>
        </w:tc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3 hrs</w:t>
            </w:r>
          </w:p>
        </w:tc>
      </w:tr>
      <w:tr>
        <w:tc>
          <w:tcPr>
            <w:tcW w:type="dxa" w:w="2880"/>
          </w:tcPr>
          <w:p>
            <w:r>
              <w:t>Calendly/consultation link in auto-reply</w:t>
            </w:r>
          </w:p>
        </w:tc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</w:tr>
    </w:tbl>
    <w:p/>
    <w:p>
      <w:pPr>
        <w:pStyle w:val="Heading3"/>
      </w:pPr>
      <w:r>
        <w:t>Physical / Outbound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List 5 target venues; outreach email each</w:t>
            </w:r>
          </w:p>
        </w:tc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2 hrs</w:t>
            </w:r>
          </w:p>
        </w:tc>
      </w:tr>
    </w:tbl>
    <w:p/>
    <w:p>
      <w:pPr>
        <w:pStyle w:val="Heading3"/>
      </w:pPr>
      <w:r>
        <w:t>Success Criteria</w:t>
      </w:r>
    </w:p>
    <w:p>
      <w:r>
        <w:t>☐ Form live; auto-reply &lt; 1 hour</w:t>
      </w:r>
    </w:p>
    <w:p>
      <w:r>
        <w:t>☐ Portfolio updated</w:t>
      </w:r>
    </w:p>
    <w:p>
      <w:r>
        <w:t>☐ 5 venue outreaches sent</w:t>
      </w:r>
    </w:p>
    <w:p/>
    <w:p>
      <w:pPr>
        <w:pStyle w:val="Heading1"/>
      </w:pPr>
      <w:r>
        <w:t>Week 6 — Sympathy Channel (P4)</w:t>
      </w:r>
    </w:p>
    <w:p>
      <w:r>
        <w:rPr>
          <w:b/>
        </w:rPr>
        <w:t>Goal: Win memorial orders through accuracy, SEO, and funeral home relationships.</w:t>
      </w:r>
    </w:p>
    <w:p>
      <w:r>
        <w:t>Estimated revenue impact: $6–23K/year from funeral home referrals</w:t>
      </w:r>
    </w:p>
    <w:p>
      <w:pPr>
        <w:pStyle w:val="Heading3"/>
      </w:pPr>
      <w:r>
        <w:t>Website (Squarespace)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Memorial page SEO title + meta</w:t>
            </w:r>
          </w:p>
        </w:tc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</w:tr>
      <w:tr>
        <w:tc>
          <w:tcPr>
            <w:tcW w:type="dxa" w:w="2880"/>
          </w:tcPr>
          <w:p>
            <w:r>
              <w:t>Sympathy landing copy</w:t>
            </w:r>
          </w:p>
        </w:tc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  <w:tr>
        <w:tc>
          <w:tcPr>
            <w:tcW w:type="dxa" w:w="2880"/>
          </w:tcPr>
          <w:p>
            <w:r>
              <w:t>Verify sympathy checkout validation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</w:tr>
    </w:tbl>
    <w:p/>
    <w:p>
      <w:pPr>
        <w:pStyle w:val="Heading3"/>
      </w:pPr>
      <w:r>
        <w:t>AI / Automation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Sympathy Order Intake alerts for missing fields</w:t>
            </w:r>
          </w:p>
        </w:tc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2 hrs</w:t>
            </w:r>
          </w:p>
        </w:tc>
      </w:tr>
      <w:tr>
        <w:tc>
          <w:tcPr>
            <w:tcW w:type="dxa" w:w="2880"/>
          </w:tcPr>
          <w:p>
            <w:r>
              <w:t>Compassionate post-delivery template (no upsell)</w:t>
            </w:r>
          </w:p>
        </w:tc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</w:tr>
    </w:tbl>
    <w:p/>
    <w:p>
      <w:pPr>
        <w:pStyle w:val="Heading3"/>
      </w:pPr>
      <w:r>
        <w:t>Physical / Outbound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Identify 5 funeral homes</w:t>
            </w:r>
          </w:p>
        </w:tc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  <w:tr>
        <w:tc>
          <w:tcPr>
            <w:tcW w:type="dxa" w:w="2880"/>
          </w:tcPr>
          <w:p>
            <w:r>
              <w:t>Prepare sympathy menu PDF</w:t>
            </w:r>
          </w:p>
        </w:tc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  <w:tr>
        <w:tc>
          <w:tcPr>
            <w:tcW w:type="dxa" w:w="2880"/>
          </w:tcPr>
          <w:p>
            <w:r>
              <w:t>Visit or email 2 funeral directors</w:t>
            </w:r>
          </w:p>
        </w:tc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2 hrs</w:t>
            </w:r>
          </w:p>
        </w:tc>
      </w:tr>
    </w:tbl>
    <w:p/>
    <w:p>
      <w:pPr>
        <w:pStyle w:val="Heading3"/>
      </w:pPr>
      <w:r>
        <w:t>Success Criteria</w:t>
      </w:r>
    </w:p>
    <w:p>
      <w:r>
        <w:t>☐ Memorial SEO live</w:t>
      </w:r>
    </w:p>
    <w:p>
      <w:r>
        <w:t>☐ 2 funeral home contacts</w:t>
      </w:r>
    </w:p>
    <w:p>
      <w:r>
        <w:t>☐ Zero sympathy orders missing service info</w:t>
      </w:r>
    </w:p>
    <w:p/>
    <w:p>
      <w:pPr>
        <w:pStyle w:val="Heading1"/>
      </w:pPr>
      <w:r>
        <w:t>Week 7 — Retention Automation (P2)</w:t>
      </w:r>
    </w:p>
    <w:p>
      <w:r>
        <w:rPr>
          <w:b/>
        </w:rPr>
        <w:t>Goal: Systematize repeat purchases without manual effort.</w:t>
      </w:r>
    </w:p>
    <w:p>
      <w:r>
        <w:t>Estimated revenue impact: ~$25–35K/year at scale (8% reorder rate)</w:t>
      </w:r>
    </w:p>
    <w:p>
      <w:pPr>
        <w:pStyle w:val="Heading3"/>
      </w:pPr>
      <w:r>
        <w:t>Website (Squarespace)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Add reminder opt-in at checkout</w:t>
            </w:r>
          </w:p>
        </w:tc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</w:tr>
    </w:tbl>
    <w:p/>
    <w:p>
      <w:pPr>
        <w:pStyle w:val="Heading3"/>
      </w:pPr>
      <w:r>
        <w:t>Revenue /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Win-back email to 6+ month inactive customers</w:t>
            </w:r>
          </w:p>
        </w:tc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</w:tbl>
    <w:p/>
    <w:p>
      <w:pPr>
        <w:pStyle w:val="Heading3"/>
      </w:pPr>
      <w:r>
        <w:t>AI / Automation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Occasion Reminder Agent — order export + email tool</w:t>
            </w:r>
          </w:p>
        </w:tc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4–6 hrs</w:t>
            </w:r>
          </w:p>
        </w:tc>
      </w:tr>
      <w:tr>
        <w:tc>
          <w:tcPr>
            <w:tcW w:type="dxa" w:w="2880"/>
          </w:tcPr>
          <w:p>
            <w:r>
              <w:t>Import historical occasions from gift messages</w:t>
            </w:r>
          </w:p>
        </w:tc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2 hrs</w:t>
            </w:r>
          </w:p>
        </w:tc>
      </w:tr>
      <w:tr>
        <w:tc>
          <w:tcPr>
            <w:tcW w:type="dxa" w:w="2880"/>
          </w:tcPr>
          <w:p>
            <w:r>
              <w:t>First reminder batch (approve before send)</w:t>
            </w:r>
          </w:p>
        </w:tc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</w:tbl>
    <w:p/>
    <w:p>
      <w:pPr>
        <w:pStyle w:val="Heading3"/>
      </w:pPr>
      <w:r>
        <w:t>Success Criteria</w:t>
      </w:r>
    </w:p>
    <w:p>
      <w:r>
        <w:t>☐ Reminder system live</w:t>
      </w:r>
    </w:p>
    <w:p>
      <w:r>
        <w:t>☐ First campaign sent</w:t>
      </w:r>
    </w:p>
    <w:p>
      <w:r>
        <w:t>☐ Win-back email sent</w:t>
      </w:r>
    </w:p>
    <w:p/>
    <w:p>
      <w:pPr>
        <w:pStyle w:val="Heading1"/>
      </w:pPr>
      <w:r>
        <w:t>Week 8 — Local Acquisition (P3)</w:t>
      </w:r>
    </w:p>
    <w:p>
      <w:r>
        <w:rPr>
          <w:b/>
        </w:rPr>
        <w:t>Goal: More qualified visitors who convert.</w:t>
      </w:r>
    </w:p>
    <w:p>
      <w:r>
        <w:t>Estimated revenue impact: $10–25K/year over 6 months (organic growth)</w:t>
      </w:r>
    </w:p>
    <w:p>
      <w:pPr>
        <w:pStyle w:val="Heading3"/>
      </w:pPr>
      <w:r>
        <w:t>Website (Squarespace)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Flower Delivery Oakland landing page</w:t>
            </w:r>
          </w:p>
        </w:tc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2 hrs</w:t>
            </w:r>
          </w:p>
        </w:tc>
      </w:tr>
      <w:tr>
        <w:tc>
          <w:tcPr>
            <w:tcW w:type="dxa" w:w="2880"/>
          </w:tcPr>
          <w:p>
            <w:r>
              <w:t>Sympathy Flowers Alameda landing page</w:t>
            </w:r>
          </w:p>
        </w:tc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2 hrs</w:t>
            </w:r>
          </w:p>
        </w:tc>
      </w:tr>
      <w:tr>
        <w:tc>
          <w:tcPr>
            <w:tcW w:type="dxa" w:w="2880"/>
          </w:tcPr>
          <w:p>
            <w:r>
              <w:t>Memorial + Contact page SEO</w:t>
            </w:r>
          </w:p>
        </w:tc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45 min</w:t>
            </w:r>
          </w:p>
        </w:tc>
      </w:tr>
    </w:tbl>
    <w:p/>
    <w:p>
      <w:pPr>
        <w:pStyle w:val="Heading3"/>
      </w:pPr>
      <w:r>
        <w:t>Revenue /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Request 10 Google reviews from happy customers</w:t>
            </w:r>
          </w:p>
        </w:tc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</w:tbl>
    <w:p/>
    <w:p>
      <w:pPr>
        <w:pStyle w:val="Heading3"/>
      </w:pPr>
      <w:r>
        <w:t>AI / Automation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Google Business posts for 4 weeks</w:t>
            </w:r>
          </w:p>
        </w:tc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2 hrs</w:t>
            </w:r>
          </w:p>
        </w:tc>
      </w:tr>
    </w:tbl>
    <w:p/>
    <w:p>
      <w:pPr>
        <w:pStyle w:val="Heading3"/>
      </w:pPr>
      <w:r>
        <w:t>Success Criteria</w:t>
      </w:r>
    </w:p>
    <w:p>
      <w:r>
        <w:t>☐ 2 landing pages published</w:t>
      </w:r>
    </w:p>
    <w:p>
      <w:r>
        <w:t>☐ 4 GBP posts scheduled</w:t>
      </w:r>
    </w:p>
    <w:p>
      <w:r>
        <w:t>☐ 10 review requests sent</w:t>
      </w:r>
    </w:p>
    <w:p/>
    <w:p>
      <w:pPr>
        <w:pStyle w:val="Heading1"/>
      </w:pPr>
      <w:r>
        <w:t>Week 9 — Corporate Outbound (P4)</w:t>
      </w:r>
    </w:p>
    <w:p>
      <w:r>
        <w:rPr>
          <w:b/>
        </w:rPr>
        <w:t>Goal: Start B2B pipeline for steady between-holiday revenue.</w:t>
      </w:r>
    </w:p>
    <w:p>
      <w:r>
        <w:t>Estimated revenue impact: ~$10.4K/year per account @ $200/week</w:t>
      </w:r>
    </w:p>
    <w:p>
      <w:pPr>
        <w:pStyle w:val="Heading3"/>
      </w:pPr>
      <w:r>
        <w:t>Website (Squarespace)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Office &amp; Lobby Flowers page</w:t>
            </w:r>
          </w:p>
        </w:tc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</w:tbl>
    <w:p/>
    <w:p>
      <w:pPr>
        <w:pStyle w:val="Heading3"/>
      </w:pPr>
      <w:r>
        <w:t>Physical / Outbound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Build list: 20 offices/hotels within 2 mi</w:t>
            </w:r>
          </w:p>
        </w:tc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2 hrs</w:t>
            </w:r>
          </w:p>
        </w:tc>
      </w:tr>
      <w:tr>
        <w:tc>
          <w:tcPr>
            <w:tcW w:type="dxa" w:w="2880"/>
          </w:tcPr>
          <w:p>
            <w:r>
              <w:t>Draft 10 personalized corporate emails</w:t>
            </w:r>
          </w:p>
        </w:tc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2 hrs</w:t>
            </w:r>
          </w:p>
        </w:tc>
      </w:tr>
      <w:tr>
        <w:tc>
          <w:tcPr>
            <w:tcW w:type="dxa" w:w="2880"/>
          </w:tcPr>
          <w:p>
            <w:r>
              <w:t>Send batch; schedule follow-ups</w:t>
            </w:r>
          </w:p>
        </w:tc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  <w:tr>
        <w:tc>
          <w:tcPr>
            <w:tcW w:type="dxa" w:w="2880"/>
          </w:tcPr>
          <w:p>
            <w:r>
              <w:t>Prepare sample arrangement for drop-in</w:t>
            </w:r>
          </w:p>
        </w:tc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  <w:tr>
        <w:tc>
          <w:tcPr>
            <w:tcW w:type="dxa" w:w="2880"/>
          </w:tcPr>
          <w:p>
            <w:r>
              <w:t>2 in-person visits</w:t>
            </w:r>
          </w:p>
        </w:tc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2 hrs</w:t>
            </w:r>
          </w:p>
        </w:tc>
      </w:tr>
    </w:tbl>
    <w:p/>
    <w:p>
      <w:pPr>
        <w:pStyle w:val="Heading3"/>
      </w:pPr>
      <w:r>
        <w:t>Success Criteria</w:t>
      </w:r>
    </w:p>
    <w:p>
      <w:r>
        <w:t>☐ 10 corporate emails sent</w:t>
      </w:r>
    </w:p>
    <w:p>
      <w:r>
        <w:t>☐ 2 visits completed</w:t>
      </w:r>
    </w:p>
    <w:p>
      <w:r>
        <w:t>☐ Office flowers page live</w:t>
      </w:r>
    </w:p>
    <w:p/>
    <w:p>
      <w:pPr>
        <w:pStyle w:val="Heading1"/>
      </w:pPr>
      <w:r>
        <w:t>Week 10 — Margin Discipline (P1)</w:t>
      </w:r>
    </w:p>
    <w:p>
      <w:r>
        <w:rPr>
          <w:b/>
        </w:rPr>
        <w:t>Goal: Protect profit before Q4 holiday volume.</w:t>
      </w:r>
    </w:p>
    <w:p>
      <w:r>
        <w:t>Estimated revenue impact: ~$8K gross profit per +2 margin points on $400K</w:t>
      </w:r>
    </w:p>
    <w:p>
      <w:pPr>
        <w:pStyle w:val="Heading3"/>
      </w:pPr>
      <w:r>
        <w:t>Website (Squarespace)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Update Commerce prices to match recost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</w:tbl>
    <w:p/>
    <w:p>
      <w:pPr>
        <w:pStyle w:val="Heading3"/>
      </w:pPr>
      <w:r>
        <w:t>Operations / Margin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Margin Watchdog: wholesale invoices vs recipes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3 hrs</w:t>
            </w:r>
          </w:p>
        </w:tc>
      </w:tr>
      <w:tr>
        <w:tc>
          <w:tcPr>
            <w:tcW w:type="dxa" w:w="2880"/>
          </w:tcPr>
          <w:p>
            <w:r>
              <w:t>Price adjustments on SKUs below 58% margin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  <w:tr>
        <w:tc>
          <w:tcPr>
            <w:tcW w:type="dxa" w:w="2880"/>
          </w:tcPr>
          <w:p>
            <w:r>
              <w:t>Delivery zone minimums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  <w:tr>
        <w:tc>
          <w:tcPr>
            <w:tcW w:type="dxa" w:w="2880"/>
          </w:tcPr>
          <w:p>
            <w:r>
              <w:t>Wire order audit (if applicable)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</w:tbl>
    <w:p/>
    <w:p>
      <w:pPr>
        <w:pStyle w:val="Heading3"/>
      </w:pPr>
      <w:r>
        <w:t>Success Criteria</w:t>
      </w:r>
    </w:p>
    <w:p>
      <w:r>
        <w:t>☐ All hero SKUs recosted</w:t>
      </w:r>
    </w:p>
    <w:p>
      <w:r>
        <w:t>☐ Prices updated</w:t>
      </w:r>
    </w:p>
    <w:p>
      <w:r>
        <w:t>☐ Wire P&amp;L understood</w:t>
      </w:r>
    </w:p>
    <w:p/>
    <w:p>
      <w:pPr>
        <w:pStyle w:val="Heading1"/>
      </w:pPr>
      <w:r>
        <w:t>Week 11 — Q4 Holiday Prep</w:t>
      </w:r>
    </w:p>
    <w:p>
      <w:r>
        <w:rPr>
          <w:b/>
        </w:rPr>
        <w:t>Goal: Maximize Valentine's / holiday / corporate gifting season.</w:t>
      </w:r>
    </w:p>
    <w:p>
      <w:r>
        <w:t>Estimated revenue impact: Seasonal revenue scale (adjust timing for Valentine's — often starts January)</w:t>
      </w:r>
    </w:p>
    <w:p>
      <w:pPr>
        <w:pStyle w:val="Heading3"/>
      </w:pPr>
      <w:r>
        <w:t>Website (Squarespace)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Holiday collection / gift guide page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2 hrs</w:t>
            </w:r>
          </w:p>
        </w:tc>
      </w:tr>
      <w:tr>
        <w:tc>
          <w:tcPr>
            <w:tcW w:type="dxa" w:w="2880"/>
          </w:tcPr>
          <w:p>
            <w:r>
              <w:t>Premium anchors for Valentine's tier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  <w:tr>
        <w:tc>
          <w:tcPr>
            <w:tcW w:type="dxa" w:w="2880"/>
          </w:tcPr>
          <w:p>
            <w:r>
              <w:t>Order cutoff dates on homepage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</w:tr>
      <w:tr>
        <w:tc>
          <w:tcPr>
            <w:tcW w:type="dxa" w:w="2880"/>
          </w:tcPr>
          <w:p>
            <w:r>
              <w:t>Corporate gifting page or PDF</w:t>
            </w:r>
          </w:p>
        </w:tc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2 hrs</w:t>
            </w:r>
          </w:p>
        </w:tc>
      </w:tr>
    </w:tbl>
    <w:p/>
    <w:p>
      <w:pPr>
        <w:pStyle w:val="Heading3"/>
      </w:pPr>
      <w:r>
        <w:t>Revenue /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Subscription as gift email campaign</w:t>
            </w:r>
          </w:p>
        </w:tc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  <w:tr>
        <w:tc>
          <w:tcPr>
            <w:tcW w:type="dxa" w:w="2880"/>
          </w:tcPr>
          <w:p>
            <w:r>
              <w:t>Corporate gifting outreach (10 accounts)</w:t>
            </w:r>
          </w:p>
        </w:tc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2 hrs</w:t>
            </w:r>
          </w:p>
        </w:tc>
      </w:tr>
    </w:tbl>
    <w:p/>
    <w:p>
      <w:pPr>
        <w:pStyle w:val="Heading3"/>
      </w:pPr>
      <w:r>
        <w:t>AI / Automation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Valentine's occasion reminder pre-booking</w:t>
            </w:r>
          </w:p>
        </w:tc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</w:tr>
    </w:tbl>
    <w:p/>
    <w:p>
      <w:pPr>
        <w:pStyle w:val="Heading3"/>
      </w:pPr>
      <w:r>
        <w:t>Success Criteria</w:t>
      </w:r>
    </w:p>
    <w:p>
      <w:r>
        <w:t>☐ Holiday page live</w:t>
      </w:r>
    </w:p>
    <w:p>
      <w:r>
        <w:t>☐ Corporate gift campaign sent</w:t>
      </w:r>
    </w:p>
    <w:p>
      <w:r>
        <w:t>☐ Sub gift campaign sent</w:t>
      </w:r>
    </w:p>
    <w:p/>
    <w:p>
      <w:pPr>
        <w:pStyle w:val="Heading1"/>
      </w:pPr>
      <w:r>
        <w:t>Week 12 — Review &amp; Replan</w:t>
      </w:r>
    </w:p>
    <w:p>
      <w:r>
        <w:rPr>
          <w:b/>
        </w:rPr>
        <w:t>Goal: Measure what worked. Set next quarter's priorities.</w:t>
      </w:r>
    </w:p>
    <w:p>
      <w:r>
        <w:t>Estimated revenue impact: Strategic — prevents drift</w:t>
      </w:r>
    </w:p>
    <w:p>
      <w:pPr>
        <w:pStyle w:val="Heading3"/>
      </w:pPr>
      <w:r>
        <w:t>Revenue /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Fill 12-week scorecard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Compare to Week 4 baseline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Document wins and misses</w:t>
            </w:r>
          </w:p>
        </w:tc>
        <w:tc>
          <w:tcPr>
            <w:tcW w:type="dxa" w:w="2880"/>
          </w:tcPr>
          <w:p>
            <w:r>
              <w:t>30 min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Set Q1 2027 priorities (max 3)</w:t>
            </w:r>
          </w:p>
        </w:tc>
        <w:tc>
          <w:tcPr>
            <w:tcW w:type="dxa" w:w="2880"/>
          </w:tcPr>
          <w:p>
            <w:r>
              <w:t>1 hr</w:t>
            </w:r>
          </w:p>
        </w:tc>
        <w:tc>
          <w:tcPr>
            <w:tcW w:type="dxa" w:w="2880"/>
          </w:tcPr>
          <w:p/>
        </w:tc>
      </w:tr>
    </w:tbl>
    <w:p/>
    <w:p>
      <w:pPr>
        <w:pStyle w:val="Heading3"/>
      </w:pPr>
      <w:r>
        <w:t>Success Criteria</w:t>
      </w:r>
    </w:p>
    <w:p>
      <w:r>
        <w:t>☐ Scorecard complete</w:t>
      </w:r>
    </w:p>
    <w:p>
      <w:r>
        <w:t>☐ Q1 2027 priorities set</w:t>
      </w:r>
    </w:p>
    <w:p/>
    <w:p>
      <w:r>
        <w:br w:type="page"/>
      </w:r>
    </w:p>
    <w:p>
      <w:pPr>
        <w:pStyle w:val="Heading1"/>
      </w:pPr>
      <w:r>
        <w:t>Appendix A — Industry Benchmarks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National benchmark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Dandelion target</w:t>
            </w:r>
          </w:p>
        </w:tc>
      </w:tr>
      <w:tr>
        <w:tc>
          <w:tcPr>
            <w:tcW w:type="dxa" w:w="2880"/>
          </w:tcPr>
          <w:p>
            <w:r>
              <w:t>Everyday AOV</w:t>
            </w:r>
          </w:p>
        </w:tc>
        <w:tc>
          <w:tcPr>
            <w:tcW w:type="dxa" w:w="2880"/>
          </w:tcPr>
          <w:p>
            <w:r>
              <w:t>$65–$90</w:t>
            </w:r>
          </w:p>
        </w:tc>
        <w:tc>
          <w:tcPr>
            <w:tcW w:type="dxa" w:w="2880"/>
          </w:tcPr>
          <w:p>
            <w:r>
              <w:t>$85–$115</w:t>
            </w:r>
          </w:p>
        </w:tc>
      </w:tr>
      <w:tr>
        <w:tc>
          <w:tcPr>
            <w:tcW w:type="dxa" w:w="2880"/>
          </w:tcPr>
          <w:p>
            <w:r>
              <w:t>Gross margin (arrangements)</w:t>
            </w:r>
          </w:p>
        </w:tc>
        <w:tc>
          <w:tcPr>
            <w:tcW w:type="dxa" w:w="2880"/>
          </w:tcPr>
          <w:p>
            <w:r>
              <w:t>65–72% healthy</w:t>
            </w:r>
          </w:p>
        </w:tc>
        <w:tc>
          <w:tcPr>
            <w:tcW w:type="dxa" w:w="2880"/>
          </w:tcPr>
          <w:p>
            <w:r>
              <w:t>62–68%</w:t>
            </w:r>
          </w:p>
        </w:tc>
      </w:tr>
      <w:tr>
        <w:tc>
          <w:tcPr>
            <w:tcW w:type="dxa" w:w="2880"/>
          </w:tcPr>
          <w:p>
            <w:r>
              <w:t>Net profit margin</w:t>
            </w:r>
          </w:p>
        </w:tc>
        <w:tc>
          <w:tcPr>
            <w:tcW w:type="dxa" w:w="2880"/>
          </w:tcPr>
          <w:p>
            <w:r>
              <w:t>8–15%</w:t>
            </w:r>
          </w:p>
        </w:tc>
        <w:tc>
          <w:tcPr>
            <w:tcW w:type="dxa" w:w="2880"/>
          </w:tcPr>
          <w:p>
            <w:r>
              <w:t>10–14%</w:t>
            </w:r>
          </w:p>
        </w:tc>
      </w:tr>
      <w:tr>
        <w:tc>
          <w:tcPr>
            <w:tcW w:type="dxa" w:w="2880"/>
          </w:tcPr>
          <w:p>
            <w:r>
              <w:t>Repeat customer rate</w:t>
            </w:r>
          </w:p>
        </w:tc>
        <w:tc>
          <w:tcPr>
            <w:tcW w:type="dxa" w:w="2880"/>
          </w:tcPr>
          <w:p>
            <w:r>
              <w:t>22–35%</w:t>
            </w:r>
          </w:p>
        </w:tc>
        <w:tc>
          <w:tcPr>
            <w:tcW w:type="dxa" w:w="2880"/>
          </w:tcPr>
          <w:p>
            <w:r>
              <w:t>40%+</w:t>
            </w:r>
          </w:p>
        </w:tc>
      </w:tr>
      <w:tr>
        <w:tc>
          <w:tcPr>
            <w:tcW w:type="dxa" w:w="2880"/>
          </w:tcPr>
          <w:p>
            <w:r>
              <w:t>Orders per customer/year</w:t>
            </w:r>
          </w:p>
        </w:tc>
        <w:tc>
          <w:tcPr>
            <w:tcW w:type="dxa" w:w="2880"/>
          </w:tcPr>
          <w:p>
            <w:r>
              <w:t>2.5–4.0</w:t>
            </w:r>
          </w:p>
        </w:tc>
        <w:tc>
          <w:tcPr>
            <w:tcW w:type="dxa" w:w="2880"/>
          </w:tcPr>
          <w:p>
            <w:r>
              <w:t>3.0+</w:t>
            </w:r>
          </w:p>
        </w:tc>
      </w:tr>
      <w:tr>
        <w:tc>
          <w:tcPr>
            <w:tcW w:type="dxa" w:w="2880"/>
          </w:tcPr>
          <w:p>
            <w:r>
              <w:t>Wedding contract (East Bay)</w:t>
            </w:r>
          </w:p>
        </w:tc>
        <w:tc>
          <w:tcPr>
            <w:tcW w:type="dxa" w:w="2880"/>
          </w:tcPr>
          <w:p>
            <w:r>
              <w:t>$4,000–$8,000</w:t>
            </w:r>
          </w:p>
        </w:tc>
        <w:tc>
          <w:tcPr>
            <w:tcW w:type="dxa" w:w="2880"/>
          </w:tcPr>
          <w:p>
            <w:r>
              <w:t>$5,500–$8,000</w:t>
            </w:r>
          </w:p>
        </w:tc>
      </w:tr>
      <w:tr>
        <w:tc>
          <w:tcPr>
            <w:tcW w:type="dxa" w:w="2880"/>
          </w:tcPr>
          <w:p>
            <w:r>
              <w:t>Add-on attach rate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30%+ (card)</w:t>
            </w:r>
          </w:p>
        </w:tc>
      </w:tr>
      <w:tr>
        <w:tc>
          <w:tcPr>
            <w:tcW w:type="dxa" w:w="2880"/>
          </w:tcPr>
          <w:p>
            <w:r>
              <w:t>On-time delivery</w:t>
            </w:r>
          </w:p>
        </w:tc>
        <w:tc>
          <w:tcPr>
            <w:tcW w:type="dxa" w:w="2880"/>
          </w:tcPr>
          <w:p>
            <w:r>
              <w:t>98%+</w:t>
            </w:r>
          </w:p>
        </w:tc>
        <w:tc>
          <w:tcPr>
            <w:tcW w:type="dxa" w:w="2880"/>
          </w:tcPr>
          <w:p>
            <w:r>
              <w:t>98%+</w:t>
            </w:r>
          </w:p>
        </w:tc>
      </w:tr>
    </w:tbl>
    <w:p/>
    <w:p>
      <w:r>
        <w:t>Alameda median household income: $137,697 (39% above California median). Supports premium positioning.</w:t>
      </w:r>
    </w:p>
    <w:p>
      <w:r>
        <w:br w:type="page"/>
      </w:r>
    </w:p>
    <w:p>
      <w:pPr>
        <w:pStyle w:val="Heading1"/>
      </w:pPr>
      <w:r>
        <w:t>Appendix B — AI Agents by Priority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Metric moved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Occasion Reminder Agent</w:t>
            </w:r>
          </w:p>
        </w:tc>
        <w:tc>
          <w:tcPr>
            <w:tcW w:type="dxa" w:w="2880"/>
          </w:tcPr>
          <w:p>
            <w:r>
              <w:t>Repeat rate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Post-Delivery Growth Agent</w:t>
            </w:r>
          </w:p>
        </w:tc>
        <w:tc>
          <w:tcPr>
            <w:tcW w:type="dxa" w:w="2880"/>
          </w:tcPr>
          <w:p>
            <w:r>
              <w:t>Reviews, subs, repeat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Checkout Upsell Agent</w:t>
            </w:r>
          </w:p>
        </w:tc>
        <w:tc>
          <w:tcPr>
            <w:tcW w:type="dxa" w:w="2880"/>
          </w:tcPr>
          <w:p>
            <w:r>
              <w:t>AOV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Revenue Analyst Agent</w:t>
            </w:r>
          </w:p>
        </w:tc>
        <w:tc>
          <w:tcPr>
            <w:tcW w:type="dxa" w:w="2880"/>
          </w:tcPr>
          <w:p>
            <w:r>
              <w:t>All (decision support)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Wedding Inquiry Triage Agent</w:t>
            </w:r>
          </w:p>
        </w:tc>
        <w:tc>
          <w:tcPr>
            <w:tcW w:type="dxa" w:w="2880"/>
          </w:tcPr>
          <w:p>
            <w:r>
              <w:t>Wedding revenue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Margin Watchdog Agent</w:t>
            </w:r>
          </w:p>
        </w:tc>
        <w:tc>
          <w:tcPr>
            <w:tcW w:type="dxa" w:w="2880"/>
          </w:tcPr>
          <w:p>
            <w:r>
              <w:t>Gross margin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Corporate Prospecting Agent</w:t>
            </w:r>
          </w:p>
        </w:tc>
        <w:tc>
          <w:tcPr>
            <w:tcW w:type="dxa" w:w="2880"/>
          </w:tcPr>
          <w:p>
            <w:r>
              <w:t>B2B pipeline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Sympathy Order Intake Agent</w:t>
            </w:r>
          </w:p>
        </w:tc>
        <w:tc>
          <w:tcPr>
            <w:tcW w:type="dxa" w:w="2880"/>
          </w:tcPr>
          <w:p>
            <w:r>
              <w:t>Memorial accuracy</w:t>
            </w:r>
          </w:p>
        </w:tc>
      </w:tr>
    </w:tbl>
    <w:p/>
    <w:p>
      <w:r>
        <w:t>Principle: Agents draft, flag, schedule, and analyze. Humans approve, price, promise, and design.</w:t>
      </w:r>
    </w:p>
    <w:p>
      <w:r>
        <w:br w:type="page"/>
      </w:r>
    </w:p>
    <w:p>
      <w:pPr>
        <w:pStyle w:val="Heading1"/>
      </w:pPr>
      <w:r>
        <w:t>Appendix C — Product Cleanup 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Product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2880"/>
          </w:tcPr>
          <w:p>
            <w:r>
              <w:t>Touch of Honey (Copy)</w:t>
            </w:r>
          </w:p>
        </w:tc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P0</w:t>
            </w:r>
          </w:p>
        </w:tc>
      </w:tr>
      <w:tr>
        <w:tc>
          <w:tcPr>
            <w:tcW w:type="dxa" w:w="2880"/>
          </w:tcPr>
          <w:p>
            <w:r>
              <w:t>The Sympathy (Copy)</w:t>
            </w:r>
          </w:p>
        </w:tc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P0</w:t>
            </w:r>
          </w:p>
        </w:tc>
      </w:tr>
      <w:tr>
        <w:tc>
          <w:tcPr>
            <w:tcW w:type="dxa" w:w="2880"/>
          </w:tcPr>
          <w:p>
            <w:r>
              <w:t>rf6vwz9wsaz7mupq5knnpdfzf308ld</w:t>
            </w:r>
          </w:p>
        </w:tc>
        <w:tc>
          <w:tcPr>
            <w:tcW w:type="dxa" w:w="2880"/>
          </w:tcPr>
          <w:p>
            <w:r>
              <w:t>Delete (no title)</w:t>
            </w:r>
          </w:p>
        </w:tc>
        <w:tc>
          <w:tcPr>
            <w:tcW w:type="dxa" w:w="2880"/>
          </w:tcPr>
          <w:p>
            <w:r>
              <w:t>P0</w:t>
            </w:r>
          </w:p>
        </w:tc>
      </w:tr>
      <w:tr>
        <w:tc>
          <w:tcPr>
            <w:tcW w:type="dxa" w:w="2880"/>
          </w:tcPr>
          <w:p>
            <w:r>
              <w:t>rf6vwz9wsaz7mupq5knnpdfzf308ld-gkwj9</w:t>
            </w:r>
          </w:p>
        </w:tc>
        <w:tc>
          <w:tcPr>
            <w:tcW w:type="dxa" w:w="2880"/>
          </w:tcPr>
          <w:p>
            <w:r>
              <w:t>Delete (no title)</w:t>
            </w:r>
          </w:p>
        </w:tc>
        <w:tc>
          <w:tcPr>
            <w:tcW w:type="dxa" w:w="2880"/>
          </w:tcPr>
          <w:p>
            <w:r>
              <w:t>P0</w:t>
            </w:r>
          </w:p>
        </w:tc>
      </w:tr>
      <w:tr>
        <w:tc>
          <w:tcPr>
            <w:tcW w:type="dxa" w:w="2880"/>
          </w:tcPr>
          <w:p>
            <w:r>
              <w:t>vday2, vday3, vday4</w:t>
            </w:r>
          </w:p>
        </w:tc>
        <w:tc>
          <w:tcPr>
            <w:tcW w:type="dxa" w:w="2880"/>
          </w:tcPr>
          <w:p>
            <w:r>
              <w:t>Delete (old seasonal)</w:t>
            </w:r>
          </w:p>
        </w:tc>
        <w:tc>
          <w:tcPr>
            <w:tcW w:type="dxa" w:w="2880"/>
          </w:tcPr>
          <w:p>
            <w:r>
              <w:t>P1</w:t>
            </w:r>
          </w:p>
        </w:tc>
      </w:tr>
      <w:tr>
        <w:tc>
          <w:tcPr>
            <w:tcW w:type="dxa" w:w="2880"/>
          </w:tcPr>
          <w:p>
            <w:r>
              <w:t>Subscription !2 Months variant</w:t>
            </w:r>
          </w:p>
        </w:tc>
        <w:tc>
          <w:tcPr>
            <w:tcW w:type="dxa" w:w="2880"/>
          </w:tcPr>
          <w:p>
            <w:r>
              <w:t>Fix to 12 Months</w:t>
            </w:r>
          </w:p>
        </w:tc>
        <w:tc>
          <w:tcPr>
            <w:tcW w:type="dxa" w:w="2880"/>
          </w:tcPr>
          <w:p>
            <w:r>
              <w:t>P0</w:t>
            </w:r>
          </w:p>
        </w:tc>
      </w:tr>
    </w:tbl>
    <w:p/>
    <w:p>
      <w:pPr>
        <w:pStyle w:val="Heading1"/>
      </w:pPr>
      <w:r>
        <w:t>Appendix D — SEO Titles (Copy-Paste)</w:t>
      </w:r>
    </w:p>
    <w:p>
      <w:pPr>
        <w:pStyle w:val="Heading3"/>
      </w:pPr>
      <w:r>
        <w:t>Homepage</w:t>
      </w:r>
    </w:p>
    <w:p>
      <w:r>
        <w:t>Title: Flower Delivery Alameda &amp; East Bay | Dandelion Flowers</w:t>
      </w:r>
    </w:p>
    <w:p>
      <w:r>
        <w:t>Meta: Order fresh flowers for delivery in Alameda, Oakland &amp; Berkeley. Local florist since 2010. Arrangements, subscriptions, weddings &amp; sympathy flowers. Tue–Sat delivery.</w:t>
      </w:r>
    </w:p>
    <w:p>
      <w:r>
        <w:t>H1: Flower Delivery in Alameda, Oakland &amp; Berkeley</w:t>
      </w:r>
    </w:p>
    <w:p>
      <w:pPr>
        <w:pStyle w:val="Heading3"/>
      </w:pPr>
      <w:r>
        <w:t>Shop</w:t>
      </w:r>
    </w:p>
    <w:p>
      <w:r>
        <w:t>Title: Order Flowers Online | Alameda Florist Shop</w:t>
      </w:r>
    </w:p>
    <w:p>
      <w:r>
        <w:t>Meta: Shop handcrafted floral arrangements from Dandelion Flowers in Alameda. Birthday, sympathy, subscriptions &amp; gifts. Delivery Tue–Sat across the East Bay.</w:t>
      </w:r>
    </w:p>
    <w:p>
      <w:r>
        <w:br w:type="page"/>
      </w:r>
    </w:p>
    <w:p>
      <w:pPr>
        <w:pStyle w:val="Heading1"/>
      </w:pPr>
      <w:r>
        <w:t>Appendix E — Quarterly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Quarter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Key outcomes</w:t>
            </w:r>
          </w:p>
        </w:tc>
      </w:tr>
      <w:tr>
        <w:tc>
          <w:tcPr>
            <w:tcW w:type="dxa" w:w="2880"/>
          </w:tcPr>
          <w:p>
            <w:r>
              <w:t>Q3 2026 (Weeks 1–6)</w:t>
            </w:r>
          </w:p>
        </w:tc>
        <w:tc>
          <w:tcPr>
            <w:tcW w:type="dxa" w:w="2880"/>
          </w:tcPr>
          <w:p>
            <w:r>
              <w:t>Fix leaks + AOV + measure</w:t>
            </w:r>
          </w:p>
        </w:tc>
        <w:tc>
          <w:tcPr>
            <w:tcW w:type="dxa" w:w="2880"/>
          </w:tcPr>
          <w:p>
            <w:r>
              <w:t>Conversion fixed, AOV $95+, scorecard baseline</w:t>
            </w:r>
          </w:p>
        </w:tc>
      </w:tr>
      <w:tr>
        <w:tc>
          <w:tcPr>
            <w:tcW w:type="dxa" w:w="2880"/>
          </w:tcPr>
          <w:p>
            <w:r>
              <w:t>Q4 2026 (Weeks 7–12)</w:t>
            </w:r>
          </w:p>
        </w:tc>
        <w:tc>
          <w:tcPr>
            <w:tcW w:type="dxa" w:w="2880"/>
          </w:tcPr>
          <w:p>
            <w:r>
              <w:t>Retention + acquisition + holiday</w:t>
            </w:r>
          </w:p>
        </w:tc>
        <w:tc>
          <w:tcPr>
            <w:tcW w:type="dxa" w:w="2880"/>
          </w:tcPr>
          <w:p>
            <w:r>
              <w:t>Reminders live, SEO pages, holiday ready</w:t>
            </w:r>
          </w:p>
        </w:tc>
      </w:tr>
      <w:tr>
        <w:tc>
          <w:tcPr>
            <w:tcW w:type="dxa" w:w="2880"/>
          </w:tcPr>
          <w:p>
            <w:r>
              <w:t>Q1 2027</w:t>
            </w:r>
          </w:p>
        </w:tc>
        <w:tc>
          <w:tcPr>
            <w:tcW w:type="dxa" w:w="2880"/>
          </w:tcPr>
          <w:p>
            <w:r>
              <w:t>Corporate + margin + weddings</w:t>
            </w:r>
          </w:p>
        </w:tc>
        <w:tc>
          <w:tcPr>
            <w:tcW w:type="dxa" w:w="2880"/>
          </w:tcPr>
          <w:p>
            <w:r>
              <w:t>2+ B2B accounts, margin 62%+</w:t>
            </w:r>
          </w:p>
        </w:tc>
      </w:tr>
      <w:tr>
        <w:tc>
          <w:tcPr>
            <w:tcW w:type="dxa" w:w="2880"/>
          </w:tcPr>
          <w:p>
            <w:r>
              <w:t>Q2 2027</w:t>
            </w:r>
          </w:p>
        </w:tc>
        <w:tc>
          <w:tcPr>
            <w:tcW w:type="dxa" w:w="2880"/>
          </w:tcPr>
          <w:p>
            <w:r>
              <w:t>Design refresh + scale agents</w:t>
            </w:r>
          </w:p>
        </w:tc>
        <w:tc>
          <w:tcPr>
            <w:tcW w:type="dxa" w:w="2880"/>
          </w:tcPr>
          <w:p>
            <w:r>
              <w:t>Homepage hero, full agent suite</w:t>
            </w:r>
          </w:p>
        </w:tc>
      </w:tr>
    </w:tbl>
    <w:p/>
    <w:p>
      <w:pPr>
        <w:pStyle w:val="Heading1"/>
      </w:pPr>
      <w:r>
        <w:t>Work Type Legend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</w:tr>
      <w:tr>
        <w:tc>
          <w:tcPr>
            <w:tcW w:type="dxa" w:w="2880"/>
          </w:tcPr>
          <w:p>
            <w:r>
              <w:t>WEB</w:t>
            </w:r>
          </w:p>
        </w:tc>
        <w:tc>
          <w:tcPr>
            <w:tcW w:type="dxa" w:w="2880"/>
          </w:tcPr>
          <w:p>
            <w:r>
              <w:t>Squarespace admin</w:t>
            </w:r>
          </w:p>
        </w:tc>
        <w:tc>
          <w:tcPr>
            <w:tcW w:type="dxa" w:w="2880"/>
          </w:tcPr>
          <w:p>
            <w:r>
              <w:t>Owner or VA</w:t>
            </w:r>
          </w:p>
        </w:tc>
      </w:tr>
      <w:tr>
        <w:tc>
          <w:tcPr>
            <w:tcW w:type="dxa" w:w="2880"/>
          </w:tcPr>
          <w:p>
            <w:r>
              <w:t>REV</w:t>
            </w:r>
          </w:p>
        </w:tc>
        <w:tc>
          <w:tcPr>
            <w:tcW w:type="dxa" w:w="2880"/>
          </w:tcPr>
          <w:p>
            <w:r>
              <w:t>Revenue/data/analysis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AI</w:t>
            </w:r>
          </w:p>
        </w:tc>
        <w:tc>
          <w:tcPr>
            <w:tcW w:type="dxa" w:w="2880"/>
          </w:tcPr>
          <w:p>
            <w:r>
              <w:t>Automation (Zapier, email, agents)</w:t>
            </w:r>
          </w:p>
        </w:tc>
        <w:tc>
          <w:tcPr>
            <w:tcW w:type="dxa" w:w="2880"/>
          </w:tcPr>
          <w:p>
            <w:r>
              <w:t>Owner + Cursor</w:t>
            </w:r>
          </w:p>
        </w:tc>
      </w:tr>
      <w:tr>
        <w:tc>
          <w:tcPr>
            <w:tcW w:type="dxa" w:w="2880"/>
          </w:tcPr>
          <w:p>
            <w:r>
              <w:t>OUT</w:t>
            </w:r>
          </w:p>
        </w:tc>
        <w:tc>
          <w:tcPr>
            <w:tcW w:type="dxa" w:w="2880"/>
          </w:tcPr>
          <w:p>
            <w:r>
              <w:t>Physical outbound / visits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OPS</w:t>
            </w:r>
          </w:p>
        </w:tc>
        <w:tc>
          <w:tcPr>
            <w:tcW w:type="dxa" w:w="2880"/>
          </w:tcPr>
          <w:p>
            <w:r>
              <w:t>Shop operations (recost, pricing)</w:t>
            </w:r>
          </w:p>
        </w:tc>
        <w:tc>
          <w:tcPr>
            <w:tcW w:type="dxa" w:w="2880"/>
          </w:tcPr>
          <w:p>
            <w:r>
              <w:t>Owner + designer</w:t>
            </w:r>
          </w:p>
        </w:tc>
      </w:tr>
    </w:tbl>
    <w:p/>
    <w:p/>
    <w:p>
      <w:pPr>
        <w:jc w:val="center"/>
      </w:pPr>
      <w:r>
        <w:rPr>
          <w:i/>
          <w:sz w:val="18"/>
        </w:rPr>
        <w:t>Generated from Dandelion Flowers master plan repository · github.com/Erray-Jota/Dandelion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