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A7293" w:rsidP="007A7293" w:rsidRDefault="00124CE7" w14:paraId="118AB703" w14:textId="208BFE50">
      <w:pPr>
        <w:pStyle w:val="Title"/>
        <w:rPr>
          <w:color w:val="705F3F" w:themeColor="accent1" w:themeShade="BF"/>
        </w:rPr>
      </w:pPr>
      <w:proofErr w:type="spellStart"/>
      <w:r w:rsidRPr="00124CE7">
        <w:rPr>
          <w:color w:val="705F3F" w:themeColor="accent1" w:themeShade="BF"/>
        </w:rPr>
        <w:t>STOic</w:t>
      </w:r>
      <w:proofErr w:type="spellEnd"/>
      <w:r w:rsidRPr="00124CE7">
        <w:rPr>
          <w:color w:val="705F3F" w:themeColor="accent1" w:themeShade="BF"/>
        </w:rPr>
        <w:t xml:space="preserve"> TTX Out</w:t>
      </w:r>
      <w:r w:rsidR="00FB1464">
        <w:rPr>
          <w:color w:val="705F3F" w:themeColor="accent1" w:themeShade="BF"/>
        </w:rPr>
        <w:t>put &amp; Actions Report</w:t>
      </w:r>
      <w:r w:rsidR="00522B31">
        <w:rPr>
          <w:color w:val="705F3F" w:themeColor="accent1" w:themeShade="BF"/>
        </w:rPr>
        <w:t xml:space="preserve"> 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485"/>
        <w:gridCol w:w="3674"/>
        <w:gridCol w:w="1663"/>
        <w:gridCol w:w="6128"/>
      </w:tblGrid>
      <w:tr w:rsidR="00124CE7" w:rsidTr="00850726" w14:paraId="7D2B087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:rsidRPr="00611A6C" w:rsidR="00124CE7" w:rsidP="00124CE7" w:rsidRDefault="00124CE7" w14:paraId="119BA5D7" w14:textId="77777777">
            <w:pPr>
              <w:pStyle w:val="Subtitle"/>
              <w:rPr>
                <w:color w:val="FFFFFF" w:themeColor="background1"/>
              </w:rPr>
            </w:pPr>
            <w:r w:rsidRPr="00611A6C">
              <w:rPr>
                <w:color w:val="FFFFFF" w:themeColor="background1"/>
              </w:rPr>
              <w:t>[Scenario Short Description]</w:t>
            </w:r>
          </w:p>
          <w:p w:rsidR="00124CE7" w:rsidP="00124CE7" w:rsidRDefault="00124CE7" w14:paraId="1B35E1FB" w14:textId="77777777"/>
        </w:tc>
      </w:tr>
      <w:tr w:rsidR="00124CE7" w:rsidTr="00611A6C" w14:paraId="7C20680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124CE7" w:rsidP="00124CE7" w:rsidRDefault="00124CE7" w14:paraId="76F186FD" w14:textId="77777777">
            <w:r>
              <w:t xml:space="preserve">Date </w:t>
            </w:r>
          </w:p>
        </w:tc>
        <w:tc>
          <w:tcPr>
            <w:tcW w:w="3674" w:type="dxa"/>
          </w:tcPr>
          <w:p w:rsidR="00124CE7" w:rsidP="00124CE7" w:rsidRDefault="00124CE7" w14:paraId="2AD4813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3" w:type="dxa"/>
            <w:shd w:val="clear" w:color="auto" w:fill="968054" w:themeFill="accent1"/>
          </w:tcPr>
          <w:p w:rsidRPr="00611A6C" w:rsidR="00124CE7" w:rsidP="00124CE7" w:rsidRDefault="00124CE7" w14:paraId="356CC9D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11A6C">
              <w:rPr>
                <w:b/>
                <w:bCs/>
                <w:color w:val="FFFFFF" w:themeColor="background1"/>
              </w:rPr>
              <w:t>Organisation</w:t>
            </w:r>
          </w:p>
        </w:tc>
        <w:tc>
          <w:tcPr>
            <w:tcW w:w="6128" w:type="dxa"/>
          </w:tcPr>
          <w:p w:rsidR="00124CE7" w:rsidP="00124CE7" w:rsidRDefault="00124CE7" w14:paraId="2988B1F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4CE7" w:rsidTr="00611A6C" w14:paraId="593BFE2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124CE7" w:rsidP="00124CE7" w:rsidRDefault="00124CE7" w14:paraId="02430AAB" w14:textId="77777777">
            <w:r>
              <w:t xml:space="preserve">Location </w:t>
            </w:r>
          </w:p>
        </w:tc>
        <w:tc>
          <w:tcPr>
            <w:tcW w:w="3674" w:type="dxa"/>
          </w:tcPr>
          <w:p w:rsidR="00124CE7" w:rsidP="00124CE7" w:rsidRDefault="00522B31" w14:paraId="60FCF20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Remote/ In person delivery </w:t>
            </w:r>
          </w:p>
        </w:tc>
        <w:tc>
          <w:tcPr>
            <w:tcW w:w="1663" w:type="dxa"/>
            <w:shd w:val="clear" w:color="auto" w:fill="968054" w:themeFill="accent1"/>
          </w:tcPr>
          <w:p w:rsidRPr="00611A6C" w:rsidR="00124CE7" w:rsidP="00124CE7" w:rsidRDefault="00137925" w14:paraId="62DCC67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Lead Contact</w:t>
            </w:r>
          </w:p>
        </w:tc>
        <w:tc>
          <w:tcPr>
            <w:tcW w:w="6128" w:type="dxa"/>
          </w:tcPr>
          <w:p w:rsidR="00124CE7" w:rsidP="00124CE7" w:rsidRDefault="00124CE7" w14:paraId="4AB6934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925" w:rsidTr="00EA7C59" w14:paraId="6BAF39C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137925" w:rsidP="00124CE7" w:rsidRDefault="00137925" w14:paraId="6D91FA54" w14:textId="77777777">
            <w:r>
              <w:t>Attendees</w:t>
            </w:r>
          </w:p>
        </w:tc>
        <w:tc>
          <w:tcPr>
            <w:tcW w:w="11465" w:type="dxa"/>
            <w:gridSpan w:val="3"/>
          </w:tcPr>
          <w:p w:rsidR="00137925" w:rsidP="00124CE7" w:rsidRDefault="00137925" w14:paraId="143D526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37925" w:rsidP="00124CE7" w:rsidRDefault="00137925" w14:paraId="0F8E932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A7293" w:rsidP="00611A6C" w:rsidRDefault="007A7293" w14:paraId="3C4914A9" w14:textId="77777777">
      <w:pPr>
        <w:pStyle w:val="Heading1"/>
      </w:pPr>
      <w:r>
        <w:t>Scenario:</w:t>
      </w:r>
      <w:r w:rsidR="00611A6C">
        <w:t xml:space="preserve"> [</w:t>
      </w:r>
      <w:r w:rsidR="00F90301">
        <w:t>Full Description]</w:t>
      </w:r>
    </w:p>
    <w:p w:rsidR="007A7293" w:rsidP="00611A6C" w:rsidRDefault="007A7293" w14:paraId="5AAA713B" w14:textId="77777777">
      <w:pPr>
        <w:pStyle w:val="Heading2"/>
      </w:pPr>
      <w:r>
        <w:t>Inject</w:t>
      </w:r>
      <w:proofErr w:type="gramStart"/>
      <w:r>
        <w:t>:</w:t>
      </w:r>
      <w:r w:rsidR="00611A6C">
        <w:t xml:space="preserve">  </w:t>
      </w:r>
      <w:r w:rsidR="00F90301">
        <w:t>[</w:t>
      </w:r>
      <w:proofErr w:type="gramEnd"/>
      <w:r w:rsidR="00F90301">
        <w:t>Description of Injects, if any]</w:t>
      </w:r>
    </w:p>
    <w:tbl>
      <w:tblPr>
        <w:tblStyle w:val="ListTable7Colorful-Accent1"/>
        <w:tblW w:w="0" w:type="auto"/>
        <w:tblLook w:val="04A0" w:firstRow="1" w:lastRow="0" w:firstColumn="1" w:lastColumn="0" w:noHBand="0" w:noVBand="1"/>
      </w:tblPr>
      <w:tblGrid>
        <w:gridCol w:w="2694"/>
        <w:gridCol w:w="5939"/>
        <w:gridCol w:w="4317"/>
      </w:tblGrid>
      <w:tr w:rsidR="00610C57" w:rsidTr="00522B31" w14:paraId="1E89E4B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:rsidR="00610C57" w:rsidP="00610C57" w:rsidRDefault="00610C57" w14:paraId="57C6DC78" w14:textId="77777777">
            <w:pPr>
              <w:pStyle w:val="Heading1"/>
              <w:jc w:val="left"/>
              <w:outlineLvl w:val="0"/>
            </w:pPr>
            <w:r>
              <w:t>Proto-Playbook1</w:t>
            </w:r>
          </w:p>
        </w:tc>
        <w:tc>
          <w:tcPr>
            <w:tcW w:w="5939" w:type="dxa"/>
          </w:tcPr>
          <w:p w:rsidR="00610C57" w:rsidP="007A7293" w:rsidRDefault="00610C57" w14:paraId="0304C0FD" w14:textId="77777777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7" w:type="dxa"/>
          </w:tcPr>
          <w:p w:rsidR="00610C57" w:rsidP="007A7293" w:rsidRDefault="00610C57" w14:paraId="686C51C5" w14:textId="77777777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522B31" w:rsidR="00610C57" w:rsidTr="00522B31" w14:paraId="5926C96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Pr="00522B31" w:rsidR="00610C57" w:rsidP="00522B31" w:rsidRDefault="00610C57" w14:paraId="2B16F08E" w14:textId="77777777">
            <w:pPr>
              <w:pStyle w:val="Heading1"/>
              <w:outlineLvl w:val="0"/>
              <w:rPr>
                <w:sz w:val="24"/>
                <w:szCs w:val="24"/>
              </w:rPr>
            </w:pPr>
            <w:proofErr w:type="spellStart"/>
            <w:proofErr w:type="gramStart"/>
            <w:r w:rsidRPr="00522B31">
              <w:rPr>
                <w:sz w:val="24"/>
                <w:szCs w:val="24"/>
              </w:rPr>
              <w:t>Non technical</w:t>
            </w:r>
            <w:proofErr w:type="spellEnd"/>
            <w:proofErr w:type="gramEnd"/>
            <w:r w:rsidRPr="00522B31">
              <w:rPr>
                <w:sz w:val="24"/>
                <w:szCs w:val="24"/>
              </w:rPr>
              <w:t xml:space="preserve"> comms</w:t>
            </w:r>
          </w:p>
        </w:tc>
        <w:tc>
          <w:tcPr>
            <w:tcW w:w="5939" w:type="dxa"/>
          </w:tcPr>
          <w:p w:rsidRPr="00522B31" w:rsidR="00522B31" w:rsidP="00522B31" w:rsidRDefault="00522B31" w14:paraId="2A174F6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317" w:type="dxa"/>
          </w:tcPr>
          <w:p w:rsidRPr="00522B31" w:rsidR="00610C57" w:rsidP="007A7293" w:rsidRDefault="00610C57" w14:paraId="5B4DF7C3" w14:textId="77777777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Pr="00522B31" w:rsidR="00610C57" w:rsidTr="00522B31" w14:paraId="68B347B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Pr="00522B31" w:rsidR="00610C57" w:rsidP="00522B31" w:rsidRDefault="00610C57" w14:paraId="40098541" w14:textId="77777777">
            <w:pPr>
              <w:pStyle w:val="Heading1"/>
              <w:outlineLvl w:val="0"/>
              <w:rPr>
                <w:sz w:val="24"/>
                <w:szCs w:val="24"/>
              </w:rPr>
            </w:pPr>
            <w:r w:rsidRPr="00522B31">
              <w:rPr>
                <w:sz w:val="24"/>
                <w:szCs w:val="24"/>
              </w:rPr>
              <w:t xml:space="preserve">Technical: Info Gathering </w:t>
            </w:r>
          </w:p>
        </w:tc>
        <w:tc>
          <w:tcPr>
            <w:tcW w:w="5939" w:type="dxa"/>
          </w:tcPr>
          <w:p w:rsidRPr="00522B31" w:rsidR="00522B31" w:rsidP="00522B31" w:rsidRDefault="00522B31" w14:paraId="4849ECB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7" w:type="dxa"/>
          </w:tcPr>
          <w:p w:rsidRPr="00522B31" w:rsidR="00610C57" w:rsidP="007A7293" w:rsidRDefault="00610C57" w14:paraId="570B5471" w14:textId="77777777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Pr="00522B31" w:rsidR="00610C57" w:rsidTr="00522B31" w14:paraId="63CBC46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Pr="00522B31" w:rsidR="00610C57" w:rsidP="00522B31" w:rsidRDefault="00610C57" w14:paraId="40D3416C" w14:textId="77777777">
            <w:pPr>
              <w:pStyle w:val="Heading1"/>
              <w:outlineLvl w:val="0"/>
              <w:rPr>
                <w:sz w:val="24"/>
                <w:szCs w:val="24"/>
              </w:rPr>
            </w:pPr>
            <w:r w:rsidRPr="00522B31">
              <w:rPr>
                <w:sz w:val="24"/>
                <w:szCs w:val="24"/>
              </w:rPr>
              <w:t>Contain</w:t>
            </w:r>
          </w:p>
        </w:tc>
        <w:tc>
          <w:tcPr>
            <w:tcW w:w="5939" w:type="dxa"/>
          </w:tcPr>
          <w:p w:rsidRPr="00522B31" w:rsidR="00522B31" w:rsidP="00522B31" w:rsidRDefault="00522B31" w14:paraId="0381B57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7" w:type="dxa"/>
          </w:tcPr>
          <w:p w:rsidRPr="00522B31" w:rsidR="00610C57" w:rsidP="007A7293" w:rsidRDefault="00610C57" w14:paraId="221A3E11" w14:textId="77777777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Pr="00522B31" w:rsidR="00610C57" w:rsidTr="00522B31" w14:paraId="55E88FC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Pr="00522B31" w:rsidR="00610C57" w:rsidP="00522B31" w:rsidRDefault="00610C57" w14:paraId="1B398B8A" w14:textId="77777777">
            <w:pPr>
              <w:pStyle w:val="Heading1"/>
              <w:outlineLvl w:val="0"/>
              <w:rPr>
                <w:sz w:val="24"/>
                <w:szCs w:val="24"/>
              </w:rPr>
            </w:pPr>
            <w:r w:rsidRPr="00522B31">
              <w:rPr>
                <w:sz w:val="24"/>
                <w:szCs w:val="24"/>
              </w:rPr>
              <w:t>Monitor</w:t>
            </w:r>
          </w:p>
        </w:tc>
        <w:tc>
          <w:tcPr>
            <w:tcW w:w="5939" w:type="dxa"/>
          </w:tcPr>
          <w:p w:rsidRPr="00522B31" w:rsidR="00610C57" w:rsidP="007A7293" w:rsidRDefault="00610C57" w14:paraId="09AAFFDB" w14:textId="77777777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317" w:type="dxa"/>
          </w:tcPr>
          <w:p w:rsidRPr="00522B31" w:rsidR="00610C57" w:rsidP="007A7293" w:rsidRDefault="00610C57" w14:paraId="00263C6B" w14:textId="77777777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Pr="00522B31" w:rsidR="00610C57" w:rsidTr="00522B31" w14:paraId="26AA22E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Pr="00522B31" w:rsidR="00610C57" w:rsidP="00522B31" w:rsidRDefault="00610C57" w14:paraId="55E02333" w14:textId="77777777">
            <w:pPr>
              <w:pStyle w:val="Heading1"/>
              <w:outlineLvl w:val="0"/>
              <w:rPr>
                <w:sz w:val="24"/>
                <w:szCs w:val="24"/>
              </w:rPr>
            </w:pPr>
            <w:r w:rsidRPr="00522B31">
              <w:rPr>
                <w:sz w:val="24"/>
                <w:szCs w:val="24"/>
              </w:rPr>
              <w:t>Recover</w:t>
            </w:r>
          </w:p>
        </w:tc>
        <w:tc>
          <w:tcPr>
            <w:tcW w:w="5939" w:type="dxa"/>
          </w:tcPr>
          <w:p w:rsidRPr="00522B31" w:rsidR="00610C57" w:rsidP="00610C57" w:rsidRDefault="00610C57" w14:paraId="12B3515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317" w:type="dxa"/>
          </w:tcPr>
          <w:p w:rsidRPr="00522B31" w:rsidR="00610C57" w:rsidP="007A7293" w:rsidRDefault="00610C57" w14:paraId="04435896" w14:textId="77777777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522B31" w:rsidRDefault="00522B31" w14:paraId="68099211" w14:textId="77777777"/>
    <w:tbl>
      <w:tblPr>
        <w:tblStyle w:val="ListTable7Colorful-Accent1"/>
        <w:tblW w:w="0" w:type="auto"/>
        <w:tblLook w:val="04A0" w:firstRow="1" w:lastRow="0" w:firstColumn="1" w:lastColumn="0" w:noHBand="0" w:noVBand="1"/>
      </w:tblPr>
      <w:tblGrid>
        <w:gridCol w:w="2694"/>
        <w:gridCol w:w="5939"/>
        <w:gridCol w:w="4317"/>
      </w:tblGrid>
      <w:tr w:rsidR="00522B31" w:rsidTr="00522B31" w14:paraId="4AF2846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:rsidR="00522B31" w:rsidP="00BC522C" w:rsidRDefault="00522B31" w14:paraId="52357F13" w14:textId="77777777">
            <w:pPr>
              <w:pStyle w:val="Heading1"/>
              <w:jc w:val="left"/>
              <w:outlineLvl w:val="0"/>
            </w:pPr>
            <w:r>
              <w:t xml:space="preserve">Proto-Playbook 2 </w:t>
            </w:r>
          </w:p>
        </w:tc>
        <w:tc>
          <w:tcPr>
            <w:tcW w:w="5939" w:type="dxa"/>
          </w:tcPr>
          <w:p w:rsidR="00522B31" w:rsidP="00BC522C" w:rsidRDefault="00522B31" w14:paraId="6958E121" w14:textId="77777777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7" w:type="dxa"/>
          </w:tcPr>
          <w:p w:rsidR="00522B31" w:rsidP="00BC522C" w:rsidRDefault="00522B31" w14:paraId="11C1980A" w14:textId="77777777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522B31" w:rsidR="00522B31" w:rsidTr="00522B31" w14:paraId="467E044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Pr="00522B31" w:rsidR="00522B31" w:rsidP="00522B31" w:rsidRDefault="00522B31" w14:paraId="54CF7721" w14:textId="77777777">
            <w:pPr>
              <w:pStyle w:val="Heading1"/>
              <w:outlineLvl w:val="0"/>
              <w:rPr>
                <w:sz w:val="24"/>
                <w:szCs w:val="24"/>
              </w:rPr>
            </w:pPr>
            <w:proofErr w:type="spellStart"/>
            <w:proofErr w:type="gramStart"/>
            <w:r w:rsidRPr="00522B31">
              <w:rPr>
                <w:sz w:val="24"/>
                <w:szCs w:val="24"/>
              </w:rPr>
              <w:t>Non technical</w:t>
            </w:r>
            <w:proofErr w:type="spellEnd"/>
            <w:proofErr w:type="gramEnd"/>
            <w:r w:rsidRPr="00522B31">
              <w:rPr>
                <w:sz w:val="24"/>
                <w:szCs w:val="24"/>
              </w:rPr>
              <w:t xml:space="preserve"> comms</w:t>
            </w:r>
          </w:p>
        </w:tc>
        <w:tc>
          <w:tcPr>
            <w:tcW w:w="5939" w:type="dxa"/>
          </w:tcPr>
          <w:p w:rsidRPr="00522B31" w:rsidR="00522B31" w:rsidP="00BC522C" w:rsidRDefault="00522B31" w14:paraId="361A20E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Pr="00522B31" w:rsidR="00522B31" w:rsidP="00BC522C" w:rsidRDefault="00522B31" w14:paraId="236D17A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317" w:type="dxa"/>
          </w:tcPr>
          <w:p w:rsidRPr="00522B31" w:rsidR="00522B31" w:rsidP="00BC522C" w:rsidRDefault="00522B31" w14:paraId="2B325F48" w14:textId="77777777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Pr="00522B31" w:rsidR="00522B31" w:rsidTr="00522B31" w14:paraId="3982F9D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Pr="00522B31" w:rsidR="00522B31" w:rsidP="00522B31" w:rsidRDefault="00522B31" w14:paraId="6B77F22F" w14:textId="77777777">
            <w:pPr>
              <w:pStyle w:val="Heading1"/>
              <w:outlineLvl w:val="0"/>
              <w:rPr>
                <w:sz w:val="24"/>
                <w:szCs w:val="24"/>
              </w:rPr>
            </w:pPr>
            <w:r w:rsidRPr="00522B31">
              <w:rPr>
                <w:sz w:val="24"/>
                <w:szCs w:val="24"/>
              </w:rPr>
              <w:t xml:space="preserve">Technical: Info Gathering </w:t>
            </w:r>
          </w:p>
        </w:tc>
        <w:tc>
          <w:tcPr>
            <w:tcW w:w="5939" w:type="dxa"/>
          </w:tcPr>
          <w:p w:rsidRPr="00522B31" w:rsidR="00522B31" w:rsidP="00BC522C" w:rsidRDefault="00522B31" w14:paraId="7392EAB5" w14:textId="77777777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317" w:type="dxa"/>
          </w:tcPr>
          <w:p w:rsidRPr="00522B31" w:rsidR="00522B31" w:rsidP="00BC522C" w:rsidRDefault="00522B31" w14:paraId="664328D9" w14:textId="77777777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Pr="00522B31" w:rsidR="00522B31" w:rsidTr="00522B31" w14:paraId="2B5C137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Pr="00522B31" w:rsidR="00522B31" w:rsidP="00522B31" w:rsidRDefault="00522B31" w14:paraId="70B8050C" w14:textId="77777777">
            <w:pPr>
              <w:pStyle w:val="Heading1"/>
              <w:outlineLvl w:val="0"/>
              <w:rPr>
                <w:sz w:val="24"/>
                <w:szCs w:val="24"/>
              </w:rPr>
            </w:pPr>
            <w:r w:rsidRPr="00522B31">
              <w:rPr>
                <w:sz w:val="24"/>
                <w:szCs w:val="24"/>
              </w:rPr>
              <w:t>Contain</w:t>
            </w:r>
          </w:p>
        </w:tc>
        <w:tc>
          <w:tcPr>
            <w:tcW w:w="5939" w:type="dxa"/>
          </w:tcPr>
          <w:p w:rsidRPr="00522B31" w:rsidR="00522B31" w:rsidP="00BC522C" w:rsidRDefault="00522B31" w14:paraId="5EA689EE" w14:textId="77777777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317" w:type="dxa"/>
          </w:tcPr>
          <w:p w:rsidRPr="00522B31" w:rsidR="00522B31" w:rsidP="00BC522C" w:rsidRDefault="00522B31" w14:paraId="360650F2" w14:textId="77777777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Pr="00522B31" w:rsidR="00522B31" w:rsidTr="00522B31" w14:paraId="371705B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Pr="00522B31" w:rsidR="00522B31" w:rsidP="00522B31" w:rsidRDefault="00522B31" w14:paraId="0663242F" w14:textId="77777777">
            <w:pPr>
              <w:pStyle w:val="Heading1"/>
              <w:outlineLvl w:val="0"/>
              <w:rPr>
                <w:sz w:val="24"/>
                <w:szCs w:val="24"/>
              </w:rPr>
            </w:pPr>
            <w:r w:rsidRPr="00522B31">
              <w:rPr>
                <w:sz w:val="24"/>
                <w:szCs w:val="24"/>
              </w:rPr>
              <w:t>Monitor</w:t>
            </w:r>
          </w:p>
        </w:tc>
        <w:tc>
          <w:tcPr>
            <w:tcW w:w="5939" w:type="dxa"/>
          </w:tcPr>
          <w:p w:rsidRPr="00522B31" w:rsidR="00522B31" w:rsidP="00BC522C" w:rsidRDefault="00522B31" w14:paraId="246FC6CA" w14:textId="77777777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317" w:type="dxa"/>
          </w:tcPr>
          <w:p w:rsidRPr="00522B31" w:rsidR="00522B31" w:rsidP="00BC522C" w:rsidRDefault="00522B31" w14:paraId="6F29F132" w14:textId="77777777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Pr="00522B31" w:rsidR="00522B31" w:rsidTr="00522B31" w14:paraId="59584FC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Pr="00522B31" w:rsidR="00522B31" w:rsidP="00522B31" w:rsidRDefault="00522B31" w14:paraId="09445086" w14:textId="77777777">
            <w:pPr>
              <w:pStyle w:val="Heading1"/>
              <w:outlineLvl w:val="0"/>
              <w:rPr>
                <w:sz w:val="24"/>
                <w:szCs w:val="24"/>
              </w:rPr>
            </w:pPr>
            <w:r w:rsidRPr="00522B31">
              <w:rPr>
                <w:sz w:val="24"/>
                <w:szCs w:val="24"/>
              </w:rPr>
              <w:t>Recover</w:t>
            </w:r>
          </w:p>
        </w:tc>
        <w:tc>
          <w:tcPr>
            <w:tcW w:w="5939" w:type="dxa"/>
          </w:tcPr>
          <w:p w:rsidRPr="00522B31" w:rsidR="00522B31" w:rsidP="00BC522C" w:rsidRDefault="00522B31" w14:paraId="1CD1D9E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317" w:type="dxa"/>
          </w:tcPr>
          <w:p w:rsidRPr="00522B31" w:rsidR="00522B31" w:rsidP="00BC522C" w:rsidRDefault="00522B31" w14:paraId="39A0653B" w14:textId="77777777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Pr="00522B31" w:rsidR="00522B31" w:rsidP="00522B31" w:rsidRDefault="00522B31" w14:paraId="2BF8E90C" w14:textId="77777777"/>
    <w:p w:rsidR="007A7293" w:rsidP="00AB56B9" w:rsidRDefault="00AB56B9" w14:paraId="071138D8" w14:textId="77777777">
      <w:pPr>
        <w:pStyle w:val="Heading1"/>
      </w:pPr>
      <w:r>
        <w:lastRenderedPageBreak/>
        <w:t>Key Controls</w:t>
      </w:r>
    </w:p>
    <w:p w:rsidR="008C0FFE" w:rsidP="008C0FFE" w:rsidRDefault="008C0FFE" w14:paraId="3ABE74E2" w14:textId="7C5ADE04">
      <w:r>
        <w:t>List of controls used</w:t>
      </w:r>
      <w:r w:rsidR="00FB1464">
        <w:t xml:space="preserve"> - </w:t>
      </w:r>
      <w:r>
        <w:t>what they were used for and how the scenario relied on the control.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10915"/>
      </w:tblGrid>
      <w:tr w:rsidR="00FB1464" w:rsidTr="00FB1464" w14:paraId="543FEA6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B1464" w:rsidP="008C0FFE" w:rsidRDefault="00FB1464" w14:paraId="3796E7B5" w14:textId="77777777">
            <w:r>
              <w:t>Control Used</w:t>
            </w:r>
          </w:p>
        </w:tc>
        <w:tc>
          <w:tcPr>
            <w:tcW w:w="10915" w:type="dxa"/>
          </w:tcPr>
          <w:p w:rsidR="00FB1464" w:rsidP="008C0FFE" w:rsidRDefault="00FB1464" w14:paraId="6163FF24" w14:textId="5EFF74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Used to\Relied on in the scenario for </w:t>
            </w:r>
          </w:p>
        </w:tc>
      </w:tr>
      <w:tr w:rsidR="00FB1464" w:rsidTr="00FB1464" w14:paraId="744917D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B1464" w:rsidP="008C0FFE" w:rsidRDefault="00FB1464" w14:paraId="330F976E" w14:textId="77777777"/>
        </w:tc>
        <w:tc>
          <w:tcPr>
            <w:tcW w:w="10915" w:type="dxa"/>
          </w:tcPr>
          <w:p w:rsidR="00FB1464" w:rsidP="008C0FFE" w:rsidRDefault="00FB1464" w14:paraId="44405D5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1464" w:rsidTr="00FB1464" w14:paraId="7ADC5F4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B1464" w:rsidP="008C0FFE" w:rsidRDefault="00FB1464" w14:paraId="3325438A" w14:textId="77777777"/>
        </w:tc>
        <w:tc>
          <w:tcPr>
            <w:tcW w:w="10915" w:type="dxa"/>
          </w:tcPr>
          <w:p w:rsidR="00FB1464" w:rsidP="008C0FFE" w:rsidRDefault="00FB1464" w14:paraId="427E1AF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B56B9" w:rsidP="00AB56B9" w:rsidRDefault="00AB56B9" w14:paraId="733FE475" w14:textId="77777777">
      <w:pPr>
        <w:pStyle w:val="Heading1"/>
      </w:pPr>
      <w:r>
        <w:t>Key Findings</w:t>
      </w:r>
    </w:p>
    <w:p w:rsidR="008C0FFE" w:rsidP="00137925" w:rsidRDefault="008C0FFE" w14:paraId="752C4939" w14:textId="77777777">
      <w:pPr>
        <w:spacing w:after="0"/>
      </w:pPr>
      <w:r>
        <w:t xml:space="preserve">List of concerns expressed, identified weakness and gaps in </w:t>
      </w:r>
      <w:r w:rsidR="00137925">
        <w:t>S</w:t>
      </w:r>
      <w:r>
        <w:t xml:space="preserve">kills, </w:t>
      </w:r>
      <w:r w:rsidR="00137925">
        <w:t>K</w:t>
      </w:r>
      <w:r>
        <w:t>nowledge</w:t>
      </w:r>
      <w:r w:rsidR="00725E42">
        <w:t xml:space="preserve">, </w:t>
      </w:r>
      <w:r w:rsidR="00137925">
        <w:t>T</w:t>
      </w:r>
      <w:r w:rsidR="00725E42">
        <w:t>ool</w:t>
      </w:r>
      <w:r w:rsidR="00137925">
        <w:t>s</w:t>
      </w:r>
      <w:r w:rsidR="00725E42">
        <w:t xml:space="preserve"> </w:t>
      </w:r>
      <w:r>
        <w:t xml:space="preserve">or </w:t>
      </w:r>
      <w:r w:rsidR="00137925">
        <w:t>P</w:t>
      </w:r>
      <w:r>
        <w:t>rocesses</w:t>
      </w:r>
      <w:r w:rsidR="00725E42">
        <w:t xml:space="preserve"> (S/K/T/P)</w:t>
      </w:r>
    </w:p>
    <w:p w:rsidR="00137925" w:rsidP="00137925" w:rsidRDefault="00137925" w14:paraId="3F01FF20" w14:textId="77777777">
      <w:pPr>
        <w:spacing w:after="0"/>
      </w:pPr>
      <w:r w:rsidRPr="00137925">
        <w:rPr>
          <w:i/>
          <w:iCs/>
          <w:sz w:val="16"/>
          <w:szCs w:val="16"/>
        </w:rPr>
        <w:t>(CID – Concern ID)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19"/>
        <w:gridCol w:w="10533"/>
        <w:gridCol w:w="850"/>
        <w:gridCol w:w="1048"/>
      </w:tblGrid>
      <w:tr w:rsidR="00725E42" w:rsidTr="00725E42" w14:paraId="5C78180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725E42" w:rsidP="008C0FFE" w:rsidRDefault="00725E42" w14:paraId="4AA54C5C" w14:textId="77777777">
            <w:r>
              <w:t>Cid</w:t>
            </w:r>
          </w:p>
        </w:tc>
        <w:tc>
          <w:tcPr>
            <w:tcW w:w="10533" w:type="dxa"/>
          </w:tcPr>
          <w:p w:rsidR="00725E42" w:rsidP="008C0FFE" w:rsidRDefault="00725E42" w14:paraId="426F482D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Concern</w:t>
            </w:r>
          </w:p>
        </w:tc>
        <w:tc>
          <w:tcPr>
            <w:tcW w:w="850" w:type="dxa"/>
          </w:tcPr>
          <w:p w:rsidR="00725E42" w:rsidP="008C0FFE" w:rsidRDefault="00725E42" w14:paraId="4230CF9F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Gap?</w:t>
            </w:r>
          </w:p>
        </w:tc>
        <w:tc>
          <w:tcPr>
            <w:tcW w:w="1048" w:type="dxa"/>
          </w:tcPr>
          <w:p w:rsidR="00725E42" w:rsidP="008C0FFE" w:rsidRDefault="00725E42" w14:paraId="6599E87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S/K/T/P</w:t>
            </w:r>
          </w:p>
        </w:tc>
      </w:tr>
      <w:tr w:rsidR="00725E42" w:rsidTr="00725E42" w14:paraId="01DBE78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725E42" w:rsidP="008C0FFE" w:rsidRDefault="00725E42" w14:paraId="063F0650" w14:textId="77777777">
            <w:r>
              <w:t>1.</w:t>
            </w:r>
          </w:p>
        </w:tc>
        <w:tc>
          <w:tcPr>
            <w:tcW w:w="10533" w:type="dxa"/>
          </w:tcPr>
          <w:p w:rsidR="00610C57" w:rsidP="008C0FFE" w:rsidRDefault="00610C57" w14:paraId="3AE1D3E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725E42" w:rsidP="008C0FFE" w:rsidRDefault="00725E42" w14:paraId="048AF82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8" w:type="dxa"/>
          </w:tcPr>
          <w:p w:rsidR="00725E42" w:rsidP="008C0FFE" w:rsidRDefault="00725E42" w14:paraId="625F6CC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5E42" w:rsidTr="00725E42" w14:paraId="4706183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725E42" w:rsidP="008C0FFE" w:rsidRDefault="00725E42" w14:paraId="6C4D0CF6" w14:textId="77777777">
            <w:r>
              <w:t>2.</w:t>
            </w:r>
          </w:p>
        </w:tc>
        <w:tc>
          <w:tcPr>
            <w:tcW w:w="10533" w:type="dxa"/>
          </w:tcPr>
          <w:p w:rsidR="00725E42" w:rsidP="008C0FFE" w:rsidRDefault="00725E42" w14:paraId="62F7360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725E42" w:rsidP="008C0FFE" w:rsidRDefault="00725E42" w14:paraId="40E164D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8" w:type="dxa"/>
          </w:tcPr>
          <w:p w:rsidR="00725E42" w:rsidP="008C0FFE" w:rsidRDefault="00725E42" w14:paraId="21E771D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47E61" w:rsidP="00947E61" w:rsidRDefault="00947E61" w14:paraId="4FDD0100" w14:textId="77777777">
      <w:pPr>
        <w:pStyle w:val="Heading1"/>
      </w:pPr>
      <w:r>
        <w:t>Action Items</w:t>
      </w:r>
    </w:p>
    <w:p w:rsidRPr="00725E42" w:rsidR="00725E42" w:rsidP="00137925" w:rsidRDefault="00725E42" w14:paraId="6C7C4E37" w14:textId="73A0CAE7">
      <w:pPr>
        <w:spacing w:after="0"/>
      </w:pPr>
      <w:r w:rsidR="00725E42">
        <w:rPr/>
        <w:t>List of agreed actions from concerns expressed</w:t>
      </w:r>
      <w:r w:rsidR="00124CE7">
        <w:rPr/>
        <w:t xml:space="preserve"> in key findings</w:t>
      </w:r>
      <w:r w:rsidR="00610C57">
        <w:rPr/>
        <w:t xml:space="preserve"> to address gaps in </w:t>
      </w:r>
      <w:r w:rsidR="433F7F4E">
        <w:rPr/>
        <w:t>S</w:t>
      </w:r>
      <w:r w:rsidR="00610C57">
        <w:rPr/>
        <w:t xml:space="preserve">kills, Knowledge, </w:t>
      </w:r>
      <w:r w:rsidR="19278CD8">
        <w:rPr/>
        <w:t>T</w:t>
      </w:r>
      <w:r w:rsidR="00610C57">
        <w:rPr/>
        <w:t xml:space="preserve">ools or Processes </w:t>
      </w:r>
      <w:r w:rsidR="00610C57">
        <w:rPr/>
        <w:t>( S</w:t>
      </w:r>
      <w:r w:rsidR="00610C57">
        <w:rPr/>
        <w:t>/K/T/P)</w:t>
      </w:r>
      <w:r>
        <w:br/>
      </w:r>
      <w:r w:rsidRPr="4DCB99FE" w:rsidR="00137925">
        <w:rPr>
          <w:i w:val="1"/>
          <w:iCs w:val="1"/>
          <w:sz w:val="16"/>
          <w:szCs w:val="16"/>
        </w:rPr>
        <w:t>(AID – Action ID)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43"/>
        <w:gridCol w:w="519"/>
        <w:gridCol w:w="10982"/>
        <w:gridCol w:w="924"/>
      </w:tblGrid>
      <w:tr w:rsidR="009E6016" w:rsidTr="4DCB99FE" w14:paraId="140E426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  <w:tcMar/>
          </w:tcPr>
          <w:p w:rsidR="009E6016" w:rsidP="00725E42" w:rsidRDefault="009E6016" w14:paraId="77D17F6D" w14:textId="77777777">
            <w:r>
              <w:t>Aid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9" w:type="dxa"/>
            <w:tcMar/>
          </w:tcPr>
          <w:p w:rsidR="009E6016" w:rsidP="00725E42" w:rsidRDefault="009E6016" w14:paraId="3B1264B8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82" w:type="dxa"/>
            <w:tcMar/>
          </w:tcPr>
          <w:p w:rsidR="009E6016" w:rsidP="00725E42" w:rsidRDefault="009E6016" w14:paraId="4BAEC4E1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</w:tcPr>
          <w:p w:rsidR="009E6016" w:rsidP="00725E42" w:rsidRDefault="009E6016" w14:paraId="0AC3C40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Gap in </w:t>
            </w:r>
          </w:p>
          <w:p w:rsidR="009E6016" w:rsidP="00725E42" w:rsidRDefault="009E6016" w14:paraId="13433328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S/K/T/P</w:t>
            </w:r>
          </w:p>
        </w:tc>
      </w:tr>
      <w:tr w:rsidR="009E6016" w:rsidTr="4DCB99FE" w14:paraId="7F21577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  <w:tcMar/>
          </w:tcPr>
          <w:p w:rsidR="009E6016" w:rsidP="00725E42" w:rsidRDefault="009E6016" w14:paraId="0215233D" w14:textId="77777777">
            <w:r>
              <w:t>1.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9" w:type="dxa"/>
            <w:tcMar/>
          </w:tcPr>
          <w:p w:rsidR="009E6016" w:rsidP="00725E42" w:rsidRDefault="009E6016" w14:paraId="7FF57DC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82" w:type="dxa"/>
            <w:tcMar/>
          </w:tcPr>
          <w:p w:rsidR="009E6016" w:rsidP="00725E42" w:rsidRDefault="009E6016" w14:paraId="07E711F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</w:tcPr>
          <w:p w:rsidR="009E6016" w:rsidP="00725E42" w:rsidRDefault="009E6016" w14:paraId="46A9E77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6016" w:rsidTr="4DCB99FE" w14:paraId="1F06C81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  <w:tcMar/>
          </w:tcPr>
          <w:p w:rsidR="009E6016" w:rsidP="00725E42" w:rsidRDefault="009E6016" w14:paraId="3D25092F" w14:textId="77777777">
            <w:r>
              <w:t>2.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9" w:type="dxa"/>
            <w:tcMar/>
          </w:tcPr>
          <w:p w:rsidR="009E6016" w:rsidP="00725E42" w:rsidRDefault="009E6016" w14:paraId="50DE164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82" w:type="dxa"/>
            <w:tcMar/>
          </w:tcPr>
          <w:p w:rsidR="009E6016" w:rsidP="00725E42" w:rsidRDefault="009E6016" w14:paraId="7309A98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</w:tcPr>
          <w:p w:rsidR="009E6016" w:rsidP="00725E42" w:rsidRDefault="009E6016" w14:paraId="54BAD83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4DCB99FE" w:rsidTr="4DCB99FE" w14:paraId="15C81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  <w:tcMar/>
          </w:tcPr>
          <w:p w:rsidR="4DCB99FE" w:rsidP="4DCB99FE" w:rsidRDefault="4DCB99FE" w14:paraId="12461696" w14:textId="32067A6B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9" w:type="dxa"/>
            <w:tcMar/>
          </w:tcPr>
          <w:p w:rsidR="4DCB99FE" w:rsidP="4DCB99FE" w:rsidRDefault="4DCB99FE" w14:paraId="1603D8AA" w14:textId="1DAA34F6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82" w:type="dxa"/>
            <w:tcMar/>
          </w:tcPr>
          <w:p w:rsidR="4DCB99FE" w:rsidP="4DCB99FE" w:rsidRDefault="4DCB99FE" w14:paraId="27D07FC5" w14:textId="1CF1E3C8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4" w:type="dxa"/>
            <w:tcMar/>
          </w:tcPr>
          <w:p w:rsidR="4DCB99FE" w:rsidP="4DCB99FE" w:rsidRDefault="4DCB99FE" w14:paraId="6814D831" w14:textId="4D870392">
            <w:pPr>
              <w:pStyle w:val="Normal"/>
            </w:pPr>
          </w:p>
        </w:tc>
      </w:tr>
    </w:tbl>
    <w:tbl>
      <w:tblPr>
        <w:tblStyle w:val="GridTable4-Accent1"/>
        <w:tblpPr w:leftFromText="180" w:rightFromText="180" w:vertAnchor="text" w:horzAnchor="margin" w:tblpY="226"/>
        <w:tblW w:w="0" w:type="auto"/>
        <w:tblLook w:val="04A0" w:firstRow="1" w:lastRow="0" w:firstColumn="1" w:lastColumn="0" w:noHBand="0" w:noVBand="1"/>
      </w:tblPr>
      <w:tblGrid>
        <w:gridCol w:w="13036"/>
      </w:tblGrid>
      <w:tr w:rsidRPr="00AF6742" w:rsidR="00137925" w:rsidTr="009E6016" w14:paraId="1E7A8B0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6" w:type="dxa"/>
          </w:tcPr>
          <w:p w:rsidRPr="00AF6742" w:rsidR="00137925" w:rsidP="00137925" w:rsidRDefault="00137925" w14:paraId="623821EE" w14:textId="77777777">
            <w:pPr>
              <w:pStyle w:val="Heading1"/>
              <w:outlineLvl w:val="0"/>
              <w:rPr>
                <w:color w:val="FFFFFF" w:themeColor="background1"/>
              </w:rPr>
            </w:pPr>
            <w:r w:rsidRPr="00AF6742">
              <w:rPr>
                <w:color w:val="FFFFFF" w:themeColor="background1"/>
              </w:rPr>
              <w:t xml:space="preserve">Organisation’s cybersecurity incident response maturity level </w:t>
            </w:r>
            <w:r>
              <w:rPr>
                <w:color w:val="FFFFFF" w:themeColor="background1"/>
              </w:rPr>
              <w:t xml:space="preserve"> </w:t>
            </w:r>
          </w:p>
        </w:tc>
      </w:tr>
      <w:tr w:rsidRPr="00522B31" w:rsidR="00137925" w:rsidTr="009E6016" w14:paraId="2EAEB11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6" w:type="dxa"/>
          </w:tcPr>
          <w:p w:rsidRPr="0035090B" w:rsidR="00137925" w:rsidP="00137925" w:rsidRDefault="00137925" w14:paraId="5E34E7D5" w14:textId="77777777">
            <w:pPr>
              <w:rPr>
                <w:b w:val="0"/>
                <w:bCs w:val="0"/>
                <w:sz w:val="24"/>
                <w:szCs w:val="24"/>
              </w:rPr>
            </w:pPr>
            <w:r w:rsidRPr="0035090B">
              <w:rPr>
                <w:b w:val="0"/>
                <w:bCs w:val="0"/>
                <w:sz w:val="24"/>
                <w:szCs w:val="24"/>
              </w:rPr>
              <w:t xml:space="preserve">Rating from the maturity level model result:  </w:t>
            </w:r>
          </w:p>
        </w:tc>
      </w:tr>
    </w:tbl>
    <w:p w:rsidR="00AF6742" w:rsidP="00AF6742" w:rsidRDefault="00AF6742" w14:paraId="7ECDA476" w14:textId="77777777"/>
    <w:p w:rsidR="00137925" w:rsidP="00AF6742" w:rsidRDefault="00137925" w14:paraId="322B3788" w14:textId="77777777"/>
    <w:p w:rsidR="00137925" w:rsidP="00AF6742" w:rsidRDefault="00137925" w14:paraId="3EFE2F34" w14:textId="77777777">
      <w:r>
        <w:br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30"/>
        <w:gridCol w:w="10206"/>
      </w:tblGrid>
      <w:tr w:rsidRPr="00AF6742" w:rsidR="0035090B" w:rsidTr="009E6016" w14:paraId="2F9FC59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6" w:type="dxa"/>
            <w:gridSpan w:val="2"/>
          </w:tcPr>
          <w:p w:rsidR="0035090B" w:rsidP="00BC522C" w:rsidRDefault="0035090B" w14:paraId="3865ACB7" w14:textId="77777777">
            <w:pPr>
              <w:pStyle w:val="Heading1"/>
              <w:outlineLvl w:val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Proposed Future Scenarios </w:t>
            </w:r>
            <w:r w:rsidRPr="00AF6742">
              <w:rPr>
                <w:b w:val="0"/>
                <w:bCs w:val="0"/>
                <w:color w:val="FFFFFF" w:themeColor="background1"/>
              </w:rPr>
              <w:t>(gathered from the exercise)</w:t>
            </w:r>
          </w:p>
        </w:tc>
      </w:tr>
      <w:tr w:rsidRPr="00522B31" w:rsidR="0035090B" w:rsidTr="009E6016" w14:paraId="1E4692C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Pr="0035090B" w:rsidR="0035090B" w:rsidP="0035090B" w:rsidRDefault="0035090B" w14:paraId="1F6D0FC6" w14:textId="77777777">
            <w:pPr>
              <w:rPr>
                <w:b w:val="0"/>
                <w:bCs w:val="0"/>
                <w:sz w:val="24"/>
                <w:szCs w:val="24"/>
              </w:rPr>
            </w:pPr>
            <w:r w:rsidRPr="0035090B">
              <w:rPr>
                <w:b w:val="0"/>
                <w:bCs w:val="0"/>
                <w:sz w:val="24"/>
                <w:szCs w:val="24"/>
              </w:rPr>
              <w:t>Proposed Scenarios</w:t>
            </w:r>
          </w:p>
        </w:tc>
        <w:tc>
          <w:tcPr>
            <w:tcW w:w="10206" w:type="dxa"/>
          </w:tcPr>
          <w:p w:rsidR="0035090B" w:rsidP="00BC522C" w:rsidRDefault="0035090B" w14:paraId="3602DC7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37925" w:rsidP="00BC522C" w:rsidRDefault="00137925" w14:paraId="26CFE02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37925" w:rsidP="00BC522C" w:rsidRDefault="00137925" w14:paraId="0FD5F5E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A7293" w:rsidP="00AF6742" w:rsidRDefault="007A7293" w14:paraId="147AA90D" w14:textId="77777777">
      <w:pPr>
        <w:pStyle w:val="ListParagraph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30"/>
        <w:gridCol w:w="10206"/>
      </w:tblGrid>
      <w:tr w:rsidRPr="00AF6742" w:rsidR="00137925" w:rsidTr="4DCB99FE" w14:paraId="59F2A91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6" w:type="dxa"/>
            <w:gridSpan w:val="2"/>
            <w:tcMar/>
          </w:tcPr>
          <w:p w:rsidR="00137925" w:rsidP="00437FA1" w:rsidRDefault="00137925" w14:paraId="40B424C0" w14:textId="77777777">
            <w:pPr>
              <w:pStyle w:val="Heading1"/>
              <w:outlineLvl w:val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Date of next TTX</w:t>
            </w:r>
          </w:p>
        </w:tc>
      </w:tr>
      <w:tr w:rsidRPr="00522B31" w:rsidR="00137925" w:rsidTr="4DCB99FE" w14:paraId="7FF1D92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Mar/>
          </w:tcPr>
          <w:p w:rsidRPr="0035090B" w:rsidR="00137925" w:rsidP="00437FA1" w:rsidRDefault="00137925" w14:paraId="4D4E0BA2" w14:textId="10FE4980">
            <w:pPr>
              <w:rPr>
                <w:b w:val="0"/>
                <w:bCs w:val="0"/>
                <w:sz w:val="24"/>
                <w:szCs w:val="24"/>
              </w:rPr>
            </w:pPr>
            <w:r w:rsidRPr="4DCB99FE" w:rsidR="00137925">
              <w:rPr>
                <w:b w:val="0"/>
                <w:bCs w:val="0"/>
                <w:sz w:val="24"/>
                <w:szCs w:val="24"/>
              </w:rPr>
              <w:t xml:space="preserve">Date </w:t>
            </w:r>
            <w:r w:rsidRPr="4DCB99FE" w:rsidR="00137925">
              <w:rPr>
                <w:b w:val="0"/>
                <w:bCs w:val="0"/>
                <w:sz w:val="24"/>
                <w:szCs w:val="24"/>
              </w:rPr>
              <w:t>(</w:t>
            </w:r>
            <w:r w:rsidRPr="4DCB99FE" w:rsidR="009E6016">
              <w:rPr>
                <w:b w:val="0"/>
                <w:bCs w:val="0"/>
                <w:sz w:val="24"/>
                <w:szCs w:val="24"/>
              </w:rPr>
              <w:t>mm</w:t>
            </w:r>
            <w:r w:rsidRPr="4DCB99FE" w:rsidR="009E6016">
              <w:rPr>
                <w:b w:val="0"/>
                <w:bCs w:val="0"/>
                <w:sz w:val="24"/>
                <w:szCs w:val="24"/>
              </w:rPr>
              <w:t>/</w:t>
            </w:r>
            <w:r w:rsidRPr="4DCB99FE" w:rsidR="009E6016">
              <w:rPr>
                <w:b w:val="0"/>
                <w:bCs w:val="0"/>
                <w:sz w:val="24"/>
                <w:szCs w:val="24"/>
              </w:rPr>
              <w:t>yy</w:t>
            </w:r>
            <w:r w:rsidRPr="4DCB99FE" w:rsidR="00137925">
              <w:rPr>
                <w:b w:val="0"/>
                <w:bCs w:val="0"/>
                <w:sz w:val="24"/>
                <w:szCs w:val="24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6" w:type="dxa"/>
            <w:tcMar/>
          </w:tcPr>
          <w:p w:rsidR="00137925" w:rsidP="00137925" w:rsidRDefault="00137925" w14:paraId="462120B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37925" w:rsidP="00AF6742" w:rsidRDefault="00137925" w14:paraId="7C24E650" w14:textId="77777777"/>
    <w:p w:rsidR="009E6016" w:rsidP="009E6016" w:rsidRDefault="00137925" w14:paraId="2EA484F9" w14:textId="77777777">
      <w:pPr>
        <w:pStyle w:val="Heading1"/>
      </w:pPr>
      <w:r>
        <w:lastRenderedPageBreak/>
        <w:t>Action Items to have resources and dates assigned by lead contact for the organisation.</w:t>
      </w:r>
    </w:p>
    <w:p w:rsidRPr="009E6016" w:rsidR="009E6016" w:rsidP="009E6016" w:rsidRDefault="009E6016" w14:paraId="788E0C4F" w14:textId="77777777">
      <w:r>
        <w:t xml:space="preserve">These actions detailed should be progressed before the date of next </w:t>
      </w:r>
      <w:proofErr w:type="spellStart"/>
      <w:r>
        <w:t>STOic</w:t>
      </w:r>
      <w:proofErr w:type="spellEnd"/>
      <w:r>
        <w:t xml:space="preserve"> - TTX exercise.  Updates on actions are essential to drive the scenario for the next </w:t>
      </w:r>
      <w:proofErr w:type="spellStart"/>
      <w:r>
        <w:t>STOix</w:t>
      </w:r>
      <w:proofErr w:type="spellEnd"/>
      <w:r>
        <w:t xml:space="preserve"> TTX and enable progress to the next level.</w:t>
      </w:r>
      <w:r w:rsidR="00E94B4A">
        <w:t xml:space="preserve">  Updates should be sent to the facilitator at least 2 weeks before the next planned </w:t>
      </w:r>
      <w:proofErr w:type="spellStart"/>
      <w:r w:rsidR="00E94B4A">
        <w:t>STOic</w:t>
      </w:r>
      <w:proofErr w:type="spellEnd"/>
      <w:r w:rsidR="00E94B4A">
        <w:t xml:space="preserve"> </w:t>
      </w:r>
      <w:proofErr w:type="gramStart"/>
      <w:r w:rsidR="00E94B4A">
        <w:t>TTX</w:t>
      </w:r>
      <w:proofErr w:type="gramEnd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43"/>
        <w:gridCol w:w="519"/>
        <w:gridCol w:w="8421"/>
        <w:gridCol w:w="1115"/>
        <w:gridCol w:w="1220"/>
        <w:gridCol w:w="1218"/>
      </w:tblGrid>
      <w:tr w:rsidR="009E6016" w:rsidTr="009E6016" w14:paraId="4916BA6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:rsidR="009E6016" w:rsidP="00437FA1" w:rsidRDefault="009E6016" w14:paraId="7C7B3A51" w14:textId="77777777">
            <w:r>
              <w:t>Aid</w:t>
            </w:r>
          </w:p>
        </w:tc>
        <w:tc>
          <w:tcPr>
            <w:tcW w:w="519" w:type="dxa"/>
          </w:tcPr>
          <w:p w:rsidR="009E6016" w:rsidP="00437FA1" w:rsidRDefault="009E6016" w14:paraId="1E792CF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Cid</w:t>
            </w:r>
          </w:p>
        </w:tc>
        <w:tc>
          <w:tcPr>
            <w:tcW w:w="8421" w:type="dxa"/>
          </w:tcPr>
          <w:p w:rsidR="009E6016" w:rsidP="00437FA1" w:rsidRDefault="009E6016" w14:paraId="29BDC23D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Action</w:t>
            </w:r>
          </w:p>
          <w:p w:rsidRPr="00E94B4A" w:rsidR="00E94B4A" w:rsidP="00E94B4A" w:rsidRDefault="00E94B4A" w14:paraId="6FD169D6" w14:textId="77777777">
            <w:pPr>
              <w:pStyle w:val="ListParagraph"/>
              <w:numPr>
                <w:ilvl w:val="0"/>
                <w:numId w:val="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4B4A">
              <w:t>Update</w:t>
            </w:r>
          </w:p>
        </w:tc>
        <w:tc>
          <w:tcPr>
            <w:tcW w:w="1115" w:type="dxa"/>
          </w:tcPr>
          <w:p w:rsidR="009E6016" w:rsidP="009E6016" w:rsidRDefault="009E6016" w14:paraId="4FD6221D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Gap in</w:t>
            </w:r>
          </w:p>
          <w:p w:rsidR="009E6016" w:rsidP="009E6016" w:rsidRDefault="009E6016" w14:paraId="64E7979D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(S/K/T/P)</w:t>
            </w:r>
          </w:p>
        </w:tc>
        <w:tc>
          <w:tcPr>
            <w:tcW w:w="1220" w:type="dxa"/>
          </w:tcPr>
          <w:p w:rsidR="009E6016" w:rsidP="009E6016" w:rsidRDefault="009E6016" w14:paraId="23B03D26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Assigned to</w:t>
            </w:r>
          </w:p>
        </w:tc>
        <w:tc>
          <w:tcPr>
            <w:tcW w:w="1218" w:type="dxa"/>
          </w:tcPr>
          <w:p w:rsidR="009E6016" w:rsidP="009E6016" w:rsidRDefault="009E6016" w14:paraId="3B26AFD9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By</w:t>
            </w:r>
          </w:p>
          <w:p w:rsidR="009E6016" w:rsidP="009E6016" w:rsidRDefault="009E6016" w14:paraId="5634F7E4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(MM/YY)</w:t>
            </w:r>
          </w:p>
        </w:tc>
      </w:tr>
      <w:tr w:rsidR="00E94B4A" w:rsidTr="009E6016" w14:paraId="451DC14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:rsidR="00E94B4A" w:rsidP="00437FA1" w:rsidRDefault="00E94B4A" w14:paraId="07FA9DD9" w14:textId="77777777"/>
        </w:tc>
        <w:tc>
          <w:tcPr>
            <w:tcW w:w="519" w:type="dxa"/>
          </w:tcPr>
          <w:p w:rsidR="00E94B4A" w:rsidP="00437FA1" w:rsidRDefault="00E94B4A" w14:paraId="348654C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21" w:type="dxa"/>
          </w:tcPr>
          <w:p w:rsidR="00E94B4A" w:rsidP="00437FA1" w:rsidRDefault="00E94B4A" w14:paraId="206FA3C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Example action </w:t>
            </w:r>
            <w:proofErr w:type="gramStart"/>
            <w:r>
              <w:t>listed</w:t>
            </w:r>
            <w:proofErr w:type="gramEnd"/>
            <w:r>
              <w:t xml:space="preserve"> </w:t>
            </w:r>
          </w:p>
          <w:p w:rsidR="00E94B4A" w:rsidP="00E94B4A" w:rsidRDefault="00E94B4A" w14:paraId="75E9B278" w14:textId="77777777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Update from organisation </w:t>
            </w:r>
          </w:p>
        </w:tc>
        <w:tc>
          <w:tcPr>
            <w:tcW w:w="1115" w:type="dxa"/>
          </w:tcPr>
          <w:p w:rsidR="00E94B4A" w:rsidP="00437FA1" w:rsidRDefault="00E94B4A" w14:paraId="2170AED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:rsidR="00E94B4A" w:rsidP="00437FA1" w:rsidRDefault="00E94B4A" w14:paraId="7AF1252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8" w:type="dxa"/>
          </w:tcPr>
          <w:p w:rsidR="00E94B4A" w:rsidP="00437FA1" w:rsidRDefault="00E94B4A" w14:paraId="102A62D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6016" w:rsidTr="009E6016" w14:paraId="63C21AE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:rsidR="009E6016" w:rsidP="00437FA1" w:rsidRDefault="009E6016" w14:paraId="218C49A3" w14:textId="77777777">
            <w:r>
              <w:t>1.</w:t>
            </w:r>
          </w:p>
        </w:tc>
        <w:tc>
          <w:tcPr>
            <w:tcW w:w="519" w:type="dxa"/>
          </w:tcPr>
          <w:p w:rsidR="009E6016" w:rsidP="00437FA1" w:rsidRDefault="009E6016" w14:paraId="1DF1B65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21" w:type="dxa"/>
          </w:tcPr>
          <w:p w:rsidR="009E6016" w:rsidP="00437FA1" w:rsidRDefault="009E6016" w14:paraId="5CEC6C4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5" w:type="dxa"/>
          </w:tcPr>
          <w:p w:rsidR="009E6016" w:rsidP="00437FA1" w:rsidRDefault="009E6016" w14:paraId="7502259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:rsidR="009E6016" w:rsidP="00437FA1" w:rsidRDefault="009E6016" w14:paraId="6E684D1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8" w:type="dxa"/>
          </w:tcPr>
          <w:p w:rsidR="009E6016" w:rsidP="00437FA1" w:rsidRDefault="009E6016" w14:paraId="32618F4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6016" w:rsidTr="009E6016" w14:paraId="5E98A8A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:rsidR="009E6016" w:rsidP="00437FA1" w:rsidRDefault="009E6016" w14:paraId="288F5C79" w14:textId="77777777">
            <w:r>
              <w:t>2.</w:t>
            </w:r>
          </w:p>
        </w:tc>
        <w:tc>
          <w:tcPr>
            <w:tcW w:w="519" w:type="dxa"/>
          </w:tcPr>
          <w:p w:rsidR="009E6016" w:rsidP="00437FA1" w:rsidRDefault="009E6016" w14:paraId="1EDB632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21" w:type="dxa"/>
          </w:tcPr>
          <w:p w:rsidR="009E6016" w:rsidP="00437FA1" w:rsidRDefault="009E6016" w14:paraId="617796C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5" w:type="dxa"/>
          </w:tcPr>
          <w:p w:rsidR="009E6016" w:rsidP="00437FA1" w:rsidRDefault="009E6016" w14:paraId="43E102D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:rsidR="009E6016" w:rsidP="00437FA1" w:rsidRDefault="009E6016" w14:paraId="2A36360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8" w:type="dxa"/>
          </w:tcPr>
          <w:p w:rsidR="009E6016" w:rsidP="00437FA1" w:rsidRDefault="009E6016" w14:paraId="7CC2F75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37925" w:rsidRDefault="00137925" w14:paraId="218B6198" w14:textId="77777777"/>
    <w:p w:rsidRPr="00522B31" w:rsidR="00522B31" w:rsidP="00AF6742" w:rsidRDefault="00522B31" w14:paraId="7B2BC3E8" w14:textId="77777777"/>
    <w:sectPr w:rsidRPr="00522B31" w:rsidR="00522B31" w:rsidSect="00522B31">
      <w:footerReference w:type="default" r:id="rId10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B1464" w:rsidP="00502835" w:rsidRDefault="00FB1464" w14:paraId="64A9C952" w14:textId="77777777">
      <w:pPr>
        <w:spacing w:after="0" w:line="240" w:lineRule="auto"/>
      </w:pPr>
      <w:r>
        <w:separator/>
      </w:r>
    </w:p>
  </w:endnote>
  <w:endnote w:type="continuationSeparator" w:id="0">
    <w:p w:rsidR="00FB1464" w:rsidP="00502835" w:rsidRDefault="00FB1464" w14:paraId="0D31605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502835" w:rsidP="00FB1464" w:rsidRDefault="00FB1464" w14:paraId="586FCBF2" w14:textId="64F5C099">
    <w:pPr>
      <w:pStyle w:val="Footer"/>
      <w:jc w:val="right"/>
    </w:pPr>
    <w:proofErr w:type="spellStart"/>
    <w:r w:rsidR="4DCB99FE">
      <w:rPr/>
      <w:t>STOic</w:t>
    </w:r>
    <w:proofErr w:type="spellEnd"/>
    <w:r w:rsidR="4DCB99FE">
      <w:rPr/>
      <w:t xml:space="preserve"> TTX Output &amp; Actions Report</w:t>
    </w:r>
    <w:r w:rsidR="00502835">
      <w:ptab w:alignment="center" w:relativeTo="margin" w:leader="none"/>
    </w:r>
    <w:r>
      <w:tab/>
    </w:r>
    <w:r>
      <w:tab/>
    </w:r>
    <w:r>
      <w:tab/>
    </w:r>
    <w:r>
      <w:tab/>
    </w:r>
    <w:r>
      <w:tab/>
    </w:r>
    <w:r w:rsidRPr="00FB1464" w:rsidR="4DCB99FE">
      <w:rPr/>
      <w:t xml:space="preserve">Page </w:t>
    </w:r>
    <w:r w:rsidRPr="00FB1464">
      <w:rPr>
        <w:b w:val="1"/>
        <w:bCs w:val="1"/>
      </w:rPr>
      <w:fldChar w:fldCharType="begin"/>
    </w:r>
    <w:r w:rsidRPr="00FB1464">
      <w:rPr>
        <w:b w:val="1"/>
        <w:bCs w:val="1"/>
      </w:rPr>
      <w:instrText xml:space="preserve"> PAGE  \* Arabic  \* MERGEFORMAT </w:instrText>
    </w:r>
    <w:r w:rsidRPr="00FB1464">
      <w:rPr>
        <w:b w:val="1"/>
        <w:bCs w:val="1"/>
      </w:rPr>
      <w:fldChar w:fldCharType="separate"/>
    </w:r>
    <w:r w:rsidRPr="00FB1464" w:rsidR="4DCB99FE">
      <w:rPr>
        <w:b w:val="1"/>
        <w:bCs w:val="1"/>
        <w:noProof/>
      </w:rPr>
      <w:t>1</w:t>
    </w:r>
    <w:r w:rsidRPr="00FB1464">
      <w:rPr>
        <w:b w:val="1"/>
        <w:bCs w:val="1"/>
      </w:rPr>
      <w:fldChar w:fldCharType="end"/>
    </w:r>
    <w:r w:rsidRPr="00FB1464" w:rsidR="4DCB99FE">
      <w:rPr/>
      <w:t xml:space="preserve"> of </w:t>
    </w:r>
    <w:r w:rsidRPr="00FB1464">
      <w:rPr>
        <w:b w:val="1"/>
        <w:bCs w:val="1"/>
      </w:rPr>
      <w:fldChar w:fldCharType="begin"/>
    </w:r>
    <w:r w:rsidRPr="00FB1464">
      <w:rPr>
        <w:b w:val="1"/>
        <w:bCs w:val="1"/>
      </w:rPr>
      <w:instrText xml:space="preserve"> NUMPAGES  \* Arabic  \* MERGEFORMAT </w:instrText>
    </w:r>
    <w:r w:rsidRPr="00FB1464">
      <w:rPr>
        <w:b w:val="1"/>
        <w:bCs w:val="1"/>
      </w:rPr>
      <w:fldChar w:fldCharType="separate"/>
    </w:r>
    <w:r w:rsidRPr="00FB1464" w:rsidR="4DCB99FE">
      <w:rPr>
        <w:b w:val="1"/>
        <w:bCs w:val="1"/>
        <w:noProof/>
      </w:rPr>
      <w:t>2</w:t>
    </w:r>
    <w:r w:rsidRPr="00FB1464">
      <w:rPr>
        <w:b w:val="1"/>
        <w:bCs w:val="1"/>
      </w:rPr>
      <w:fldChar w:fldCharType="end"/>
    </w:r>
    <w:r w:rsidR="00502835">
      <w:fldChar w:fldCharType="begin"/>
    </w:r>
    <w:r w:rsidR="00502835">
      <w:instrText xml:space="preserve"> DATE  \@ "d-MMM-yy"  \* MERGEFORMAT </w:instrText>
    </w:r>
    <w:r w:rsidR="00502835">
      <w:fldChar w:fldCharType="separate"/>
    </w:r>
    <w:r w:rsidR="00502835">
      <w:fldChar w:fldCharType="end"/>
    </w:r>
    <w:r w:rsidR="00502835">
      <w:ptab w:alignment="right" w:relativeTo="margin" w:leader="none"/>
    </w:r>
    <w:r w:rsidR="00502835">
      <w:rPr>
        <w:noProof/>
      </w:rPr>
      <w:drawing>
        <wp:inline distT="0" distB="0" distL="0" distR="0" wp14:anchorId="70437197" wp14:editId="6669B0E7">
          <wp:extent cx="241464" cy="301625"/>
          <wp:effectExtent l="0" t="0" r="6350" b="3175"/>
          <wp:docPr id="1" name="Picture 1" descr="A picture containing television, roo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levision, room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249253" cy="3113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B1464" w:rsidP="00502835" w:rsidRDefault="00FB1464" w14:paraId="10699DE3" w14:textId="77777777">
      <w:pPr>
        <w:spacing w:after="0" w:line="240" w:lineRule="auto"/>
      </w:pPr>
      <w:r>
        <w:separator/>
      </w:r>
    </w:p>
  </w:footnote>
  <w:footnote w:type="continuationSeparator" w:id="0">
    <w:p w:rsidR="00FB1464" w:rsidP="00502835" w:rsidRDefault="00FB1464" w14:paraId="6BDD700E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52714"/>
    <w:multiLevelType w:val="hybridMultilevel"/>
    <w:tmpl w:val="41C47AB6"/>
    <w:lvl w:ilvl="0" w:tplc="C8BA0D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04A51"/>
    <w:multiLevelType w:val="hybridMultilevel"/>
    <w:tmpl w:val="A8F8A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5416E"/>
    <w:multiLevelType w:val="hybridMultilevel"/>
    <w:tmpl w:val="A8F8A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00F28"/>
    <w:multiLevelType w:val="hybridMultilevel"/>
    <w:tmpl w:val="41C47AB6"/>
    <w:lvl w:ilvl="0" w:tplc="C8BA0D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29134E"/>
    <w:multiLevelType w:val="hybridMultilevel"/>
    <w:tmpl w:val="09CC3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441B4"/>
    <w:multiLevelType w:val="hybridMultilevel"/>
    <w:tmpl w:val="D7603636"/>
    <w:lvl w:ilvl="0" w:tplc="4BBCC93E">
      <w:numFmt w:val="bullet"/>
      <w:lvlText w:val="-"/>
      <w:lvlJc w:val="left"/>
      <w:pPr>
        <w:ind w:left="720" w:hanging="360"/>
      </w:pPr>
      <w:rPr>
        <w:rFonts w:hint="default" w:ascii="Tw Cen MT" w:hAnsi="Tw Cen MT" w:eastAsia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38B1851"/>
    <w:multiLevelType w:val="hybridMultilevel"/>
    <w:tmpl w:val="6CAED1E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B7D675C"/>
    <w:multiLevelType w:val="hybridMultilevel"/>
    <w:tmpl w:val="09CC3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C47D1E"/>
    <w:multiLevelType w:val="hybridMultilevel"/>
    <w:tmpl w:val="82C41A36"/>
    <w:lvl w:ilvl="0" w:tplc="F2680CFC">
      <w:numFmt w:val="bullet"/>
      <w:lvlText w:val="-"/>
      <w:lvlJc w:val="left"/>
      <w:pPr>
        <w:ind w:left="643" w:hanging="360"/>
      </w:pPr>
      <w:rPr>
        <w:rFonts w:hint="default" w:ascii="Tw Cen MT" w:hAnsi="Tw Cen MT" w:eastAsia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464"/>
    <w:rsid w:val="00124CE7"/>
    <w:rsid w:val="00137925"/>
    <w:rsid w:val="001B450B"/>
    <w:rsid w:val="0035090B"/>
    <w:rsid w:val="00351B71"/>
    <w:rsid w:val="003B38C6"/>
    <w:rsid w:val="003E5E49"/>
    <w:rsid w:val="0047682E"/>
    <w:rsid w:val="00502835"/>
    <w:rsid w:val="00522B31"/>
    <w:rsid w:val="00610C57"/>
    <w:rsid w:val="00611A6C"/>
    <w:rsid w:val="006C177C"/>
    <w:rsid w:val="006E5F9D"/>
    <w:rsid w:val="00700B6F"/>
    <w:rsid w:val="00725E42"/>
    <w:rsid w:val="007A7293"/>
    <w:rsid w:val="007E66BA"/>
    <w:rsid w:val="007F40FE"/>
    <w:rsid w:val="008B7F77"/>
    <w:rsid w:val="008C0FFE"/>
    <w:rsid w:val="00943F06"/>
    <w:rsid w:val="00947E61"/>
    <w:rsid w:val="009E55B3"/>
    <w:rsid w:val="009E6016"/>
    <w:rsid w:val="00A7051C"/>
    <w:rsid w:val="00AB56B9"/>
    <w:rsid w:val="00AF6742"/>
    <w:rsid w:val="00B21B64"/>
    <w:rsid w:val="00B912A4"/>
    <w:rsid w:val="00BE352B"/>
    <w:rsid w:val="00CA23C9"/>
    <w:rsid w:val="00D75EA0"/>
    <w:rsid w:val="00DE3AEB"/>
    <w:rsid w:val="00E94B4A"/>
    <w:rsid w:val="00EB0112"/>
    <w:rsid w:val="00EE68A2"/>
    <w:rsid w:val="00F901EA"/>
    <w:rsid w:val="00F90301"/>
    <w:rsid w:val="00FB1464"/>
    <w:rsid w:val="00FF1C9E"/>
    <w:rsid w:val="19278CD8"/>
    <w:rsid w:val="1D7E545E"/>
    <w:rsid w:val="3230A15E"/>
    <w:rsid w:val="433F7F4E"/>
    <w:rsid w:val="4DCB9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6E15E"/>
  <w15:chartTrackingRefBased/>
  <w15:docId w15:val="{BDF79C8B-0A06-4949-988C-4B1894F13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29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705F3F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29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705F3F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7293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A729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7A7293"/>
    <w:rPr>
      <w:rFonts w:asciiTheme="majorHAnsi" w:hAnsiTheme="majorHAnsi" w:eastAsiaTheme="majorEastAsia" w:cstheme="majorBidi"/>
      <w:color w:val="705F3F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7A7293"/>
    <w:rPr>
      <w:rFonts w:asciiTheme="majorHAnsi" w:hAnsiTheme="majorHAnsi" w:eastAsiaTheme="majorEastAsia" w:cstheme="majorBidi"/>
      <w:color w:val="705F3F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29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7A7293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A72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283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02835"/>
  </w:style>
  <w:style w:type="paragraph" w:styleId="Footer">
    <w:name w:val="footer"/>
    <w:basedOn w:val="Normal"/>
    <w:link w:val="FooterChar"/>
    <w:uiPriority w:val="99"/>
    <w:unhideWhenUsed/>
    <w:rsid w:val="0050283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02835"/>
  </w:style>
  <w:style w:type="character" w:styleId="PlaceholderText">
    <w:name w:val="Placeholder Text"/>
    <w:basedOn w:val="DefaultParagraphFont"/>
    <w:uiPriority w:val="99"/>
    <w:semiHidden/>
    <w:rsid w:val="00502835"/>
    <w:rPr>
      <w:color w:val="808080"/>
    </w:rPr>
  </w:style>
  <w:style w:type="table" w:styleId="TableGrid">
    <w:name w:val="Table Grid"/>
    <w:basedOn w:val="TableNormal"/>
    <w:uiPriority w:val="39"/>
    <w:rsid w:val="008C0FF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1">
    <w:name w:val="Grid Table 4 Accent 1"/>
    <w:basedOn w:val="TableNormal"/>
    <w:uiPriority w:val="49"/>
    <w:rsid w:val="008C0FFE"/>
    <w:pPr>
      <w:spacing w:after="0" w:line="240" w:lineRule="auto"/>
    </w:pPr>
    <w:tblPr>
      <w:tblStyleRowBandSize w:val="1"/>
      <w:tblStyleColBandSize w:val="1"/>
      <w:tblBorders>
        <w:top w:val="single" w:color="C3B494" w:themeColor="accent1" w:themeTint="99" w:sz="4" w:space="0"/>
        <w:left w:val="single" w:color="C3B494" w:themeColor="accent1" w:themeTint="99" w:sz="4" w:space="0"/>
        <w:bottom w:val="single" w:color="C3B494" w:themeColor="accent1" w:themeTint="99" w:sz="4" w:space="0"/>
        <w:right w:val="single" w:color="C3B494" w:themeColor="accent1" w:themeTint="99" w:sz="4" w:space="0"/>
        <w:insideH w:val="single" w:color="C3B494" w:themeColor="accent1" w:themeTint="99" w:sz="4" w:space="0"/>
        <w:insideV w:val="single" w:color="C3B49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68054" w:themeColor="accent1" w:sz="4" w:space="0"/>
          <w:left w:val="single" w:color="968054" w:themeColor="accent1" w:sz="4" w:space="0"/>
          <w:bottom w:val="single" w:color="968054" w:themeColor="accent1" w:sz="4" w:space="0"/>
          <w:right w:val="single" w:color="968054" w:themeColor="accent1" w:sz="4" w:space="0"/>
          <w:insideH w:val="nil"/>
          <w:insideV w:val="nil"/>
        </w:tcBorders>
        <w:shd w:val="clear" w:color="auto" w:fill="968054" w:themeFill="accent1"/>
      </w:tcPr>
    </w:tblStylePr>
    <w:tblStylePr w:type="lastRow">
      <w:rPr>
        <w:b/>
        <w:bCs/>
      </w:rPr>
      <w:tblPr/>
      <w:tcPr>
        <w:tcBorders>
          <w:top w:val="double" w:color="96805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5DB" w:themeFill="accent1" w:themeFillTint="33"/>
      </w:tcPr>
    </w:tblStylePr>
    <w:tblStylePr w:type="band1Horz">
      <w:tblPr/>
      <w:tcPr>
        <w:shd w:val="clear" w:color="auto" w:fill="EBE5DB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124CE7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E5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805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805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6805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68054" w:themeFill="accent1"/>
      </w:tcPr>
    </w:tblStylePr>
    <w:tblStylePr w:type="band1Vert">
      <w:tblPr/>
      <w:tcPr>
        <w:shd w:val="clear" w:color="auto" w:fill="D7CCB8" w:themeFill="accent1" w:themeFillTint="66"/>
      </w:tcPr>
    </w:tblStylePr>
    <w:tblStylePr w:type="band1Horz">
      <w:tblPr/>
      <w:tcPr>
        <w:shd w:val="clear" w:color="auto" w:fill="D7CCB8" w:themeFill="accent1" w:themeFillTint="66"/>
      </w:tcPr>
    </w:tblStylePr>
  </w:style>
  <w:style w:type="table" w:styleId="ListTable3-Accent1">
    <w:name w:val="List Table 3 Accent 1"/>
    <w:basedOn w:val="TableNormal"/>
    <w:uiPriority w:val="48"/>
    <w:rsid w:val="00124CE7"/>
    <w:pPr>
      <w:spacing w:after="0" w:line="240" w:lineRule="auto"/>
    </w:pPr>
    <w:tblPr>
      <w:tblStyleRowBandSize w:val="1"/>
      <w:tblStyleColBandSize w:val="1"/>
      <w:tblBorders>
        <w:top w:val="single" w:color="968054" w:themeColor="accent1" w:sz="4" w:space="0"/>
        <w:left w:val="single" w:color="968054" w:themeColor="accent1" w:sz="4" w:space="0"/>
        <w:bottom w:val="single" w:color="968054" w:themeColor="accent1" w:sz="4" w:space="0"/>
        <w:right w:val="single" w:color="96805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054" w:themeFill="accent1"/>
      </w:tcPr>
    </w:tblStylePr>
    <w:tblStylePr w:type="lastRow">
      <w:rPr>
        <w:b/>
        <w:bCs/>
      </w:rPr>
      <w:tblPr/>
      <w:tcPr>
        <w:tcBorders>
          <w:top w:val="double" w:color="96805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68054" w:themeColor="accent1" w:sz="4" w:space="0"/>
          <w:right w:val="single" w:color="968054" w:themeColor="accent1" w:sz="4" w:space="0"/>
        </w:tcBorders>
      </w:tcPr>
    </w:tblStylePr>
    <w:tblStylePr w:type="band1Horz">
      <w:tblPr/>
      <w:tcPr>
        <w:tcBorders>
          <w:top w:val="single" w:color="968054" w:themeColor="accent1" w:sz="4" w:space="0"/>
          <w:bottom w:val="single" w:color="96805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68054" w:themeColor="accent1" w:sz="4" w:space="0"/>
          <w:left w:val="nil"/>
        </w:tcBorders>
      </w:tcPr>
    </w:tblStylePr>
    <w:tblStylePr w:type="swCell">
      <w:tblPr/>
      <w:tcPr>
        <w:tcBorders>
          <w:top w:val="double" w:color="968054" w:themeColor="accent1" w:sz="4" w:space="0"/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10C57"/>
    <w:pPr>
      <w:spacing w:after="0" w:line="240" w:lineRule="auto"/>
    </w:pPr>
    <w:rPr>
      <w:color w:val="705F3F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6805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6805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6805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68054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BE5DB" w:themeFill="accent1" w:themeFillTint="33"/>
      </w:tcPr>
    </w:tblStylePr>
    <w:tblStylePr w:type="band1Horz">
      <w:tblPr/>
      <w:tcPr>
        <w:shd w:val="clear" w:color="auto" w:fill="EBE5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35090B"/>
    <w:pPr>
      <w:spacing w:after="0" w:line="240" w:lineRule="auto"/>
    </w:pPr>
    <w:tblPr>
      <w:tblStyleRowBandSize w:val="1"/>
      <w:tblStyleColBandSize w:val="1"/>
      <w:tblBorders>
        <w:top w:val="single" w:color="C3B494" w:themeColor="accent1" w:themeTint="99" w:sz="4" w:space="0"/>
        <w:left w:val="single" w:color="C3B494" w:themeColor="accent1" w:themeTint="99" w:sz="4" w:space="0"/>
        <w:bottom w:val="single" w:color="C3B494" w:themeColor="accent1" w:themeTint="99" w:sz="4" w:space="0"/>
        <w:right w:val="single" w:color="C3B494" w:themeColor="accent1" w:themeTint="99" w:sz="4" w:space="0"/>
        <w:insideH w:val="single" w:color="C3B49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68054" w:themeColor="accent1" w:sz="4" w:space="0"/>
          <w:left w:val="single" w:color="968054" w:themeColor="accent1" w:sz="4" w:space="0"/>
          <w:bottom w:val="single" w:color="968054" w:themeColor="accent1" w:sz="4" w:space="0"/>
          <w:right w:val="single" w:color="968054" w:themeColor="accent1" w:sz="4" w:space="0"/>
          <w:insideH w:val="nil"/>
        </w:tcBorders>
        <w:shd w:val="clear" w:color="auto" w:fill="968054" w:themeFill="accent1"/>
      </w:tcPr>
    </w:tblStylePr>
    <w:tblStylePr w:type="lastRow">
      <w:rPr>
        <w:b/>
        <w:bCs/>
      </w:rPr>
      <w:tblPr/>
      <w:tcPr>
        <w:tcBorders>
          <w:top w:val="double" w:color="C3B49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5DB" w:themeFill="accent1" w:themeFillTint="33"/>
      </w:tcPr>
    </w:tblStylePr>
    <w:tblStylePr w:type="band1Horz">
      <w:tblPr/>
      <w:tcPr>
        <w:shd w:val="clear" w:color="auto" w:fill="EBE5DB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riceBain\OneDrive%20-%20HEFESTIS%20Ltd\STOic%20TTX\Older%20Versions\2.%20Stoic%20TTX%20Exercise%20&amp;%20Outcomes%20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Hefestis1">
  <a:themeElements>
    <a:clrScheme name="Custom 1">
      <a:dk1>
        <a:sysClr val="windowText" lastClr="000000"/>
      </a:dk1>
      <a:lt1>
        <a:sysClr val="window" lastClr="FFFFFF"/>
      </a:lt1>
      <a:dk2>
        <a:srgbClr val="090A27"/>
      </a:dk2>
      <a:lt2>
        <a:srgbClr val="7C96A3"/>
      </a:lt2>
      <a:accent1>
        <a:srgbClr val="968054"/>
      </a:accent1>
      <a:accent2>
        <a:srgbClr val="54BCDF"/>
      </a:accent2>
      <a:accent3>
        <a:srgbClr val="A262D0"/>
      </a:accent3>
      <a:accent4>
        <a:srgbClr val="D7537B"/>
      </a:accent4>
      <a:accent5>
        <a:srgbClr val="E78045"/>
      </a:accent5>
      <a:accent6>
        <a:srgbClr val="84C350"/>
      </a:accent6>
      <a:hlink>
        <a:srgbClr val="22FFFF"/>
      </a:hlink>
      <a:folHlink>
        <a:srgbClr val="9BF3FD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4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4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  <a:hueMod val="106000"/>
                <a:satMod val="140000"/>
                <a:lumMod val="42000"/>
              </a:schemeClr>
              <a:schemeClr val="phClr">
                <a:tint val="98000"/>
                <a:hueMod val="92000"/>
                <a:satMod val="220000"/>
                <a:lumMod val="9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efestis1" id="{4A640B6E-E5A3-4042-9E62-185299DB3C4C}" vid="{9C605EB2-2527-46B2-9722-EA06EF78665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678DB9336289438FBAE4A1AB5A3E00" ma:contentTypeVersion="4" ma:contentTypeDescription="Create a new document." ma:contentTypeScope="" ma:versionID="119a140b59dc79d91363ccab05a6fea6">
  <xsd:schema xmlns:xsd="http://www.w3.org/2001/XMLSchema" xmlns:xs="http://www.w3.org/2001/XMLSchema" xmlns:p="http://schemas.microsoft.com/office/2006/metadata/properties" xmlns:ns2="dd376980-a4e1-4fd8-aff1-a97f0b035b5f" targetNamespace="http://schemas.microsoft.com/office/2006/metadata/properties" ma:root="true" ma:fieldsID="3e1e96379d8eaec85fe62b3cbf12006a" ns2:_="">
    <xsd:import namespace="dd376980-a4e1-4fd8-aff1-a97f0b035b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76980-a4e1-4fd8-aff1-a97f0b035b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54493F-D729-4B2D-A725-6F841F3204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A2DEA8-FE88-4BE6-9FA5-D2B8AD1A46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76980-a4e1-4fd8-aff1-a97f0b035b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05AA6D-F995-4387-8ADF-308D0DCAAC1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2. Stoic TTX Exercise &amp; Outcomes Template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Norice Bain</dc:creator>
  <keywords/>
  <dc:description/>
  <lastModifiedBy>Norice Bain</lastModifiedBy>
  <revision>2</revision>
  <dcterms:created xsi:type="dcterms:W3CDTF">2021-01-20T13:57:00.0000000Z</dcterms:created>
  <dcterms:modified xsi:type="dcterms:W3CDTF">2021-01-22T14:57:01.0601617Z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0x0101007D678DB9336289438FBAE4A1AB5A3E00</vt:lpwstr>
  </property>
</Properties>
</file>