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Calibri" w:hAnsi="Calibri"/>
          <w:b/>
          <w:color w:val="2E74B5"/>
          <w:sz w:val="20"/>
        </w:rPr>
        <w:t>TECHNICAL REFERENCE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56"/>
        </w:rPr>
        <w:t>Database Documentation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Automated Kosovo Accounting Platform MVP</w:t>
      </w:r>
    </w:p>
    <w:p>
      <w:pPr>
        <w:spacing w:after="640"/>
        <w:jc w:val="center"/>
      </w:pPr>
      <w:r>
        <w:rPr>
          <w:rFonts w:ascii="Calibri" w:hAnsi="Calibri"/>
          <w:i/>
          <w:color w:val="6B7280"/>
          <w:sz w:val="22"/>
        </w:rPr>
        <w:t>PostgreSQL / Prisma data model, table attributes, cardinality, constraints, and architectural rationale</w:t>
      </w:r>
    </w:p>
    <w:tbl>
      <w:tblPr>
        <w:tblStyle w:val="TableGrid"/>
        <w:tblW w:type="dxa" w:w="79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5040"/>
      </w:tblGrid>
      <w:tr>
        <w:trPr>
          <w:tblHeader w:val="true"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Schema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src/database/prisma/schema.prisma</w:t>
            </w:r>
          </w:p>
        </w:tc>
      </w:tr>
      <w:t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Database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PostgreSQL</w:t>
            </w:r>
          </w:p>
        </w:tc>
      </w:tr>
      <w:t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Document date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June 15, 2026</w:t>
            </w:r>
          </w:p>
        </w:tc>
      </w:tr>
    </w:tbl>
    <w:p>
      <w:r>
        <w:br w:type="page"/>
      </w:r>
    </w:p>
    <w:p>
      <w:pPr>
        <w:pStyle w:val="Heading1"/>
      </w:pPr>
      <w:r>
        <w:t>1. Overview</w:t>
      </w:r>
    </w:p>
    <w:p>
      <w:r>
        <w:rPr>
          <w:rFonts w:ascii="Calibri" w:hAnsi="Calibri"/>
        </w:rPr>
        <w:t>This PostgreSQL database supports the complete MVP lifecycle:</w:t>
      </w:r>
    </w:p>
    <w:p>
      <w:pPr>
        <w:pStyle w:val="ListNumber"/>
      </w:pPr>
      <w:r>
        <w:rPr>
          <w:rFonts w:ascii="Calibri" w:hAnsi="Calibri"/>
        </w:rPr>
        <w:t>A user authenticates and receives permissions through roles.</w:t>
      </w:r>
    </w:p>
    <w:p>
      <w:pPr>
        <w:pStyle w:val="ListNumber"/>
      </w:pPr>
      <w:r>
        <w:rPr>
          <w:rFonts w:ascii="Calibri" w:hAnsi="Calibri"/>
        </w:rPr>
        <w:t>An accountant manages one or more businesses.</w:t>
      </w:r>
    </w:p>
    <w:p>
      <w:pPr>
        <w:pStyle w:val="ListNumber"/>
      </w:pPr>
      <w:r>
        <w:rPr>
          <w:rFonts w:ascii="Calibri" w:hAnsi="Calibri"/>
        </w:rPr>
        <w:t>Each business may have one business-owner profile.</w:t>
      </w:r>
    </w:p>
    <w:p>
      <w:pPr>
        <w:pStyle w:val="ListNumber"/>
      </w:pPr>
      <w:r>
        <w:rPr>
          <w:rFonts w:ascii="Calibri" w:hAnsi="Calibri"/>
        </w:rPr>
        <w:t>Accountants and owners upload documents.</w:t>
      </w:r>
    </w:p>
    <w:p>
      <w:pPr>
        <w:pStyle w:val="ListNumber"/>
      </w:pPr>
      <w:r>
        <w:rPr>
          <w:rFonts w:ascii="Calibri" w:hAnsi="Calibri"/>
        </w:rPr>
        <w:t>Documents are split into pages and processed into extractions.</w:t>
      </w:r>
    </w:p>
    <w:p>
      <w:pPr>
        <w:pStyle w:val="ListNumber"/>
      </w:pPr>
      <w:r>
        <w:rPr>
          <w:rFonts w:ascii="Calibri" w:hAnsi="Calibri"/>
        </w:rPr>
        <w:t>Approved extractions become purchase or sales book entries.</w:t>
      </w:r>
    </w:p>
    <w:p>
      <w:pPr>
        <w:pStyle w:val="ListNumber"/>
      </w:pPr>
      <w:r>
        <w:rPr>
          <w:rFonts w:ascii="Calibri" w:hAnsi="Calibri"/>
        </w:rPr>
        <w:t>Book entries are grouped into tax periods.</w:t>
      </w:r>
    </w:p>
    <w:p>
      <w:pPr>
        <w:pStyle w:val="ListNumber"/>
      </w:pPr>
      <w:r>
        <w:rPr>
          <w:rFonts w:ascii="Calibri" w:hAnsi="Calibri"/>
        </w:rPr>
        <w:t>Exports, notifications, and immutable audit events record resulting activity.</w:t>
      </w:r>
    </w:p>
    <w:p>
      <w:r>
        <w:rPr>
          <w:rFonts w:ascii="Calibri" w:hAnsi="Calibri"/>
        </w:rPr>
        <w:t>The Prisma schema is the source of truth:</w:t>
      </w:r>
    </w:p>
    <w:p>
      <w:pPr>
        <w:pStyle w:val="ListBullet"/>
      </w:pPr>
      <w:r>
        <w:rPr>
          <w:rFonts w:ascii="Calibri" w:hAnsi="Calibri"/>
        </w:rPr>
        <w:t xml:space="preserve">Schema: </w:t>
      </w:r>
      <w:r>
        <w:rPr>
          <w:rFonts w:ascii="Consolas" w:hAnsi="Consolas"/>
          <w:color w:val="1F4D78"/>
          <w:sz w:val="19"/>
        </w:rPr>
        <w:t>src/database/prisma/schema.prisma</w:t>
      </w:r>
    </w:p>
    <w:p>
      <w:pPr>
        <w:pStyle w:val="ListBullet"/>
      </w:pPr>
      <w:r>
        <w:rPr>
          <w:rFonts w:ascii="Calibri" w:hAnsi="Calibri"/>
        </w:rPr>
        <w:t xml:space="preserve">Migrations: </w:t>
      </w:r>
      <w:r>
        <w:rPr>
          <w:rFonts w:ascii="Consolas" w:hAnsi="Consolas"/>
          <w:color w:val="1F4D78"/>
          <w:sz w:val="19"/>
        </w:rPr>
        <w:t>src/database/prisma/migrations</w:t>
      </w:r>
    </w:p>
    <w:p>
      <w:pPr>
        <w:pStyle w:val="ListBullet"/>
      </w:pPr>
      <w:r>
        <w:rPr>
          <w:rFonts w:ascii="Calibri" w:hAnsi="Calibri"/>
        </w:rPr>
        <w:t xml:space="preserve">Default roles and permissions: </w:t>
      </w:r>
      <w:r>
        <w:rPr>
          <w:rFonts w:ascii="Consolas" w:hAnsi="Consolas"/>
          <w:color w:val="1F4D78"/>
          <w:sz w:val="19"/>
        </w:rPr>
        <w:t>src/database/prisma/seed.ts</w:t>
      </w:r>
    </w:p>
    <w:p>
      <w:pPr>
        <w:pStyle w:val="Heading1"/>
      </w:pPr>
      <w:r>
        <w:t>2. Design Conventions</w:t>
      </w:r>
    </w:p>
    <w:p>
      <w:pPr>
        <w:pStyle w:val="ListBullet"/>
      </w:pPr>
      <w:r>
        <w:rPr>
          <w:rFonts w:ascii="Calibri" w:hAnsi="Calibri"/>
        </w:rPr>
        <w:t>Primary identifiers are UUIDs.</w:t>
      </w:r>
    </w:p>
    <w:p>
      <w:pPr>
        <w:pStyle w:val="ListBullet"/>
      </w:pPr>
      <w:r>
        <w:rPr>
          <w:rFonts w:ascii="Calibri" w:hAnsi="Calibri"/>
        </w:rPr>
        <w:t xml:space="preserve">Prisma property names use </w:t>
      </w:r>
      <w:r>
        <w:rPr>
          <w:rFonts w:ascii="Consolas" w:hAnsi="Consolas"/>
          <w:color w:val="1F4D78"/>
          <w:sz w:val="19"/>
        </w:rPr>
        <w:t>camelCase</w:t>
      </w:r>
      <w:r>
        <w:rPr>
          <w:rFonts w:ascii="Calibri" w:hAnsi="Calibri"/>
        </w:rPr>
        <w:t xml:space="preserve">; PostgreSQL columns use </w:t>
      </w:r>
      <w:r>
        <w:rPr>
          <w:rFonts w:ascii="Consolas" w:hAnsi="Consolas"/>
          <w:color w:val="1F4D78"/>
          <w:sz w:val="19"/>
        </w:rPr>
        <w:t>snake_case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created_at</w:t>
      </w:r>
      <w:r>
        <w:rPr>
          <w:rFonts w:ascii="Calibri" w:hAnsi="Calibri"/>
        </w:rPr>
        <w:t xml:space="preserve"> records creation time. </w:t>
      </w:r>
      <w:r>
        <w:rPr>
          <w:rFonts w:ascii="Consolas" w:hAnsi="Consolas"/>
          <w:color w:val="1F4D78"/>
          <w:sz w:val="19"/>
        </w:rPr>
        <w:t>updated_at</w:t>
      </w:r>
      <w:r>
        <w:rPr>
          <w:rFonts w:ascii="Calibri" w:hAnsi="Calibri"/>
        </w:rPr>
        <w:t xml:space="preserve"> is maintained by Prisma.</w:t>
      </w:r>
    </w:p>
    <w:p>
      <w:pPr>
        <w:pStyle w:val="ListBullet"/>
      </w:pPr>
      <w:r>
        <w:rPr>
          <w:rFonts w:ascii="Calibri" w:hAnsi="Calibri"/>
        </w:rPr>
        <w:t xml:space="preserve">Nullable fields are marked </w:t>
      </w:r>
      <w:r>
        <w:rPr>
          <w:rFonts w:ascii="Calibri" w:hAnsi="Calibri"/>
          <w:b/>
        </w:rPr>
        <w:t>Optional</w:t>
      </w:r>
      <w:r>
        <w:rPr>
          <w:rFonts w:ascii="Calibri" w:hAnsi="Calibri"/>
        </w:rPr>
        <w:t xml:space="preserve"> below.</w:t>
      </w:r>
    </w:p>
    <w:p>
      <w:pPr>
        <w:pStyle w:val="ListBullet"/>
      </w:pPr>
      <w:r>
        <w:rPr>
          <w:rFonts w:ascii="Calibri" w:hAnsi="Calibri"/>
        </w:rPr>
        <w:t xml:space="preserve">Money uses </w:t>
      </w:r>
      <w:r>
        <w:rPr>
          <w:rFonts w:ascii="Consolas" w:hAnsi="Consolas"/>
          <w:color w:val="1F4D78"/>
          <w:sz w:val="19"/>
        </w:rPr>
        <w:t>Decimal(18,2)</w:t>
      </w:r>
      <w:r>
        <w:rPr>
          <w:rFonts w:ascii="Calibri" w:hAnsi="Calibri"/>
        </w:rPr>
        <w:t>, never floating-point numbers.</w:t>
      </w:r>
    </w:p>
    <w:p>
      <w:pPr>
        <w:pStyle w:val="ListBullet"/>
      </w:pPr>
      <w:r>
        <w:rPr>
          <w:rFonts w:ascii="Calibri" w:hAnsi="Calibri"/>
        </w:rPr>
        <w:t xml:space="preserve">Flexible AI, tax-mapping, and audit data uses PostgreSQL </w:t>
      </w:r>
      <w:r>
        <w:rPr>
          <w:rFonts w:ascii="Consolas" w:hAnsi="Consolas"/>
          <w:color w:val="1F4D78"/>
          <w:sz w:val="19"/>
        </w:rPr>
        <w:t>JSONB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Authentication tokens are never stored directly. Only refresh-token hashes are stored.</w:t>
      </w:r>
    </w:p>
    <w:p>
      <w:pPr>
        <w:pStyle w:val="ListBullet"/>
      </w:pPr>
      <w:r>
        <w:rPr>
          <w:rFonts w:ascii="Calibri" w:hAnsi="Calibri"/>
        </w:rPr>
        <w:t>Foreign keys use restrictive deletion for accounting records and cascading deletion for dependent technical records.</w:t>
      </w:r>
    </w:p>
    <w:p>
      <w:pPr>
        <w:pStyle w:val="ListBullet"/>
      </w:pPr>
      <w:r>
        <w:rPr>
          <w:rFonts w:ascii="Calibri" w:hAnsi="Calibri"/>
        </w:rPr>
        <w:t>Business access isolation must also be enforced in service/repository queries. RBAC permissions alone do not determine which business a user may access.</w:t>
      </w:r>
    </w:p>
    <w:p>
      <w:pPr>
        <w:pStyle w:val="Heading1"/>
      </w:pPr>
      <w:r>
        <w:t>3. Entity Relationship Overview</w:t>
      </w:r>
    </w:p>
    <w:p>
      <w:pPr>
        <w:spacing w:before="80" w:after="160" w:line="240" w:lineRule="auto"/>
        <w:ind w:left="216" w:right="216"/>
        <w:shd w:fill="F2F4F7"/>
      </w:pPr>
      <w:r>
        <w:rPr>
          <w:rFonts w:ascii="Consolas" w:hAnsi="Consolas"/>
          <w:color w:val="1F4D78"/>
          <w:sz w:val="15"/>
        </w:rPr>
        <w:t>erDiagram</w:t>
        <w:br/>
      </w:r>
      <w:r>
        <w:rPr>
          <w:rFonts w:ascii="Consolas" w:hAnsi="Consolas"/>
          <w:color w:val="1F4D78"/>
          <w:sz w:val="15"/>
        </w:rPr>
        <w:t xml:space="preserve">    User ||--o| Accountant : "has profile"</w:t>
        <w:br/>
      </w:r>
      <w:r>
        <w:rPr>
          <w:rFonts w:ascii="Consolas" w:hAnsi="Consolas"/>
          <w:color w:val="1F4D78"/>
          <w:sz w:val="15"/>
        </w:rPr>
        <w:t xml:space="preserve">    User ||--o| BusinessOwner : "has profile"</w:t>
        <w:br/>
      </w:r>
      <w:r>
        <w:rPr>
          <w:rFonts w:ascii="Consolas" w:hAnsi="Consolas"/>
          <w:color w:val="1F4D78"/>
          <w:sz w:val="15"/>
        </w:rPr>
        <w:t xml:space="preserve">    User ||--o{ UserRole : "assigned"</w:t>
        <w:br/>
      </w:r>
      <w:r>
        <w:rPr>
          <w:rFonts w:ascii="Consolas" w:hAnsi="Consolas"/>
          <w:color w:val="1F4D78"/>
          <w:sz w:val="15"/>
        </w:rPr>
        <w:t xml:space="preserve">    Role ||--o{ UserRole : "assigned to"</w:t>
        <w:br/>
      </w:r>
      <w:r>
        <w:rPr>
          <w:rFonts w:ascii="Consolas" w:hAnsi="Consolas"/>
          <w:color w:val="1F4D78"/>
          <w:sz w:val="15"/>
        </w:rPr>
        <w:t xml:space="preserve">    Role ||--o{ RolePermission : "grants"</w:t>
        <w:br/>
      </w:r>
      <w:r>
        <w:rPr>
          <w:rFonts w:ascii="Consolas" w:hAnsi="Consolas"/>
          <w:color w:val="1F4D78"/>
          <w:sz w:val="15"/>
        </w:rPr>
        <w:t xml:space="preserve">    Permission ||--o{ RolePermission : "included in"</w:t>
        <w:br/>
      </w:r>
      <w:r>
        <w:rPr>
          <w:rFonts w:ascii="Consolas" w:hAnsi="Consolas"/>
          <w:color w:val="1F4D78"/>
          <w:sz w:val="15"/>
        </w:rPr>
        <w:t xml:space="preserve">    User ||--o{ RefreshSession : "owns"</w:t>
        <w:br/>
      </w:r>
      <w:r>
        <w:rPr>
          <w:rFonts w:ascii="Consolas" w:hAnsi="Consolas"/>
          <w:color w:val="1F4D78"/>
          <w:sz w:val="15"/>
        </w:rPr>
        <w:br/>
      </w:r>
      <w:r>
        <w:rPr>
          <w:rFonts w:ascii="Consolas" w:hAnsi="Consolas"/>
          <w:color w:val="1F4D78"/>
          <w:sz w:val="15"/>
        </w:rPr>
        <w:t xml:space="preserve">    Accountant ||--o{ Business : "manages"</w:t>
        <w:br/>
      </w:r>
      <w:r>
        <w:rPr>
          <w:rFonts w:ascii="Consolas" w:hAnsi="Consolas"/>
          <w:color w:val="1F4D78"/>
          <w:sz w:val="15"/>
        </w:rPr>
        <w:t xml:space="preserve">    Business ||--o| BusinessOwner : "has owner"</w:t>
        <w:br/>
      </w:r>
      <w:r>
        <w:rPr>
          <w:rFonts w:ascii="Consolas" w:hAnsi="Consolas"/>
          <w:color w:val="1F4D78"/>
          <w:sz w:val="15"/>
        </w:rPr>
        <w:t xml:space="preserve">    Business ||--o{ Document : "owns"</w:t>
        <w:br/>
      </w:r>
      <w:r>
        <w:rPr>
          <w:rFonts w:ascii="Consolas" w:hAnsi="Consolas"/>
          <w:color w:val="1F4D78"/>
          <w:sz w:val="15"/>
        </w:rPr>
        <w:t xml:space="preserve">    Business ||--o{ TaxPeriod : "has"</w:t>
        <w:br/>
      </w:r>
      <w:r>
        <w:rPr>
          <w:rFonts w:ascii="Consolas" w:hAnsi="Consolas"/>
          <w:color w:val="1F4D78"/>
          <w:sz w:val="15"/>
        </w:rPr>
        <w:t xml:space="preserve">    Business ||--o{ Export : "has"</w:t>
        <w:br/>
      </w:r>
      <w:r>
        <w:rPr>
          <w:rFonts w:ascii="Consolas" w:hAnsi="Consolas"/>
          <w:color w:val="1F4D78"/>
          <w:sz w:val="15"/>
        </w:rPr>
        <w:t xml:space="preserve">    Business ||--o{ AuditEvent : "scopes"</w:t>
        <w:br/>
      </w:r>
      <w:r>
        <w:rPr>
          <w:rFonts w:ascii="Consolas" w:hAnsi="Consolas"/>
          <w:color w:val="1F4D78"/>
          <w:sz w:val="15"/>
        </w:rPr>
        <w:t xml:space="preserve">    Business ||--o{ Notification : "scopes"</w:t>
        <w:br/>
      </w:r>
      <w:r>
        <w:rPr>
          <w:rFonts w:ascii="Consolas" w:hAnsi="Consolas"/>
          <w:color w:val="1F4D78"/>
          <w:sz w:val="15"/>
        </w:rPr>
        <w:br/>
      </w:r>
      <w:r>
        <w:rPr>
          <w:rFonts w:ascii="Consolas" w:hAnsi="Consolas"/>
          <w:color w:val="1F4D78"/>
          <w:sz w:val="15"/>
        </w:rPr>
        <w:t xml:space="preserve">    User ||--o{ Document : "uploads"</w:t>
        <w:br/>
      </w:r>
      <w:r>
        <w:rPr>
          <w:rFonts w:ascii="Consolas" w:hAnsi="Consolas"/>
          <w:color w:val="1F4D78"/>
          <w:sz w:val="15"/>
        </w:rPr>
        <w:t xml:space="preserve">    Document ||--o{ DocumentPage : "contains"</w:t>
        <w:br/>
      </w:r>
      <w:r>
        <w:rPr>
          <w:rFonts w:ascii="Consolas" w:hAnsi="Consolas"/>
          <w:color w:val="1F4D78"/>
          <w:sz w:val="15"/>
        </w:rPr>
        <w:t xml:space="preserve">    Document ||--o{ Extraction : "produces"</w:t>
        <w:br/>
      </w:r>
      <w:r>
        <w:rPr>
          <w:rFonts w:ascii="Consolas" w:hAnsi="Consolas"/>
          <w:color w:val="1F4D78"/>
          <w:sz w:val="15"/>
        </w:rPr>
        <w:t xml:space="preserve">    Document ||--o| BookEntry : "posts as"</w:t>
        <w:br/>
      </w:r>
      <w:r>
        <w:rPr>
          <w:rFonts w:ascii="Consolas" w:hAnsi="Consolas"/>
          <w:color w:val="1F4D78"/>
          <w:sz w:val="15"/>
        </w:rPr>
        <w:t xml:space="preserve">    Document ||--o{ AuditEvent : "has events"</w:t>
        <w:br/>
      </w:r>
      <w:r>
        <w:rPr>
          <w:rFonts w:ascii="Consolas" w:hAnsi="Consolas"/>
          <w:color w:val="1F4D78"/>
          <w:sz w:val="15"/>
        </w:rPr>
        <w:t xml:space="preserve">    Document ||--o{ Notification : "triggers"</w:t>
        <w:br/>
      </w:r>
      <w:r>
        <w:rPr>
          <w:rFonts w:ascii="Consolas" w:hAnsi="Consolas"/>
          <w:color w:val="1F4D78"/>
          <w:sz w:val="15"/>
        </w:rPr>
        <w:t xml:space="preserve">    Document o|--o{ Document : "duplicate of"</w:t>
        <w:br/>
      </w:r>
      <w:r>
        <w:rPr>
          <w:rFonts w:ascii="Consolas" w:hAnsi="Consolas"/>
          <w:color w:val="1F4D78"/>
          <w:sz w:val="15"/>
        </w:rPr>
        <w:br/>
      </w:r>
      <w:r>
        <w:rPr>
          <w:rFonts w:ascii="Consolas" w:hAnsi="Consolas"/>
          <w:color w:val="1F4D78"/>
          <w:sz w:val="15"/>
        </w:rPr>
        <w:t xml:space="preserve">    Extraction ||--o| BookEntry : "selected for"</w:t>
        <w:br/>
      </w:r>
      <w:r>
        <w:rPr>
          <w:rFonts w:ascii="Consolas" w:hAnsi="Consolas"/>
          <w:color w:val="1F4D78"/>
          <w:sz w:val="15"/>
        </w:rPr>
        <w:t xml:space="preserve">    TaxPeriod ||--o{ BookEntry : "contains"</w:t>
        <w:br/>
      </w:r>
      <w:r>
        <w:rPr>
          <w:rFonts w:ascii="Consolas" w:hAnsi="Consolas"/>
          <w:color w:val="1F4D78"/>
          <w:sz w:val="15"/>
        </w:rPr>
        <w:t xml:space="preserve">    TaxPeriod ||--o{ Export : "exported by"</w:t>
        <w:br/>
      </w:r>
      <w:r>
        <w:rPr>
          <w:rFonts w:ascii="Consolas" w:hAnsi="Consolas"/>
          <w:color w:val="1F4D78"/>
          <w:sz w:val="15"/>
        </w:rPr>
        <w:t xml:space="preserve">    TaxPeriod ||--o{ Notification : "triggers"</w:t>
        <w:br/>
      </w:r>
      <w:r>
        <w:rPr>
          <w:rFonts w:ascii="Consolas" w:hAnsi="Consolas"/>
          <w:color w:val="1F4D78"/>
          <w:sz w:val="15"/>
        </w:rPr>
        <w:t xml:space="preserve">    User ||--o{ BookEntry : "approves"</w:t>
        <w:br/>
      </w:r>
      <w:r>
        <w:rPr>
          <w:rFonts w:ascii="Consolas" w:hAnsi="Consolas"/>
          <w:color w:val="1F4D78"/>
          <w:sz w:val="15"/>
        </w:rPr>
        <w:t xml:space="preserve">    User ||--o{ Export : "requests"</w:t>
        <w:br/>
      </w:r>
      <w:r>
        <w:rPr>
          <w:rFonts w:ascii="Consolas" w:hAnsi="Consolas"/>
          <w:color w:val="1F4D78"/>
          <w:sz w:val="15"/>
        </w:rPr>
        <w:t xml:space="preserve">    User ||--o{ AuditEvent : "acts in"</w:t>
        <w:br/>
      </w:r>
      <w:r>
        <w:rPr>
          <w:rFonts w:ascii="Consolas" w:hAnsi="Consolas"/>
          <w:color w:val="1F4D78"/>
          <w:sz w:val="15"/>
        </w:rPr>
        <w:t xml:space="preserve">    User ||--o{ Notification : "receives"</w:t>
        <w:br/>
      </w:r>
      <w:r>
        <w:rPr>
          <w:rFonts w:ascii="Consolas" w:hAnsi="Consolas"/>
          <w:color w:val="1F4D78"/>
          <w:sz w:val="15"/>
        </w:rPr>
        <w:t xml:space="preserve">    Export ||--o{ Notification : "triggers"</w:t>
      </w:r>
    </w:p>
    <w:p>
      <w:pPr>
        <w:pStyle w:val="Heading1"/>
      </w:pPr>
      <w:r>
        <w:t>4. Cardinality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656"/>
        <w:gridCol w:w="1656"/>
        <w:gridCol w:w="4104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Parent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Relationship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Child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Rule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0..1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Accountant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 user may have one accountant profile.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0..1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BusinessOwner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 user may have one owner profile.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many to many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Role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Connected through </w:t>
            </w:r>
            <w:r>
              <w:rPr>
                <w:rFonts w:ascii="Consolas" w:hAnsi="Consolas"/>
                <w:color w:val="1F4D78"/>
                <w:sz w:val="16"/>
              </w:rPr>
              <w:t>user_roles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Role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many to many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Permission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Connected through </w:t>
            </w:r>
            <w:r>
              <w:rPr>
                <w:rFonts w:ascii="Consolas" w:hAnsi="Consolas"/>
                <w:color w:val="1F4D78"/>
                <w:sz w:val="16"/>
              </w:rPr>
              <w:t>role_permissions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RefreshSession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 user can have multiple active/device sessions.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Accountant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Business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Every business belongs to exactly one accountant.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Business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0..1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BusinessOwner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 business can have at most one owner login.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Business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Document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Every document belongs to one business.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Document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DocumentPage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 document can contain multiple pages.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Document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Extraction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Reprocessing and edit history create multiple extractions.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Document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0..1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BookEntry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 document can be posted only once.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Extraction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0..1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BookEntry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 book entry selects one extraction version.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TaxPeriod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BookEntry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Every entry belongs to one period.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Business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TaxPeriod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Periods are isolated per business.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Business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Export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Every export belongs to one business.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TaxPeriod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Export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An export may optionally target one period.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Notification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Every notification has one recipient.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User/Business/Document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1 to many</w:t>
            </w:r>
          </w:p>
        </w:tc>
        <w:tc>
          <w:tcPr>
            <w:tcW w:type="dxa" w:w="16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AuditEvent</w:t>
            </w:r>
          </w:p>
        </w:tc>
        <w:tc>
          <w:tcPr>
            <w:tcW w:type="dxa" w:w="41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Events may reference their actor and domain scope.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Authentication and Authorization Tables</w:t>
      </w:r>
    </w:p>
    <w:p>
      <w:pPr>
        <w:pStyle w:val="Heading2"/>
      </w:pPr>
      <w:r>
        <w:t>`users`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Central authentication identity shared by accountants and business owners.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email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when present.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username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login name.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password_hash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Bcrypt password hash.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must_change_password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Boolean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Defaults to </w:t>
            </w:r>
            <w:r>
              <w:rPr>
                <w:rFonts w:ascii="Consolas" w:hAnsi="Consolas"/>
                <w:color w:val="1F4D78"/>
                <w:sz w:val="16"/>
              </w:rPr>
              <w:t>false</w:t>
            </w:r>
            <w:r>
              <w:rPr>
                <w:rFonts w:ascii="Calibri" w:hAnsi="Calibri"/>
                <w:sz w:val="16"/>
              </w:rPr>
              <w:t>; set for temporary owner credentials.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is_active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Boolean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Defaults to </w:t>
            </w:r>
            <w:r>
              <w:rPr>
                <w:rFonts w:ascii="Consolas" w:hAnsi="Consolas"/>
                <w:color w:val="1F4D78"/>
                <w:sz w:val="16"/>
              </w:rPr>
              <w:t>true</w:t>
            </w:r>
            <w:r>
              <w:rPr>
                <w:rFonts w:ascii="Calibri" w:hAnsi="Calibri"/>
                <w:sz w:val="16"/>
              </w:rPr>
              <w:t>; controls login access.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locale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Locale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Defaults to Albanian (</w:t>
            </w:r>
            <w:r>
              <w:rPr>
                <w:rFonts w:ascii="Consolas" w:hAnsi="Consolas"/>
                <w:color w:val="1F4D78"/>
                <w:sz w:val="16"/>
              </w:rPr>
              <w:t>SQ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last_login_at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Most recent successful login.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updated_at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Last update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Important indexes:</w:t>
      </w:r>
      <w:r>
        <w:rPr>
          <w:rFonts w:ascii="Calibri" w:hAnsi="Calibri"/>
        </w:rPr>
        <w:t xml:space="preserve"> unique </w:t>
      </w:r>
      <w:r>
        <w:rPr>
          <w:rFonts w:ascii="Consolas" w:hAnsi="Consolas"/>
          <w:color w:val="1F4D78"/>
          <w:sz w:val="19"/>
        </w:rPr>
        <w:t>email</w:t>
      </w:r>
      <w:r>
        <w:rPr>
          <w:rFonts w:ascii="Calibri" w:hAnsi="Calibri"/>
        </w:rPr>
        <w:t xml:space="preserve">, unique </w:t>
      </w:r>
      <w:r>
        <w:rPr>
          <w:rFonts w:ascii="Consolas" w:hAnsi="Consolas"/>
          <w:color w:val="1F4D78"/>
          <w:sz w:val="19"/>
        </w:rPr>
        <w:t>username</w:t>
      </w:r>
      <w:r>
        <w:rPr>
          <w:rFonts w:ascii="Calibri" w:hAnsi="Calibri"/>
        </w:rPr>
        <w:t xml:space="preserve">, index on </w:t>
      </w:r>
      <w:r>
        <w:rPr>
          <w:rFonts w:ascii="Consolas" w:hAnsi="Consolas"/>
          <w:color w:val="1F4D78"/>
          <w:sz w:val="19"/>
        </w:rPr>
        <w:t>is_active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Relationships:</w:t>
      </w:r>
      <w:r>
        <w:rPr>
          <w:rFonts w:ascii="Calibri" w:hAnsi="Calibri"/>
        </w:rPr>
        <w:t xml:space="preserve"> Optional accountant profile, optional owner profile, many roles, refresh sessions, notifications, uploads, approvals, exports, and audit events.</w:t>
      </w:r>
    </w:p>
    <w:p>
      <w:pPr>
        <w:pStyle w:val="Heading2"/>
      </w:pPr>
      <w:r>
        <w:t>`accountants`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Stores accountant-specific profile data while authentication remains in </w:t>
      </w:r>
      <w:r>
        <w:rPr>
          <w:rFonts w:ascii="Consolas" w:hAnsi="Consolas"/>
          <w:color w:val="1F4D78"/>
          <w:sz w:val="19"/>
        </w:rPr>
        <w:t>users</w:t>
      </w:r>
      <w:r>
        <w:rPr>
          <w:rFonts w:ascii="Calibri" w:hAnsi="Calibri"/>
        </w:rPr>
        <w:t>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user_id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Primary key and FK to </w:t>
            </w:r>
            <w:r>
              <w:rPr>
                <w:rFonts w:ascii="Consolas" w:hAnsi="Consolas"/>
                <w:color w:val="1F4D78"/>
                <w:sz w:val="16"/>
              </w:rPr>
              <w:t>users.id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first_name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Accountant first name.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last_name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Accountant last name.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One user to zero-or-one accountant profile; one accountant to many businesses.</w:t>
      </w:r>
    </w:p>
    <w:p>
      <w:r>
        <w:rPr>
          <w:rFonts w:ascii="Calibri" w:hAnsi="Calibri"/>
          <w:b/>
        </w:rPr>
        <w:t>Delete behavior:</w:t>
      </w:r>
      <w:r>
        <w:rPr>
          <w:rFonts w:ascii="Calibri" w:hAnsi="Calibri"/>
        </w:rPr>
        <w:t xml:space="preserve"> The linked user cannot be deleted while the accountant profile exists.</w:t>
      </w:r>
    </w:p>
    <w:p>
      <w:pPr>
        <w:pStyle w:val="Heading2"/>
      </w:pPr>
      <w:r>
        <w:t>`business_owners`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Connects a user login to the single business it is allowed to access.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user_id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Primary key and FK to </w:t>
            </w:r>
            <w:r>
              <w:rPr>
                <w:rFonts w:ascii="Consolas" w:hAnsi="Consolas"/>
                <w:color w:val="1F4D78"/>
                <w:sz w:val="16"/>
              </w:rPr>
              <w:t>users.id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business_id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Unique FK to </w:t>
            </w:r>
            <w:r>
              <w:rPr>
                <w:rFonts w:ascii="Consolas" w:hAnsi="Consolas"/>
                <w:color w:val="1F4D78"/>
                <w:sz w:val="16"/>
              </w:rPr>
              <w:t>businesses.id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credentials_shown_at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Records when temporary credentials were shown once.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One user to zero-or-one owner profile; one business to zero-or-one owner.</w:t>
      </w:r>
    </w:p>
    <w:p>
      <w:r>
        <w:rPr>
          <w:rFonts w:ascii="Calibri" w:hAnsi="Calibri"/>
          <w:b/>
        </w:rPr>
        <w:t>Delete behavior:</w:t>
      </w:r>
      <w:r>
        <w:rPr>
          <w:rFonts w:ascii="Calibri" w:hAnsi="Calibri"/>
        </w:rPr>
        <w:t xml:space="preserve"> Deleting a business deletes its owner profile. The user identity must be handled separately.</w:t>
      </w:r>
    </w:p>
    <w:p>
      <w:pPr>
        <w:pStyle w:val="Heading2"/>
      </w:pPr>
      <w:r>
        <w:t>`roles`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Defines named authorization roles such as </w:t>
      </w:r>
      <w:r>
        <w:rPr>
          <w:rFonts w:ascii="Consolas" w:hAnsi="Consolas"/>
          <w:color w:val="1F4D78"/>
          <w:sz w:val="19"/>
        </w:rPr>
        <w:t>ACCOUNTANT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1F4D78"/>
          <w:sz w:val="19"/>
        </w:rPr>
        <w:t>BUSINESS_OWNER</w:t>
      </w:r>
      <w:r>
        <w:rPr>
          <w:rFonts w:ascii="Calibri" w:hAnsi="Calibri"/>
        </w:rPr>
        <w:t>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code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stable code used by application logic.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Human-readable role name.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description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Role explanation.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is_system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Boolean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Marks protected built-in roles.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updated_at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Last update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Many-to-many with users and permissions through join tables.</w:t>
      </w:r>
    </w:p>
    <w:p>
      <w:pPr>
        <w:pStyle w:val="Heading2"/>
      </w:pPr>
      <w:r>
        <w:t>`permissions`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Defines granular actions, such as </w:t>
      </w:r>
      <w:r>
        <w:rPr>
          <w:rFonts w:ascii="Consolas" w:hAnsi="Consolas"/>
          <w:color w:val="1F4D78"/>
          <w:sz w:val="19"/>
        </w:rPr>
        <w:t>document.upload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document.approve</w:t>
      </w:r>
      <w:r>
        <w:rPr>
          <w:rFonts w:ascii="Calibri" w:hAnsi="Calibri"/>
        </w:rPr>
        <w:t xml:space="preserve">, or </w:t>
      </w:r>
      <w:r>
        <w:rPr>
          <w:rFonts w:ascii="Consolas" w:hAnsi="Consolas"/>
          <w:color w:val="1F4D78"/>
          <w:sz w:val="19"/>
        </w:rPr>
        <w:t>export.create</w:t>
      </w:r>
      <w:r>
        <w:rPr>
          <w:rFonts w:ascii="Calibri" w:hAnsi="Calibri"/>
        </w:rPr>
        <w:t>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code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permission code checked by authorization hooks.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description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Human-readable explanation.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</w:tbl>
    <w:p>
      <w:pPr>
        <w:spacing w:after="40"/>
      </w:pPr>
    </w:p>
    <w:p>
      <w:pPr>
        <w:pStyle w:val="Heading2"/>
      </w:pPr>
      <w:r>
        <w:t>`user_roles`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Join table assigning roles to users.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user_id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Composite PK; FK to </w:t>
            </w:r>
            <w:r>
              <w:rPr>
                <w:rFonts w:ascii="Consolas" w:hAnsi="Consolas"/>
                <w:color w:val="1F4D78"/>
                <w:sz w:val="16"/>
              </w:rPr>
              <w:t>users.id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role_id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Composite PK; FK to </w:t>
            </w:r>
            <w:r>
              <w:rPr>
                <w:rFonts w:ascii="Consolas" w:hAnsi="Consolas"/>
                <w:color w:val="1F4D78"/>
                <w:sz w:val="16"/>
              </w:rPr>
              <w:t>roles.id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assigned_at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Assignment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Implements many-to-many between users and roles.</w:t>
      </w:r>
    </w:p>
    <w:p>
      <w:r>
        <w:rPr>
          <w:rFonts w:ascii="Calibri" w:hAnsi="Calibri"/>
          <w:b/>
        </w:rPr>
        <w:t>Delete behavior:</w:t>
      </w:r>
      <w:r>
        <w:rPr>
          <w:rFonts w:ascii="Calibri" w:hAnsi="Calibri"/>
        </w:rPr>
        <w:t xml:space="preserve"> Deleting a user removes its assignments. Roles with assignments cannot be deleted.</w:t>
      </w:r>
    </w:p>
    <w:p>
      <w:pPr>
        <w:pStyle w:val="Heading2"/>
      </w:pPr>
      <w:r>
        <w:t>`role_permissions`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Join table granting permissions to roles.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role_id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Composite PK; FK to </w:t>
            </w:r>
            <w:r>
              <w:rPr>
                <w:rFonts w:ascii="Consolas" w:hAnsi="Consolas"/>
                <w:color w:val="1F4D78"/>
                <w:sz w:val="16"/>
              </w:rPr>
              <w:t>roles.id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permission_id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Composite PK; FK to </w:t>
            </w:r>
            <w:r>
              <w:rPr>
                <w:rFonts w:ascii="Consolas" w:hAnsi="Consolas"/>
                <w:color w:val="1F4D78"/>
                <w:sz w:val="16"/>
              </w:rPr>
              <w:t>permissions.id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granted_at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Grant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Implements many-to-many between roles and permissions.</w:t>
      </w:r>
    </w:p>
    <w:p>
      <w:pPr>
        <w:pStyle w:val="Heading2"/>
      </w:pPr>
      <w:r>
        <w:t>`refresh_sessions`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Supports refresh-token rotation, logout, revocation, and per-device sessions.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user_id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FK to session owner.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family_id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Groups rotated tokens from the same login session.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token_hash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hash of the refresh token.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expires_at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Token expiration.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revoked_at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Set when invalidated.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ip_address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Login/request IP for security review.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user_agent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Device/browser information.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Session creation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Delete behavior:</w:t>
      </w:r>
      <w:r>
        <w:rPr>
          <w:rFonts w:ascii="Calibri" w:hAnsi="Calibri"/>
        </w:rPr>
        <w:t xml:space="preserve"> Deleting a user deletes all refresh sessions.</w:t>
      </w:r>
    </w:p>
    <w:p>
      <w:r>
        <w:br w:type="page"/>
      </w:r>
    </w:p>
    <w:p>
      <w:pPr>
        <w:pStyle w:val="Heading1"/>
      </w:pPr>
      <w:r>
        <w:t>6. Business and Accounting Tables</w:t>
      </w:r>
    </w:p>
    <w:p>
      <w:pPr>
        <w:pStyle w:val="Heading2"/>
      </w:pPr>
      <w:r>
        <w:t>`businesses`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Represents a business managed by an accountant and isolates all business accounting data.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accountant_id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FK to </w:t>
            </w:r>
            <w:r>
              <w:rPr>
                <w:rFonts w:ascii="Consolas" w:hAnsi="Consolas"/>
                <w:color w:val="1F4D78"/>
                <w:sz w:val="16"/>
              </w:rPr>
              <w:t>accountants.user_id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Legal or display name.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fiscal_number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Fiscal identifier; unique per accountant.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vat_number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VAT registration number.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registration_no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Business registration number.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address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Business address.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locale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Locale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Preferred business language.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updated_at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Last update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Unique rule:</w:t>
      </w:r>
      <w:r>
        <w:rPr>
          <w:rFonts w:ascii="Calibri" w:hAnsi="Calibri"/>
        </w:rPr>
        <w:t xml:space="preserve"> An accountant cannot create two businesses with the same fiscal number.</w:t>
      </w: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One accountant to many businesses; one business to optional owner, many documents, tax periods, exports, events, and notifications.</w:t>
      </w:r>
    </w:p>
    <w:p>
      <w:pPr>
        <w:pStyle w:val="Heading2"/>
      </w:pPr>
      <w:r>
        <w:t>`documents`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Stores metadata for each original uploaded accounting document. The binary file remains in S3-compatible object storage.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business_id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Owning business.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uploaded_by_type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ActorType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Accountant, owner, or system.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uploaded_by_id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FK to uploading user; null for system activity.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original_file_name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Original upload filename.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storage_key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Object-storage key for the original file.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mime_type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Uploaded file MIME type.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size_bytes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BigInt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Original file size.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content_hash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Used for duplicate detection within a business.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upload_source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UploadSource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Owner camera/file or accountant batch.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type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DocumentType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Classified document type; defaults to unknown.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direction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DocumentDirection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Purchase, sale, or unknown.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DocumentStatus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Processing/review/posting state.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duplicate_of_id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Self-reference to the original matching document.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processing_error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Structured document-level processing error.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Upload time.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updated_at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Last update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Important indexes: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(business_id, status)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(business_id, content_hash)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9"/>
        </w:rPr>
        <w:t>uploaded_by_id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One business to many documents; one document to many pages/extractions; one document to at most one book entry.</w:t>
      </w:r>
    </w:p>
    <w:p>
      <w:pPr>
        <w:pStyle w:val="Heading2"/>
      </w:pPr>
      <w:r>
        <w:t>`document_pages`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Represents individual pages created by splitting multi-page uploads.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Parent document.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page_number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Integer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Page order; unique within the document.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storage_key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Object-storage key for the split page.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rotation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Integer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Corrective rotation in degrees; defaults to </w:t>
            </w:r>
            <w:r>
              <w:rPr>
                <w:rFonts w:ascii="Consolas" w:hAnsi="Consolas"/>
                <w:color w:val="1F4D78"/>
                <w:sz w:val="16"/>
              </w:rPr>
              <w:t>0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group_key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Page-group identifier for related-page grouping.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Delete behavior:</w:t>
      </w:r>
      <w:r>
        <w:rPr>
          <w:rFonts w:ascii="Calibri" w:hAnsi="Calibri"/>
        </w:rPr>
        <w:t xml:space="preserve"> Deleting a document deletes its page rows.</w:t>
      </w:r>
    </w:p>
    <w:p>
      <w:pPr>
        <w:pStyle w:val="Heading2"/>
      </w:pPr>
      <w:r>
        <w:t>`extractions`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Stores OCR/AI extraction versions while preserving original provider output and edit history.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Parent document.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provider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OCR/extraction provider identifier.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provider_version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Provider model/API version.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normalized_fields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Current normalized accounting fields.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original_fields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Immutable originally extracted values.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field_confidences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Confidence score per extracted field.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overall_confidence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Decimal(5,4)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Overall confidence used by auto-post rules.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raw_provider_output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Full provider response for diagnostics/audit.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validation_errors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Calculation, identity, duplicate, and required-field warnings.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processing_errors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OCR/extraction failures.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is_current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Boolean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Marks the extraction version currently in use.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updated_at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Last update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Cardinality:</w:t>
      </w:r>
      <w:r>
        <w:rPr>
          <w:rFonts w:ascii="Calibri" w:hAnsi="Calibri"/>
        </w:rPr>
        <w:t xml:space="preserve"> A document can have many extraction versions; an extraction can be selected by at most one book entry.</w:t>
      </w:r>
    </w:p>
    <w:p>
      <w:pPr>
        <w:pStyle w:val="Heading2"/>
      </w:pPr>
      <w:r>
        <w:t>`tax_periods`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Defines a business reporting period used to group books, VAT totals, and exports.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business_id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Owning business.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starts_on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Date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Period start date.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ends_on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Date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Period end date.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TaxPeriodStatus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Open, closed, or exported.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updated_at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Last update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Unique rule:</w:t>
      </w:r>
      <w:r>
        <w:rPr>
          <w:rFonts w:ascii="Calibri" w:hAnsi="Calibri"/>
        </w:rPr>
        <w:t xml:space="preserve"> The same start/end range cannot be duplicated for one business.</w:t>
      </w:r>
    </w:p>
    <w:p>
      <w:r>
        <w:rPr>
          <w:rFonts w:ascii="Calibri" w:hAnsi="Calibri"/>
          <w:b/>
        </w:rPr>
        <w:t>Note:</w:t>
      </w:r>
      <w:r>
        <w:rPr>
          <w:rFonts w:ascii="Calibri" w:hAnsi="Calibri"/>
        </w:rPr>
        <w:t xml:space="preserve"> Preventing overlapping periods requires business-service validation.</w:t>
      </w:r>
    </w:p>
    <w:p>
      <w:pPr>
        <w:pStyle w:val="Heading2"/>
      </w:pPr>
      <w:r>
        <w:t>`book_entries`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Stores approved purchase/sales book postings derived from documents and selected extraction versions.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FK; a document can post only once.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extraction_id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FK to the approved extraction version.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tax_period_id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Reporting period.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book_type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BookType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Purchase or sale book.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entry_data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Versioned/configurable ATK-aligned entry fields.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taxable_total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Decimal(18,2)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Stable queryable taxable total.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vat_total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Decimal(18,2)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Stable queryable VAT total.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grand_total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Decimal(18,2)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Stable queryable document total.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currency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Char(3)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ISO currency; defaults to </w:t>
            </w:r>
            <w:r>
              <w:rPr>
                <w:rFonts w:ascii="Consolas" w:hAnsi="Consolas"/>
                <w:color w:val="1F4D78"/>
                <w:sz w:val="16"/>
              </w:rPr>
              <w:t>EUR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automatically_posted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Boolean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Whether confidence rules posted it automatically.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approved_by_id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Approving user; null for automatic posting.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approved_at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Approval/posting time.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updated_at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Last update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Delete behavior:</w:t>
      </w:r>
      <w:r>
        <w:rPr>
          <w:rFonts w:ascii="Calibri" w:hAnsi="Calibri"/>
        </w:rPr>
        <w:t xml:space="preserve"> Accounting dependencies use restrictive deletion to preserve posted records.</w:t>
      </w:r>
    </w:p>
    <w:p>
      <w:pPr>
        <w:pStyle w:val="Heading2"/>
      </w:pPr>
      <w:r>
        <w:t>`exports`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Tracks requested and generated purchase books, sales books, VAT reconciliations, and document archives.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business_id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Owning business.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tax_period_id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Related reporting period when applicable.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requested_by_id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 who requested the export.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type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ExportType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Export artifact type.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status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ExportStatus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Generation state.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storage_key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Object-storage key after completion.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mapping_version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ATK mapping version used.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error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Structured generation failure.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Request time.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completed_at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Completion time.</w:t>
            </w:r>
          </w:p>
        </w:tc>
      </w:tr>
    </w:tbl>
    <w:p>
      <w:pPr>
        <w:spacing w:after="40"/>
      </w:pPr>
    </w:p>
    <w:p>
      <w:pPr>
        <w:pStyle w:val="Heading2"/>
      </w:pPr>
      <w:r>
        <w:t>`tax_mappings`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Versions configurable ATK workbook columns and tax-field mapping rules independently from extraction logic.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name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Mapping/template name.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version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Unique mapping version.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effective_on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Date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Date the rules become effective.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configuration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Columns, mappings, tax rules, and output configuration.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is_active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Boolean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Whether this version is currently active.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Note:</w:t>
      </w:r>
      <w:r>
        <w:rPr>
          <w:rFonts w:ascii="Calibri" w:hAnsi="Calibri"/>
        </w:rPr>
        <w:t xml:space="preserve"> Ensuring only one active mapping may require a partial unique database index or service-level transaction.</w:t>
      </w:r>
    </w:p>
    <w:p>
      <w:r>
        <w:br w:type="page"/>
      </w:r>
    </w:p>
    <w:p>
      <w:pPr>
        <w:pStyle w:val="Heading1"/>
      </w:pPr>
      <w:r>
        <w:t>7. Audit and Notification Tables</w:t>
      </w:r>
    </w:p>
    <w:p>
      <w:pPr>
        <w:pStyle w:val="Heading2"/>
      </w:pPr>
      <w:r>
        <w:t>`audit_events`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Records uploads, edits, approvals, automatic postings, exports, credential resets, and other security/accounting events.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business_id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Business scope when applicable.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Document scope when applicable.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actor_type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ActorType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Accountant, owner, or system.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actor_id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FK to user; null for system events.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action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 xml:space="preserve">Stable action code, such as </w:t>
            </w:r>
            <w:r>
              <w:rPr>
                <w:rFonts w:ascii="Consolas" w:hAnsi="Consolas"/>
                <w:color w:val="1F4D78"/>
                <w:sz w:val="16"/>
              </w:rPr>
              <w:t>document.approved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entity_type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Type of affected entity.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entity_id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ID of affected entity when applicable.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metadata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Before/after values and event-specific context.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ip_address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Request IP.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user_agent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Request client information.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occurred_at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Event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Important rule:</w:t>
      </w:r>
      <w:r>
        <w:rPr>
          <w:rFonts w:ascii="Calibri" w:hAnsi="Calibri"/>
        </w:rPr>
        <w:t xml:space="preserve"> Application repositories must expose insert/read operations only. The current schema does not by itself prevent SQL updates or deletes; production immutability should additionally use restricted database permissions or triggers.</w:t>
      </w:r>
    </w:p>
    <w:p>
      <w:pPr>
        <w:pStyle w:val="Heading2"/>
      </w:pPr>
      <w:r>
        <w:t>`notifications`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Stores in-app notifications for review items, failures, duplicates, exports, reminders, credential resets, and system messages.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1008"/>
        <w:gridCol w:w="496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Attribute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Constraints / Meaning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Primary key.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recipient_id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User receiving the notification.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business_id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Related business.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Related document.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tax_period_id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Related period.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export_id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Related export.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type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NotificationType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Notification category.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title_key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Translation key for the localized title.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message_key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Translation key for the localized message.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parameters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JSONB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Values inserted into translated text.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read_at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Null until read.</w:t>
            </w:r>
          </w:p>
        </w:tc>
      </w:tr>
      <w:tr>
        <w:trPr>
          <w:trHeight w:hRule="auto"/>
        </w:trPr>
        <w:tc>
          <w:tcPr>
            <w:tcW w:type="dxa" w:w="19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expires_at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Optional expiration.</w:t>
            </w:r>
          </w:p>
        </w:tc>
      </w:tr>
      <w:tr>
        <w:trPr>
          <w:trHeight w:hRule="auto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Creation time.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Localization design:</w:t>
      </w:r>
      <w:r>
        <w:rPr>
          <w:rFonts w:ascii="Calibri" w:hAnsi="Calibri"/>
        </w:rPr>
        <w:t xml:space="preserve"> Only translation keys and parameters are stored. The client renders Albanian or English using the recipient's locale.</w:t>
      </w:r>
    </w:p>
    <w:p>
      <w:r>
        <w:br w:type="page"/>
      </w:r>
    </w:p>
    <w:p>
      <w:pPr>
        <w:pStyle w:val="Heading1"/>
      </w:pPr>
      <w:r>
        <w:t>8. Enum Reference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160"/>
        <w:gridCol w:w="468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Enum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Values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Purpose</w:t>
            </w:r>
          </w:p>
        </w:tc>
      </w:tr>
      <w:tr>
        <w:trPr>
          <w:trHeight w:hRule="auto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Locale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SQ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Albanian/English preference.</w:t>
            </w:r>
          </w:p>
        </w:tc>
      </w:tr>
      <w:tr>
        <w:trPr>
          <w:trHeight w:hRule="auto"/>
        </w:trPr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DocumentType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PURCHASE_INVOICE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SALES_INVOICE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FISCAL_RECEIPT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CREDIT_NOTE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UNKNOWN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Classified document type.</w:t>
            </w:r>
          </w:p>
        </w:tc>
      </w:tr>
      <w:tr>
        <w:trPr>
          <w:trHeight w:hRule="auto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DocumentDirection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PURCHASE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SALE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UNKNOWN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Accounting direction.</w:t>
            </w:r>
          </w:p>
        </w:tc>
      </w:tr>
      <w:tr>
        <w:trPr>
          <w:trHeight w:hRule="auto"/>
        </w:trPr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DocumentStatus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UPLOADED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PROCESSING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REVIEW_REQUIRED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APPROVED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AUTO_POSTED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REJECTED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FAILED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Processing lifecycle.</w:t>
            </w:r>
          </w:p>
        </w:tc>
      </w:tr>
      <w:tr>
        <w:trPr>
          <w:trHeight w:hRule="auto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UploadSource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OWNER_CAMERA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OWNER_FILE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ACCOUNTANT_BATCH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Intake channel.</w:t>
            </w:r>
          </w:p>
        </w:tc>
      </w:tr>
      <w:tr>
        <w:trPr>
          <w:trHeight w:hRule="auto"/>
        </w:trPr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BookType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onsolas" w:hAnsi="Consolas"/>
                <w:color w:val="1F4D78"/>
                <w:sz w:val="16"/>
              </w:rPr>
              <w:t>PURCHASE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SALE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Purchase/sales book selection.</w:t>
            </w:r>
          </w:p>
        </w:tc>
      </w:tr>
      <w:tr>
        <w:trPr>
          <w:trHeight w:hRule="auto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TaxPeriodStatus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OPEN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CLOSED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EXPORTED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Reporting-period lifecycle.</w:t>
            </w:r>
          </w:p>
        </w:tc>
      </w:tr>
      <w:tr>
        <w:trPr>
          <w:trHeight w:hRule="auto"/>
        </w:trPr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ExportType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PURCHASE_BOOK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SALES_BOOK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VAT_RECONCILIATION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DOCUMENT_ARCHIVE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Generated artifact type.</w:t>
            </w:r>
          </w:p>
        </w:tc>
      </w:tr>
      <w:tr>
        <w:trPr>
          <w:trHeight w:hRule="auto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ExportStatus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PENDING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PROCESSING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COMPLETED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FAILED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Export-generation lifecycle.</w:t>
            </w:r>
          </w:p>
        </w:tc>
      </w:tr>
      <w:tr>
        <w:trPr>
          <w:trHeight w:hRule="auto"/>
        </w:trPr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ActorType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ACCOUNTANT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BUSINESS_OWNER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SYSTEM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6"/>
              </w:rPr>
              <w:t>Audit/upload actor category.</w:t>
            </w:r>
          </w:p>
        </w:tc>
      </w:tr>
      <w:tr>
        <w:trPr>
          <w:trHeight w:hRule="auto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NotificationType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1F4D78"/>
                <w:sz w:val="16"/>
              </w:rPr>
              <w:t>REVIEW_REQUIRED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PROCESSING_FAILED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DUPLICATE_DETECTED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EXPORT_COMPLETED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TAX_PERIOD_REMINDER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CREDENTIAL_RESET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SYSTEM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sz w:val="16"/>
              </w:rPr>
              <w:t>Notification category.</w:t>
            </w:r>
          </w:p>
        </w:tc>
      </w:tr>
    </w:tbl>
    <w:p>
      <w:pPr>
        <w:spacing w:after="40"/>
      </w:pPr>
    </w:p>
    <w:p>
      <w:pPr>
        <w:pStyle w:val="Heading1"/>
      </w:pPr>
      <w:r>
        <w:t>9. Flexible JSON Fields</w:t>
      </w:r>
    </w:p>
    <w:p>
      <w:r>
        <w:rPr>
          <w:rFonts w:ascii="Calibri" w:hAnsi="Calibri"/>
        </w:rPr>
        <w:t>The schema intentionally mixes normalized columns and JSON:</w:t>
      </w:r>
    </w:p>
    <w:p>
      <w:pPr>
        <w:pStyle w:val="ListBullet"/>
      </w:pPr>
      <w:r>
        <w:rPr>
          <w:rFonts w:ascii="Calibri" w:hAnsi="Calibri"/>
        </w:rPr>
        <w:t>Stable, frequently queried values such as status, totals, business IDs, dates, and confidence remain normal indexed columns.</w:t>
      </w:r>
    </w:p>
    <w:p>
      <w:pPr>
        <w:pStyle w:val="ListBullet"/>
      </w:pPr>
      <w:r>
        <w:rPr>
          <w:rFonts w:ascii="Calibri" w:hAnsi="Calibri"/>
        </w:rPr>
        <w:t>Provider-specific and changeable structures use JSON:</w:t>
      </w:r>
    </w:p>
    <w:p>
      <w:r>
        <w:rPr>
          <w:rFonts w:ascii="Calibri" w:hAnsi="Calibri"/>
        </w:rPr>
        <w:t xml:space="preserve">  - </w:t>
      </w:r>
      <w:r>
        <w:rPr>
          <w:rFonts w:ascii="Consolas" w:hAnsi="Consolas"/>
          <w:color w:val="1F4D78"/>
          <w:sz w:val="19"/>
        </w:rPr>
        <w:t>Extraction.normalizedFields</w:t>
      </w:r>
    </w:p>
    <w:p>
      <w:r>
        <w:rPr>
          <w:rFonts w:ascii="Calibri" w:hAnsi="Calibri"/>
        </w:rPr>
        <w:t xml:space="preserve">  - </w:t>
      </w:r>
      <w:r>
        <w:rPr>
          <w:rFonts w:ascii="Consolas" w:hAnsi="Consolas"/>
          <w:color w:val="1F4D78"/>
          <w:sz w:val="19"/>
        </w:rPr>
        <w:t>Extraction.originalFields</w:t>
      </w:r>
    </w:p>
    <w:p>
      <w:r>
        <w:rPr>
          <w:rFonts w:ascii="Calibri" w:hAnsi="Calibri"/>
        </w:rPr>
        <w:t xml:space="preserve">  - </w:t>
      </w:r>
      <w:r>
        <w:rPr>
          <w:rFonts w:ascii="Consolas" w:hAnsi="Consolas"/>
          <w:color w:val="1F4D78"/>
          <w:sz w:val="19"/>
        </w:rPr>
        <w:t>Extraction.fieldConfidences</w:t>
      </w:r>
    </w:p>
    <w:p>
      <w:r>
        <w:rPr>
          <w:rFonts w:ascii="Calibri" w:hAnsi="Calibri"/>
        </w:rPr>
        <w:t xml:space="preserve">  - </w:t>
      </w:r>
      <w:r>
        <w:rPr>
          <w:rFonts w:ascii="Consolas" w:hAnsi="Consolas"/>
          <w:color w:val="1F4D78"/>
          <w:sz w:val="19"/>
        </w:rPr>
        <w:t>Extraction.rawProviderOutput</w:t>
      </w:r>
    </w:p>
    <w:p>
      <w:r>
        <w:rPr>
          <w:rFonts w:ascii="Calibri" w:hAnsi="Calibri"/>
        </w:rPr>
        <w:t xml:space="preserve">  - </w:t>
      </w:r>
      <w:r>
        <w:rPr>
          <w:rFonts w:ascii="Consolas" w:hAnsi="Consolas"/>
          <w:color w:val="1F4D78"/>
          <w:sz w:val="19"/>
        </w:rPr>
        <w:t>BookEntry.entryData</w:t>
      </w:r>
    </w:p>
    <w:p>
      <w:r>
        <w:rPr>
          <w:rFonts w:ascii="Calibri" w:hAnsi="Calibri"/>
        </w:rPr>
        <w:t xml:space="preserve">  - </w:t>
      </w:r>
      <w:r>
        <w:rPr>
          <w:rFonts w:ascii="Consolas" w:hAnsi="Consolas"/>
          <w:color w:val="1F4D78"/>
          <w:sz w:val="19"/>
        </w:rPr>
        <w:t>TaxMapping.configuration</w:t>
      </w:r>
    </w:p>
    <w:p>
      <w:r>
        <w:rPr>
          <w:rFonts w:ascii="Calibri" w:hAnsi="Calibri"/>
        </w:rPr>
        <w:t xml:space="preserve">  - Event, notification, and error metadata</w:t>
      </w:r>
    </w:p>
    <w:p>
      <w:r>
        <w:rPr>
          <w:rFonts w:ascii="Calibri" w:hAnsi="Calibri"/>
        </w:rPr>
        <w:t>This avoids database migrations whenever OCR providers or ATK templates change while retaining relational integrity for core accounting operations.</w:t>
      </w:r>
    </w:p>
    <w:p>
      <w:pPr>
        <w:pStyle w:val="Heading1"/>
      </w:pPr>
      <w:r>
        <w:t>10. Key Integrity Rules</w:t>
      </w:r>
    </w:p>
    <w:p>
      <w:pPr>
        <w:pStyle w:val="ListBullet"/>
      </w:pPr>
      <w:r>
        <w:rPr>
          <w:rFonts w:ascii="Calibri" w:hAnsi="Calibri"/>
        </w:rPr>
        <w:t>A business belongs to exactly one accountant.</w:t>
      </w:r>
    </w:p>
    <w:p>
      <w:pPr>
        <w:pStyle w:val="ListBullet"/>
      </w:pPr>
      <w:r>
        <w:rPr>
          <w:rFonts w:ascii="Calibri" w:hAnsi="Calibri"/>
        </w:rPr>
        <w:t>A business has at most one business-owner profile.</w:t>
      </w:r>
    </w:p>
    <w:p>
      <w:pPr>
        <w:pStyle w:val="ListBullet"/>
      </w:pPr>
      <w:r>
        <w:rPr>
          <w:rFonts w:ascii="Calibri" w:hAnsi="Calibri"/>
        </w:rPr>
        <w:t>A username is globally unique.</w:t>
      </w:r>
    </w:p>
    <w:p>
      <w:pPr>
        <w:pStyle w:val="ListBullet"/>
      </w:pPr>
      <w:r>
        <w:rPr>
          <w:rFonts w:ascii="Calibri" w:hAnsi="Calibri"/>
        </w:rPr>
        <w:t>A document belongs to exactly one business.</w:t>
      </w:r>
    </w:p>
    <w:p>
      <w:pPr>
        <w:pStyle w:val="ListBullet"/>
      </w:pPr>
      <w:r>
        <w:rPr>
          <w:rFonts w:ascii="Calibri" w:hAnsi="Calibri"/>
        </w:rPr>
        <w:t>A page number is unique within a document.</w:t>
      </w:r>
    </w:p>
    <w:p>
      <w:pPr>
        <w:pStyle w:val="ListBullet"/>
      </w:pPr>
      <w:r>
        <w:rPr>
          <w:rFonts w:ascii="Calibri" w:hAnsi="Calibri"/>
        </w:rPr>
        <w:t>A document can create at most one book entry.</w:t>
      </w:r>
    </w:p>
    <w:p>
      <w:pPr>
        <w:pStyle w:val="ListBullet"/>
      </w:pPr>
      <w:r>
        <w:rPr>
          <w:rFonts w:ascii="Calibri" w:hAnsi="Calibri"/>
        </w:rPr>
        <w:t>A selected extraction can create at most one book entry.</w:t>
      </w:r>
    </w:p>
    <w:p>
      <w:pPr>
        <w:pStyle w:val="ListBullet"/>
      </w:pPr>
      <w:r>
        <w:rPr>
          <w:rFonts w:ascii="Calibri" w:hAnsi="Calibri"/>
        </w:rPr>
        <w:t>A tax-period date range is unique within a business.</w:t>
      </w:r>
    </w:p>
    <w:p>
      <w:pPr>
        <w:pStyle w:val="ListBullet"/>
      </w:pPr>
      <w:r>
        <w:rPr>
          <w:rFonts w:ascii="Calibri" w:hAnsi="Calibri"/>
        </w:rPr>
        <w:t>Refresh tokens are stored only as unique hashes.</w:t>
      </w:r>
    </w:p>
    <w:p>
      <w:pPr>
        <w:pStyle w:val="ListBullet"/>
      </w:pPr>
      <w:r>
        <w:rPr>
          <w:rFonts w:ascii="Calibri" w:hAnsi="Calibri"/>
        </w:rPr>
        <w:t>Roles and permissions use stable unique codes.</w:t>
      </w:r>
    </w:p>
    <w:p>
      <w:pPr>
        <w:pStyle w:val="ListBullet"/>
      </w:pPr>
      <w:r>
        <w:rPr>
          <w:rFonts w:ascii="Calibri" w:hAnsi="Calibri"/>
        </w:rPr>
        <w:t>Audit records should never be updated or deleted by application code.</w:t>
      </w:r>
    </w:p>
    <w:p>
      <w:pPr>
        <w:pStyle w:val="ListBullet"/>
      </w:pPr>
      <w:r>
        <w:rPr>
          <w:rFonts w:ascii="Calibri" w:hAnsi="Calibri"/>
        </w:rPr>
        <w:t>Every business-scoped query must filter by the authenticated user's permitted business IDs.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728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7280"/>
        <w:sz w:val="17"/>
      </w:rPr>
      <w:t>AUTOMATED KOSOVO ACCOUNTING PLATFORM  |  DATABASE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Kosovo Accounting Platform - Database Documentation</dc:title>
  <dc:subject>Database tables, attributes, cardinality, constraints, and design rationale</dc:subject>
  <dc:creator>Automated Kosovo Accounting Platform</dc:creator>
  <cp:keywords>PostgreSQL, Prisma, database, accounting, Kosovo, ATK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