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7C5" w:rsidRDefault="005B57C5">
      <w:pPr>
        <w:pStyle w:val="a3"/>
        <w:ind w:left="709" w:firstLine="709"/>
        <w:jc w:val="right"/>
        <w:rPr>
          <w:b/>
          <w:sz w:val="24"/>
          <w:szCs w:val="24"/>
        </w:rPr>
      </w:pPr>
    </w:p>
    <w:p w:rsidR="005B57C5" w:rsidRDefault="00560592">
      <w:pPr>
        <w:pStyle w:val="a3"/>
        <w:ind w:left="709" w:firstLine="709"/>
        <w:jc w:val="right"/>
        <w:rPr>
          <w:b/>
          <w:szCs w:val="28"/>
        </w:rPr>
      </w:pPr>
      <w:r>
        <w:rPr>
          <w:b/>
          <w:szCs w:val="28"/>
        </w:rPr>
        <w:t>УТВЕРЖДАЮ:</w:t>
      </w:r>
    </w:p>
    <w:p w:rsidR="005B57C5" w:rsidRDefault="005B57C5">
      <w:pPr>
        <w:pStyle w:val="a3"/>
        <w:ind w:left="709" w:firstLine="709"/>
        <w:jc w:val="right"/>
        <w:rPr>
          <w:b/>
          <w:szCs w:val="28"/>
        </w:rPr>
      </w:pPr>
    </w:p>
    <w:p w:rsidR="005B57C5" w:rsidRDefault="00560592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Начальник управления</w:t>
      </w:r>
    </w:p>
    <w:p w:rsidR="005B57C5" w:rsidRDefault="00560592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>информационных технологий</w:t>
      </w:r>
    </w:p>
    <w:p w:rsidR="005B57C5" w:rsidRDefault="005B57C5">
      <w:pPr>
        <w:pStyle w:val="a3"/>
        <w:ind w:left="4331" w:firstLine="709"/>
        <w:jc w:val="right"/>
        <w:rPr>
          <w:szCs w:val="28"/>
        </w:rPr>
      </w:pPr>
    </w:p>
    <w:p w:rsidR="005B57C5" w:rsidRDefault="00560592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_____________ П.Г. </w:t>
      </w:r>
      <w:proofErr w:type="spellStart"/>
      <w:r>
        <w:rPr>
          <w:szCs w:val="28"/>
        </w:rPr>
        <w:t>Ковальногов</w:t>
      </w:r>
      <w:proofErr w:type="spellEnd"/>
    </w:p>
    <w:p w:rsidR="005B57C5" w:rsidRDefault="005B57C5">
      <w:pPr>
        <w:pStyle w:val="a3"/>
        <w:ind w:left="709" w:firstLine="709"/>
        <w:jc w:val="right"/>
        <w:rPr>
          <w:szCs w:val="28"/>
        </w:rPr>
      </w:pPr>
    </w:p>
    <w:p w:rsidR="005B57C5" w:rsidRDefault="00560592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>«_____» ______________ 2019 г.</w:t>
      </w: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605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ПО ЭКСПЛУАТАЦИИ</w:t>
      </w:r>
    </w:p>
    <w:p w:rsidR="005B57C5" w:rsidRDefault="005B57C5">
      <w:pPr>
        <w:jc w:val="center"/>
        <w:rPr>
          <w:sz w:val="28"/>
          <w:szCs w:val="28"/>
        </w:rPr>
      </w:pPr>
      <w:r w:rsidRPr="005B57C5">
        <w:pict>
          <v:line id="_x0000_s1026" style="position:absolute;left:0;text-align:left;z-index:251660288" from="-9pt,9.05pt" to="486pt,9.05pt" strokeweight="1.75pt"/>
        </w:pict>
      </w:r>
    </w:p>
    <w:p w:rsidR="005B57C5" w:rsidRDefault="00560592">
      <w:pPr>
        <w:jc w:val="center"/>
        <w:rPr>
          <w:sz w:val="32"/>
          <w:szCs w:val="32"/>
        </w:rPr>
      </w:pPr>
      <w:r>
        <w:rPr>
          <w:sz w:val="32"/>
          <w:szCs w:val="32"/>
        </w:rPr>
        <w:t>Система автоматизированной подачи стружки.</w:t>
      </w:r>
    </w:p>
    <w:p w:rsidR="005B57C5" w:rsidRDefault="00560592">
      <w:pPr>
        <w:jc w:val="center"/>
        <w:rPr>
          <w:sz w:val="32"/>
          <w:szCs w:val="32"/>
        </w:rPr>
      </w:pPr>
      <w:r>
        <w:rPr>
          <w:sz w:val="32"/>
          <w:szCs w:val="32"/>
        </w:rPr>
        <w:t>Цех 3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, плавильный участок, ВДП №1.</w:t>
      </w:r>
    </w:p>
    <w:p w:rsidR="005B57C5" w:rsidRDefault="005B57C5">
      <w:pPr>
        <w:ind w:left="180"/>
        <w:jc w:val="both"/>
        <w:rPr>
          <w:b/>
        </w:rPr>
      </w:pPr>
      <w:r w:rsidRPr="005B57C5">
        <w:pict>
          <v:line id="_x0000_s1027" style="position:absolute;left:0;text-align:left;z-index:251661312" from="-9pt,6.25pt" to="486pt,6.25pt" strokeweight="1.75pt"/>
        </w:pict>
      </w:r>
    </w:p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ind w:left="180"/>
        <w:jc w:val="both"/>
        <w:rPr>
          <w:b/>
        </w:rPr>
      </w:pPr>
    </w:p>
    <w:tbl>
      <w:tblPr>
        <w:tblStyle w:val="a6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6"/>
        <w:gridCol w:w="4672"/>
      </w:tblGrid>
      <w:tr w:rsidR="005B57C5">
        <w:tc>
          <w:tcPr>
            <w:tcW w:w="4696" w:type="dxa"/>
          </w:tcPr>
          <w:p w:rsidR="005B57C5" w:rsidRDefault="0056059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СОГЛАСОВАНО:</w:t>
            </w:r>
          </w:p>
          <w:p w:rsidR="005B57C5" w:rsidRDefault="005B57C5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560592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Разработчик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5B57C5">
        <w:tc>
          <w:tcPr>
            <w:tcW w:w="4696" w:type="dxa"/>
          </w:tcPr>
          <w:p w:rsidR="005B57C5" w:rsidRDefault="005605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Начальник цеха № 32                                                          </w:t>
            </w:r>
          </w:p>
          <w:p w:rsidR="005B57C5" w:rsidRDefault="005B57C5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5605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Инженер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программист 1 кат.</w:t>
            </w:r>
          </w:p>
        </w:tc>
      </w:tr>
      <w:tr w:rsidR="005B57C5">
        <w:tc>
          <w:tcPr>
            <w:tcW w:w="4696" w:type="dxa"/>
          </w:tcPr>
          <w:p w:rsidR="005B57C5" w:rsidRDefault="00560592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С.М. Чечулин  </w:t>
            </w:r>
          </w:p>
        </w:tc>
        <w:tc>
          <w:tcPr>
            <w:tcW w:w="4672" w:type="dxa"/>
          </w:tcPr>
          <w:p w:rsidR="005B57C5" w:rsidRDefault="00560592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А.Е. Киселев </w:t>
            </w:r>
          </w:p>
        </w:tc>
      </w:tr>
      <w:tr w:rsidR="005B57C5">
        <w:tc>
          <w:tcPr>
            <w:tcW w:w="4696" w:type="dxa"/>
          </w:tcPr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</w:tr>
      <w:tr w:rsidR="005B57C5">
        <w:tc>
          <w:tcPr>
            <w:tcW w:w="4696" w:type="dxa"/>
          </w:tcPr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56059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Проверил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  <w:p w:rsidR="005B57C5" w:rsidRDefault="005B57C5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B57C5">
        <w:tc>
          <w:tcPr>
            <w:tcW w:w="4696" w:type="dxa"/>
          </w:tcPr>
          <w:p w:rsidR="005B57C5" w:rsidRDefault="005605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цеха № 24</w:t>
            </w: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5605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лаборатории АПП</w:t>
            </w: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</w:tr>
      <w:tr w:rsidR="005B57C5">
        <w:tc>
          <w:tcPr>
            <w:tcW w:w="4696" w:type="dxa"/>
          </w:tcPr>
          <w:p w:rsidR="005B57C5" w:rsidRDefault="0056059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 Д.В. Девиченский</w:t>
            </w: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560592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А.С. Козюра </w:t>
            </w:r>
          </w:p>
        </w:tc>
      </w:tr>
      <w:tr w:rsidR="005B57C5">
        <w:tc>
          <w:tcPr>
            <w:tcW w:w="4696" w:type="dxa"/>
          </w:tcPr>
          <w:p w:rsidR="005B57C5" w:rsidRDefault="005B57C5">
            <w:pPr>
              <w:jc w:val="both"/>
            </w:pPr>
          </w:p>
        </w:tc>
        <w:tc>
          <w:tcPr>
            <w:tcW w:w="4672" w:type="dxa"/>
          </w:tcPr>
          <w:p w:rsidR="005B57C5" w:rsidRDefault="005B57C5">
            <w:pPr>
              <w:jc w:val="both"/>
            </w:pPr>
          </w:p>
        </w:tc>
      </w:tr>
    </w:tbl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jc w:val="center"/>
        <w:rPr>
          <w:lang w:val="en-US"/>
        </w:rPr>
      </w:pPr>
    </w:p>
    <w:p w:rsidR="005B57C5" w:rsidRDefault="005B57C5">
      <w:pPr>
        <w:jc w:val="center"/>
        <w:rPr>
          <w:lang w:val="en-US"/>
        </w:rPr>
      </w:pPr>
    </w:p>
    <w:p w:rsidR="005B57C5" w:rsidRDefault="00560592">
      <w:pPr>
        <w:jc w:val="center"/>
      </w:pPr>
      <w:r>
        <w:t>2019</w:t>
      </w:r>
    </w:p>
    <w:p w:rsidR="005B57C5" w:rsidRDefault="00560592">
      <w:pPr>
        <w:numPr>
          <w:ilvl w:val="0"/>
          <w:numId w:val="1"/>
        </w:numPr>
        <w:ind w:hanging="180"/>
        <w:jc w:val="both"/>
        <w:rPr>
          <w:sz w:val="32"/>
          <w:szCs w:val="32"/>
        </w:rPr>
      </w:pPr>
      <w:r>
        <w:rPr>
          <w:b/>
          <w:caps/>
          <w:sz w:val="32"/>
          <w:szCs w:val="32"/>
        </w:rPr>
        <w:lastRenderedPageBreak/>
        <w:t>Общее положение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1.1 Назначение и состав РЭ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6059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Настоящее руководство по эксплуатации разработана в соответствии с СТО 7.5-077 и предназначается для руководства обслуживающему персоналу </w:t>
      </w:r>
      <w:r>
        <w:rPr>
          <w:sz w:val="28"/>
          <w:szCs w:val="28"/>
        </w:rPr>
        <w:t>(наладчикам, электромонтерам, плавильщикам) при эксплуатации и техническом обслуживании системы автоматизированной подачи стружки, цеха 32, плавильный участок, ВДП №1. В руководстве по эксплуатации описывается работа с программным обеспечением вышеприведен</w:t>
      </w:r>
      <w:r>
        <w:rPr>
          <w:sz w:val="28"/>
          <w:szCs w:val="28"/>
        </w:rPr>
        <w:t>ной системы.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В состав руководства по эксплуатации входят следующие разделы:</w:t>
      </w: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общее положение (назначение и состав РЭ; условные обозначения;</w:t>
      </w: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Перечень документов; ответственность и контроль; требования к персоналу);</w:t>
      </w: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порядок работы;</w:t>
      </w: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процесс плавки;</w:t>
      </w: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во</w:t>
      </w:r>
      <w:r>
        <w:rPr>
          <w:szCs w:val="28"/>
        </w:rPr>
        <w:t>зможные случаи аварии.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1.2 Условные обозначения, принятые в инструкции</w:t>
      </w:r>
    </w:p>
    <w:p w:rsidR="005B57C5" w:rsidRDefault="005B57C5">
      <w:pPr>
        <w:pStyle w:val="a3"/>
        <w:ind w:right="-262"/>
        <w:rPr>
          <w:szCs w:val="28"/>
        </w:rPr>
      </w:pPr>
    </w:p>
    <w:p w:rsidR="005B57C5" w:rsidRDefault="00560592">
      <w:pPr>
        <w:pStyle w:val="a3"/>
        <w:ind w:left="180" w:right="-262" w:firstLine="900"/>
        <w:rPr>
          <w:szCs w:val="28"/>
        </w:rPr>
      </w:pPr>
      <w:r>
        <w:rPr>
          <w:szCs w:val="28"/>
        </w:rPr>
        <w:t>РЭ – руководство по эксплуатации;</w:t>
      </w:r>
    </w:p>
    <w:p w:rsidR="005B57C5" w:rsidRDefault="00560592">
      <w:pPr>
        <w:pStyle w:val="a3"/>
        <w:ind w:left="180" w:right="-262" w:firstLine="900"/>
        <w:rPr>
          <w:szCs w:val="28"/>
        </w:rPr>
      </w:pPr>
      <w:r>
        <w:rPr>
          <w:szCs w:val="28"/>
        </w:rPr>
        <w:t>ВДП – вакуумные дуговые печи;</w:t>
      </w:r>
    </w:p>
    <w:p w:rsidR="005B57C5" w:rsidRDefault="00560592">
      <w:pPr>
        <w:pStyle w:val="a3"/>
        <w:ind w:left="180" w:right="-262" w:firstLine="900"/>
        <w:rPr>
          <w:szCs w:val="28"/>
        </w:rPr>
      </w:pPr>
      <w:r>
        <w:rPr>
          <w:szCs w:val="28"/>
        </w:rPr>
        <w:t>ПО – программное обеспечение.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1.3 Перечень документов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При эксплуатации и обслуживании необходимо руководствоваться:</w:t>
      </w: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настоящей инструкцией по эксплуатации;</w:t>
      </w: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инструкцией 01 по охране труда для работающих на объединении;</w:t>
      </w:r>
    </w:p>
    <w:p w:rsidR="005B57C5" w:rsidRDefault="00560592">
      <w:pPr>
        <w:pStyle w:val="a3"/>
        <w:ind w:left="180" w:right="-262" w:firstLine="540"/>
        <w:jc w:val="left"/>
        <w:rPr>
          <w:szCs w:val="28"/>
        </w:rPr>
      </w:pPr>
      <w:r>
        <w:rPr>
          <w:szCs w:val="28"/>
        </w:rPr>
        <w:t>– инструкцией по эксплуатации оборудования;</w:t>
      </w: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технологической инструкцией.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1.4 Ответственность и контроль за выполнением требований РЭ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Ответственност</w:t>
      </w:r>
      <w:r>
        <w:rPr>
          <w:szCs w:val="28"/>
        </w:rPr>
        <w:t>ь за выполнение требований РЭ несет начальник плавильного участка. Контроль за выполнением требований РЭ возлагается на электрика цеха.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1.5 Требования к персоналу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К работе на ВДП, оснащенными САУ ВДП, допускаются лица:</w:t>
      </w: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lastRenderedPageBreak/>
        <w:t>– достигшие 18-летнего возраста;</w:t>
      </w: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t xml:space="preserve">– </w:t>
      </w:r>
      <w:r>
        <w:rPr>
          <w:szCs w:val="28"/>
        </w:rPr>
        <w:t>прошедшие предварительный медицинский осмотр при поступлении на работу с последующим медицинским освидетельствованием 1 раз в 12 месяцев, согласно приказу МЗ и МП РФ №90 и №83;</w:t>
      </w: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прошедшие инструктаж по инструкции №01 “По охране труда для работающих в объе</w:t>
      </w:r>
      <w:r>
        <w:rPr>
          <w:szCs w:val="28"/>
        </w:rPr>
        <w:t>динении”;</w:t>
      </w:r>
    </w:p>
    <w:p w:rsidR="005B57C5" w:rsidRDefault="005B57C5">
      <w:pPr>
        <w:pStyle w:val="a3"/>
        <w:ind w:left="180" w:right="-262" w:firstLine="540"/>
        <w:jc w:val="left"/>
        <w:rPr>
          <w:szCs w:val="28"/>
        </w:rPr>
      </w:pPr>
    </w:p>
    <w:p w:rsidR="005B57C5" w:rsidRDefault="00560592">
      <w:pPr>
        <w:pStyle w:val="a3"/>
        <w:ind w:left="180" w:right="-262" w:firstLine="540"/>
        <w:jc w:val="left"/>
        <w:rPr>
          <w:szCs w:val="28"/>
        </w:rPr>
      </w:pPr>
      <w:r>
        <w:rPr>
          <w:szCs w:val="28"/>
        </w:rPr>
        <w:t>– имеющие удостоверение плавильщика;</w:t>
      </w:r>
    </w:p>
    <w:p w:rsidR="005B57C5" w:rsidRDefault="005B57C5">
      <w:pPr>
        <w:pStyle w:val="a3"/>
        <w:ind w:left="180" w:right="-262" w:firstLine="540"/>
        <w:jc w:val="left"/>
        <w:rPr>
          <w:szCs w:val="28"/>
        </w:rPr>
      </w:pPr>
    </w:p>
    <w:p w:rsidR="005B57C5" w:rsidRDefault="00560592">
      <w:pPr>
        <w:pStyle w:val="a3"/>
        <w:ind w:left="180" w:right="-262" w:firstLine="540"/>
        <w:rPr>
          <w:szCs w:val="28"/>
        </w:rPr>
      </w:pPr>
      <w:r>
        <w:rPr>
          <w:szCs w:val="28"/>
        </w:rPr>
        <w:t xml:space="preserve">– обученные и аттестованные на </w:t>
      </w:r>
      <w:r>
        <w:rPr>
          <w:szCs w:val="28"/>
          <w:lang w:val="en-US"/>
        </w:rPr>
        <w:t>I</w:t>
      </w:r>
      <w:r>
        <w:rPr>
          <w:szCs w:val="28"/>
        </w:rPr>
        <w:t xml:space="preserve"> группу по электробезопасности.</w:t>
      </w:r>
    </w:p>
    <w:p w:rsidR="005B57C5" w:rsidRDefault="005B57C5">
      <w:pPr>
        <w:ind w:left="181"/>
        <w:jc w:val="both"/>
        <w:rPr>
          <w:b/>
          <w:sz w:val="28"/>
          <w:szCs w:val="28"/>
        </w:rPr>
      </w:pPr>
    </w:p>
    <w:p w:rsidR="005B57C5" w:rsidRDefault="00560592">
      <w:pPr>
        <w:pStyle w:val="ab"/>
        <w:numPr>
          <w:ilvl w:val="0"/>
          <w:numId w:val="33"/>
        </w:numPr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Порядок работ </w:t>
      </w:r>
    </w:p>
    <w:p w:rsidR="005B57C5" w:rsidRDefault="005B57C5">
      <w:pPr>
        <w:pStyle w:val="ab"/>
        <w:ind w:left="1068"/>
        <w:rPr>
          <w:sz w:val="32"/>
          <w:szCs w:val="32"/>
        </w:rPr>
      </w:pPr>
    </w:p>
    <w:p w:rsidR="005B57C5" w:rsidRDefault="00560592">
      <w:pPr>
        <w:pStyle w:val="ab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Подготовка к плавке</w:t>
      </w:r>
    </w:p>
    <w:p w:rsidR="005B57C5" w:rsidRDefault="005B57C5">
      <w:pPr>
        <w:jc w:val="center"/>
        <w:rPr>
          <w:sz w:val="28"/>
          <w:szCs w:val="28"/>
        </w:rPr>
      </w:pPr>
    </w:p>
    <w:p w:rsidR="005B57C5" w:rsidRDefault="005B57C5">
      <w:pPr>
        <w:jc w:val="center"/>
        <w:rPr>
          <w:sz w:val="28"/>
          <w:szCs w:val="28"/>
        </w:rPr>
      </w:pPr>
    </w:p>
    <w:p w:rsidR="005B57C5" w:rsidRDefault="0056059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основном окне пультового терминала представлены: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560592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График процесса плавки;</w:t>
      </w:r>
    </w:p>
    <w:p w:rsidR="005B57C5" w:rsidRDefault="00560592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об основных </w:t>
      </w:r>
      <w:r>
        <w:rPr>
          <w:sz w:val="28"/>
          <w:szCs w:val="28"/>
        </w:rPr>
        <w:t>параметрах процесса;</w:t>
      </w:r>
    </w:p>
    <w:p w:rsidR="005B57C5" w:rsidRDefault="00560592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Управляющие кнопки.</w:t>
      </w:r>
    </w:p>
    <w:p w:rsidR="005B57C5" w:rsidRDefault="005B57C5">
      <w:pPr>
        <w:jc w:val="center"/>
        <w:rPr>
          <w:lang w:val="en-US"/>
        </w:rPr>
      </w:pPr>
    </w:p>
    <w:p w:rsidR="005B57C5" w:rsidRPr="004E7562" w:rsidRDefault="0056059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98622" cy="4438788"/>
            <wp:effectExtent l="0" t="0" r="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622" cy="44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5B57C5">
      <w:pPr>
        <w:jc w:val="center"/>
        <w:rPr>
          <w:sz w:val="28"/>
          <w:szCs w:val="28"/>
        </w:rPr>
      </w:pPr>
    </w:p>
    <w:p w:rsidR="005B57C5" w:rsidRDefault="005B57C5">
      <w:pPr>
        <w:jc w:val="center"/>
        <w:rPr>
          <w:sz w:val="28"/>
          <w:szCs w:val="28"/>
        </w:rPr>
      </w:pPr>
    </w:p>
    <w:p w:rsidR="005B57C5" w:rsidRDefault="0056059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2.1.1. Перед началом плавки вводим исходные данные: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5B57C5">
      <w:pPr>
        <w:jc w:val="both"/>
        <w:rPr>
          <w:sz w:val="28"/>
          <w:szCs w:val="28"/>
        </w:rPr>
      </w:pPr>
    </w:p>
    <w:p w:rsidR="005B57C5" w:rsidRDefault="00560592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вес электрода</w:t>
      </w:r>
      <w:r>
        <w:rPr>
          <w:sz w:val="28"/>
          <w:szCs w:val="28"/>
          <w:lang w:val="en-US"/>
        </w:rPr>
        <w:t>;</w:t>
      </w:r>
    </w:p>
    <w:p w:rsidR="005B57C5" w:rsidRDefault="00560592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вес загруженной в бункер стружки;</w:t>
      </w:r>
    </w:p>
    <w:p w:rsidR="005B57C5" w:rsidRDefault="005B57C5">
      <w:pPr>
        <w:ind w:left="705"/>
        <w:jc w:val="both"/>
        <w:rPr>
          <w:sz w:val="28"/>
          <w:szCs w:val="28"/>
        </w:rPr>
      </w:pPr>
    </w:p>
    <w:p w:rsidR="005B57C5" w:rsidRDefault="0056059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Нажатием кнопки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12</w:t>
      </w:r>
      <w:r>
        <w:rPr>
          <w:sz w:val="28"/>
          <w:szCs w:val="28"/>
        </w:rPr>
        <w:t xml:space="preserve"> пультового терминала переходим в окно ввода данных.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560592">
      <w:pPr>
        <w:rPr>
          <w:lang w:val="en-US"/>
        </w:rPr>
      </w:pPr>
      <w:r>
        <w:rPr>
          <w:noProof/>
        </w:rPr>
        <w:drawing>
          <wp:inline distT="0" distB="0" distL="0" distR="0">
            <wp:extent cx="5815733" cy="4324709"/>
            <wp:effectExtent l="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_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33" cy="432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7C5" w:rsidRDefault="005B57C5"/>
    <w:p w:rsidR="005B57C5" w:rsidRDefault="0056059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Поле ввода отмечается  </w:t>
      </w:r>
      <w:r>
        <w:rPr>
          <w:sz w:val="28"/>
          <w:szCs w:val="28"/>
        </w:rPr>
        <w:t>окантовкой зеленого цвета. Последовательный переход на следующее поле производится кнопкой  ►, на предыдущее ◄.</w:t>
      </w:r>
    </w:p>
    <w:p w:rsidR="005B57C5" w:rsidRDefault="00560592">
      <w:pPr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</w:t>
      </w:r>
      <w:r>
        <w:rPr>
          <w:noProof/>
        </w:rPr>
        <w:drawing>
          <wp:inline distT="0" distB="0" distL="0" distR="0">
            <wp:extent cx="676275" cy="342900"/>
            <wp:effectExtent l="19050" t="0" r="9525" b="0"/>
            <wp:docPr id="4" name="Рисунок 5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на экран выводится виртуальная клавиатура, с помощью которой вводятся числовые данные.</w:t>
      </w:r>
    </w:p>
    <w:p w:rsidR="005B57C5" w:rsidRDefault="005B57C5">
      <w:pPr>
        <w:rPr>
          <w:sz w:val="28"/>
          <w:szCs w:val="28"/>
        </w:rPr>
      </w:pPr>
    </w:p>
    <w:p w:rsidR="005B57C5" w:rsidRDefault="00560592">
      <w:pPr>
        <w:jc w:val="center"/>
      </w:pPr>
      <w:r>
        <w:rPr>
          <w:noProof/>
        </w:rPr>
        <w:lastRenderedPageBreak/>
        <w:drawing>
          <wp:inline distT="0" distB="0" distL="0" distR="0">
            <wp:extent cx="1895475" cy="2857500"/>
            <wp:effectExtent l="19050" t="0" r="9525" b="0"/>
            <wp:docPr id="6" name="Рисунок 6" descr="Inst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_0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7C5" w:rsidRDefault="005B57C5">
      <w:pPr>
        <w:jc w:val="center"/>
        <w:rPr>
          <w:sz w:val="28"/>
          <w:szCs w:val="28"/>
        </w:rPr>
      </w:pPr>
    </w:p>
    <w:p w:rsidR="005B57C5" w:rsidRDefault="00560592">
      <w:pPr>
        <w:rPr>
          <w:b/>
          <w:sz w:val="32"/>
          <w:szCs w:val="32"/>
        </w:rPr>
      </w:pPr>
      <w:r>
        <w:rPr>
          <w:sz w:val="28"/>
          <w:szCs w:val="28"/>
        </w:rPr>
        <w:tab/>
        <w:t>Ввод данных завершается нажатие</w:t>
      </w:r>
      <w:r>
        <w:rPr>
          <w:sz w:val="28"/>
          <w:szCs w:val="28"/>
        </w:rPr>
        <w:t xml:space="preserve">м кнопки  </w:t>
      </w:r>
      <w:r>
        <w:rPr>
          <w:noProof/>
        </w:rPr>
        <w:drawing>
          <wp:inline distT="0" distB="0" distL="0" distR="0">
            <wp:extent cx="676275" cy="342900"/>
            <wp:effectExtent l="19050" t="0" r="9525" b="0"/>
            <wp:docPr id="7" name="Рисунок 7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>.</w:t>
      </w:r>
    </w:p>
    <w:p w:rsidR="005B57C5" w:rsidRDefault="00560592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После ввода параметра поле с его именем окрашивается в зеленый цвет. При условии ввода всех параметров и если значения вакуума, позиции штока и веса лотка находятся в заданных пределах (указаны в квадратных скобках), формируется сигнал готовн</w:t>
      </w:r>
      <w:r>
        <w:rPr>
          <w:sz w:val="28"/>
          <w:szCs w:val="28"/>
        </w:rPr>
        <w:t>ости к плавке.</w:t>
      </w:r>
    </w:p>
    <w:p w:rsidR="005B57C5" w:rsidRDefault="005B57C5">
      <w:pPr>
        <w:rPr>
          <w:sz w:val="28"/>
          <w:szCs w:val="28"/>
        </w:rPr>
      </w:pPr>
    </w:p>
    <w:p w:rsidR="005B57C5" w:rsidRDefault="00560592">
      <w:pPr>
        <w:jc w:val="center"/>
      </w:pPr>
      <w:r>
        <w:rPr>
          <w:noProof/>
        </w:rPr>
        <w:drawing>
          <wp:inline distT="0" distB="0" distL="0" distR="0">
            <wp:extent cx="5895430" cy="4404632"/>
            <wp:effectExtent l="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отовность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430" cy="44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560592">
      <w:r>
        <w:rPr>
          <w:lang w:val="en-US"/>
        </w:rPr>
        <w:tab/>
      </w:r>
    </w:p>
    <w:p w:rsidR="005B57C5" w:rsidRDefault="005B57C5">
      <w:pPr>
        <w:ind w:firstLine="708"/>
        <w:rPr>
          <w:sz w:val="28"/>
          <w:szCs w:val="28"/>
        </w:rPr>
      </w:pPr>
    </w:p>
    <w:p w:rsidR="005B57C5" w:rsidRDefault="00560592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Возврат в основное окно производится кнопкой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6</w:t>
      </w:r>
      <w:r>
        <w:rPr>
          <w:sz w:val="28"/>
          <w:szCs w:val="28"/>
        </w:rPr>
        <w:t>.</w:t>
      </w:r>
    </w:p>
    <w:p w:rsidR="005B57C5" w:rsidRDefault="00560592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898622" cy="4438788"/>
            <wp:effectExtent l="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622" cy="44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5B57C5">
      <w:pPr>
        <w:ind w:firstLine="708"/>
        <w:jc w:val="both"/>
        <w:rPr>
          <w:sz w:val="28"/>
          <w:szCs w:val="28"/>
        </w:rPr>
      </w:pPr>
    </w:p>
    <w:p w:rsidR="005B57C5" w:rsidRDefault="0056059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2.1.2 Переменным резистором на пульте управления устанавливаем скорость подачи стружки 8.0 - 11.0 кг/мин.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56059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к плавке завершена и система готова к работе.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60592">
      <w:pPr>
        <w:ind w:left="360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lastRenderedPageBreak/>
        <w:t xml:space="preserve">3. </w:t>
      </w:r>
      <w:r>
        <w:rPr>
          <w:b/>
          <w:caps/>
          <w:sz w:val="32"/>
          <w:szCs w:val="32"/>
        </w:rPr>
        <w:t>Процесс плавки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56059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544310" cy="4175602"/>
            <wp:effectExtent l="0" t="0" r="0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r_0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10" cy="4175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B57C5" w:rsidRDefault="00560592">
      <w:pPr>
        <w:jc w:val="both"/>
        <w:rPr>
          <w:sz w:val="28"/>
          <w:szCs w:val="28"/>
        </w:rPr>
      </w:pPr>
      <w:r>
        <w:tab/>
      </w:r>
    </w:p>
    <w:p w:rsidR="005B57C5" w:rsidRDefault="0056059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5B57C5" w:rsidRDefault="0056059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3.1. Включение автоматического режима подачи стружки производится нажатием кнопки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10</w:t>
      </w:r>
      <w:r>
        <w:rPr>
          <w:sz w:val="28"/>
          <w:szCs w:val="28"/>
        </w:rPr>
        <w:t xml:space="preserve">, при этом система переходит в режим </w:t>
      </w:r>
      <w:r>
        <w:rPr>
          <w:b/>
          <w:sz w:val="28"/>
          <w:szCs w:val="28"/>
        </w:rPr>
        <w:t>ПАУЗА</w:t>
      </w:r>
      <w:r>
        <w:rPr>
          <w:sz w:val="28"/>
          <w:szCs w:val="28"/>
        </w:rPr>
        <w:t xml:space="preserve">. Нажатием кнопки </w:t>
      </w:r>
      <w:r>
        <w:rPr>
          <w:b/>
          <w:sz w:val="28"/>
          <w:szCs w:val="28"/>
        </w:rPr>
        <w:t>ПАУЗА</w:t>
      </w:r>
      <w:r>
        <w:rPr>
          <w:sz w:val="28"/>
          <w:szCs w:val="28"/>
        </w:rPr>
        <w:t xml:space="preserve"> на пульте управления переводим систему в режим ссыпки. Повторное нажатие кнопки в</w:t>
      </w:r>
      <w:r>
        <w:rPr>
          <w:sz w:val="28"/>
          <w:szCs w:val="28"/>
        </w:rPr>
        <w:t>озвращает режим паузы.</w:t>
      </w:r>
    </w:p>
    <w:p w:rsidR="005B57C5" w:rsidRDefault="0056059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Переменным резистором на пульте управления устанавливаем необходимую скорость подачи стружки.</w:t>
      </w:r>
    </w:p>
    <w:p w:rsidR="005B57C5" w:rsidRDefault="0056059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выгрузки требуемого количества стружки и очистке нижнего лотка от оставшейся стружки (показания веса на лотке будут менее 1 кг), режи</w:t>
      </w:r>
      <w:r>
        <w:rPr>
          <w:sz w:val="28"/>
          <w:szCs w:val="28"/>
        </w:rPr>
        <w:t xml:space="preserve">м автоматической подачи необходимо отключить кнопкой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10</w:t>
      </w:r>
      <w:r>
        <w:rPr>
          <w:sz w:val="28"/>
          <w:szCs w:val="28"/>
        </w:rPr>
        <w:t xml:space="preserve">. </w:t>
      </w:r>
    </w:p>
    <w:p w:rsidR="005B57C5" w:rsidRDefault="005B57C5">
      <w:pPr>
        <w:ind w:firstLine="708"/>
        <w:jc w:val="both"/>
        <w:rPr>
          <w:sz w:val="28"/>
          <w:szCs w:val="28"/>
        </w:rPr>
      </w:pPr>
    </w:p>
    <w:p w:rsidR="005B57C5" w:rsidRDefault="005B57C5">
      <w:pPr>
        <w:ind w:left="181"/>
        <w:jc w:val="both"/>
        <w:rPr>
          <w:b/>
        </w:rPr>
      </w:pPr>
    </w:p>
    <w:p w:rsidR="005B57C5" w:rsidRDefault="00560592">
      <w:pPr>
        <w:ind w:left="18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4 ВОЗМОЖНЫЕ СЛУЧАИ АВАРИЙ (АВАРИЙНЫХ СИТУАЦИЙ), ИХ ВЕРОЯТНОСТЬ И ПОСЛЕДСТВИЯ ДЛЯ ОКРУЖАЮЩЕЙ СРЕДЫ. </w:t>
      </w:r>
    </w:p>
    <w:p w:rsidR="005B57C5" w:rsidRDefault="005B57C5">
      <w:pPr>
        <w:ind w:left="181"/>
        <w:jc w:val="both"/>
        <w:rPr>
          <w:b/>
          <w:sz w:val="28"/>
          <w:szCs w:val="28"/>
        </w:rPr>
      </w:pPr>
    </w:p>
    <w:p w:rsidR="005B57C5" w:rsidRDefault="005B57C5">
      <w:pPr>
        <w:ind w:left="181"/>
        <w:jc w:val="both"/>
        <w:rPr>
          <w:b/>
          <w:sz w:val="28"/>
          <w:szCs w:val="28"/>
        </w:rPr>
      </w:pPr>
    </w:p>
    <w:p w:rsidR="005B57C5" w:rsidRDefault="00560592">
      <w:pPr>
        <w:pStyle w:val="a3"/>
        <w:numPr>
          <w:ilvl w:val="1"/>
          <w:numId w:val="34"/>
        </w:numPr>
        <w:ind w:left="567" w:right="-262" w:hanging="567"/>
        <w:rPr>
          <w:szCs w:val="28"/>
        </w:rPr>
      </w:pPr>
      <w:r>
        <w:rPr>
          <w:szCs w:val="28"/>
        </w:rPr>
        <w:t xml:space="preserve">Система автоматизированной подачи стружки, цеха 32, плавильного участка, ВДП №1. в </w:t>
      </w:r>
      <w:r>
        <w:rPr>
          <w:szCs w:val="28"/>
        </w:rPr>
        <w:t>случае возникновения аварийной ситуации для окружающей среды опасности не представляет.</w:t>
      </w:r>
    </w:p>
    <w:p w:rsidR="005B57C5" w:rsidRDefault="00560592">
      <w:pPr>
        <w:pStyle w:val="a3"/>
        <w:numPr>
          <w:ilvl w:val="1"/>
          <w:numId w:val="34"/>
        </w:numPr>
        <w:ind w:left="567" w:right="-262" w:hanging="578"/>
        <w:rPr>
          <w:szCs w:val="28"/>
        </w:rPr>
      </w:pPr>
      <w:r>
        <w:rPr>
          <w:szCs w:val="28"/>
        </w:rPr>
        <w:lastRenderedPageBreak/>
        <w:t>При работе программного обеспечения ВДП №1 в случае возникновения аварий (неисправностей системы) осуществляется появление всплывающего окна в рабочем окне</w:t>
      </w:r>
      <w:r w:rsidR="004E7562">
        <w:rPr>
          <w:szCs w:val="28"/>
        </w:rPr>
        <w:t xml:space="preserve"> </w:t>
      </w:r>
      <w:r>
        <w:rPr>
          <w:szCs w:val="28"/>
        </w:rPr>
        <w:t>оператора</w:t>
      </w:r>
      <w:r w:rsidR="004E7562">
        <w:rPr>
          <w:szCs w:val="28"/>
        </w:rPr>
        <w:t>,</w:t>
      </w:r>
      <w:r>
        <w:rPr>
          <w:szCs w:val="28"/>
        </w:rPr>
        <w:t xml:space="preserve"> к</w:t>
      </w:r>
      <w:r>
        <w:rPr>
          <w:szCs w:val="28"/>
        </w:rPr>
        <w:t>оторое выглядит следующим образом.</w:t>
      </w:r>
    </w:p>
    <w:p w:rsidR="005B57C5" w:rsidRDefault="00560592">
      <w:pPr>
        <w:pStyle w:val="a3"/>
        <w:ind w:left="426" w:right="-262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25820" cy="1567180"/>
            <wp:effectExtent l="19050" t="0" r="0" b="0"/>
            <wp:docPr id="18" name="Рисунок 17" descr="Ава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ария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5B57C5">
      <w:pPr>
        <w:ind w:left="181"/>
        <w:jc w:val="both"/>
      </w:pPr>
    </w:p>
    <w:p w:rsidR="005B57C5" w:rsidRDefault="00560592">
      <w:pPr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Виды неисправностей во всплывающем окне следующие:</w:t>
      </w:r>
    </w:p>
    <w:p w:rsidR="005B57C5" w:rsidRDefault="00560592">
      <w:pPr>
        <w:jc w:val="both"/>
        <w:rPr>
          <w:sz w:val="28"/>
          <w:szCs w:val="28"/>
        </w:rPr>
      </w:pPr>
      <w:r>
        <w:rPr>
          <w:sz w:val="28"/>
          <w:szCs w:val="28"/>
        </w:rPr>
        <w:t>- Неисправность датчика веса;</w:t>
      </w:r>
    </w:p>
    <w:p w:rsidR="005B57C5" w:rsidRDefault="005605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Неисправность весового модуля. 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560592">
      <w:pPr>
        <w:jc w:val="both"/>
        <w:rPr>
          <w:sz w:val="28"/>
          <w:szCs w:val="28"/>
        </w:rPr>
      </w:pPr>
      <w:r>
        <w:rPr>
          <w:sz w:val="28"/>
          <w:szCs w:val="28"/>
        </w:rPr>
        <w:t>При данных неисправностях необходимо вызвать персонал, обслуживающий КИП и А цеха №32.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560592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Если по каким</w:t>
      </w:r>
      <w:r>
        <w:rPr>
          <w:color w:val="FF0000"/>
          <w:sz w:val="28"/>
          <w:szCs w:val="28"/>
        </w:rPr>
        <w:t xml:space="preserve">-то причинам, произошло закрытие программы и появилось окно настройки панели оператора. Для запуска программы необходимо нажать клавишу </w:t>
      </w:r>
      <w:r>
        <w:rPr>
          <w:b/>
          <w:color w:val="FF0000"/>
          <w:sz w:val="32"/>
          <w:szCs w:val="32"/>
          <w:lang w:val="en-US"/>
        </w:rPr>
        <w:t>F</w:t>
      </w:r>
      <w:r>
        <w:rPr>
          <w:b/>
          <w:color w:val="FF0000"/>
          <w:sz w:val="32"/>
          <w:szCs w:val="32"/>
        </w:rPr>
        <w:t>2</w:t>
      </w:r>
      <w:r>
        <w:rPr>
          <w:color w:val="FF0000"/>
          <w:sz w:val="28"/>
          <w:szCs w:val="28"/>
        </w:rPr>
        <w:t>.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56059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12398" cy="3444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30" cy="34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7C5" w:rsidSect="005B57C5">
      <w:footerReference w:type="default" r:id="rId16"/>
      <w:pgSz w:w="11906" w:h="16838" w:code="9"/>
      <w:pgMar w:top="1078" w:right="1134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592" w:rsidRDefault="00560592">
      <w:r>
        <w:separator/>
      </w:r>
    </w:p>
  </w:endnote>
  <w:endnote w:type="continuationSeparator" w:id="0">
    <w:p w:rsidR="00560592" w:rsidRDefault="005605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53537"/>
      <w:docPartObj>
        <w:docPartGallery w:val="Page Numbers (Bottom of Page)"/>
        <w:docPartUnique/>
      </w:docPartObj>
    </w:sdtPr>
    <w:sdtContent>
      <w:p w:rsidR="005B57C5" w:rsidRDefault="005B57C5">
        <w:pPr>
          <w:pStyle w:val="ae"/>
          <w:jc w:val="right"/>
        </w:pPr>
        <w:r>
          <w:fldChar w:fldCharType="begin"/>
        </w:r>
        <w:r w:rsidR="00560592">
          <w:instrText xml:space="preserve"> PAGE   \* MERGEFORMAT </w:instrText>
        </w:r>
        <w:r>
          <w:fldChar w:fldCharType="separate"/>
        </w:r>
        <w:r w:rsidR="004E756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B57C5" w:rsidRDefault="005B57C5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592" w:rsidRDefault="00560592">
      <w:r>
        <w:separator/>
      </w:r>
    </w:p>
  </w:footnote>
  <w:footnote w:type="continuationSeparator" w:id="0">
    <w:p w:rsidR="00560592" w:rsidRDefault="005605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60E"/>
    <w:multiLevelType w:val="multilevel"/>
    <w:tmpl w:val="37424A0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01F25146"/>
    <w:multiLevelType w:val="multilevel"/>
    <w:tmpl w:val="6E52BEA2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2">
    <w:nsid w:val="070204BE"/>
    <w:multiLevelType w:val="multilevel"/>
    <w:tmpl w:val="2B106390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0"/>
        </w:tabs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80"/>
        </w:tabs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20"/>
        </w:tabs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0"/>
        </w:tabs>
        <w:ind w:left="4520" w:hanging="1800"/>
      </w:pPr>
      <w:rPr>
        <w:rFonts w:hint="default"/>
      </w:rPr>
    </w:lvl>
  </w:abstractNum>
  <w:abstractNum w:abstractNumId="3">
    <w:nsid w:val="07D80BC4"/>
    <w:multiLevelType w:val="hybridMultilevel"/>
    <w:tmpl w:val="15D0397C"/>
    <w:lvl w:ilvl="0" w:tplc="5254DB3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404801"/>
    <w:multiLevelType w:val="hybridMultilevel"/>
    <w:tmpl w:val="03E6D91A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>
    <w:nsid w:val="0FE446B0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6">
    <w:nsid w:val="106A7559"/>
    <w:multiLevelType w:val="multilevel"/>
    <w:tmpl w:val="42BC9E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3A14348"/>
    <w:multiLevelType w:val="multilevel"/>
    <w:tmpl w:val="065E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20"/>
        </w:tabs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25"/>
        </w:tabs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230"/>
        </w:tabs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575"/>
        </w:tabs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280"/>
        </w:tabs>
        <w:ind w:left="5280" w:hanging="2160"/>
      </w:pPr>
      <w:rPr>
        <w:rFonts w:hint="default"/>
      </w:rPr>
    </w:lvl>
  </w:abstractNum>
  <w:abstractNum w:abstractNumId="8">
    <w:nsid w:val="17F84A8E"/>
    <w:multiLevelType w:val="multilevel"/>
    <w:tmpl w:val="C56C39BC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0"/>
        </w:tabs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80"/>
        </w:tabs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20"/>
        </w:tabs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0"/>
        </w:tabs>
        <w:ind w:left="4520" w:hanging="1800"/>
      </w:pPr>
      <w:rPr>
        <w:rFonts w:hint="default"/>
      </w:rPr>
    </w:lvl>
  </w:abstractNum>
  <w:abstractNum w:abstractNumId="9">
    <w:nsid w:val="23F76D44"/>
    <w:multiLevelType w:val="hybridMultilevel"/>
    <w:tmpl w:val="54000BB0"/>
    <w:lvl w:ilvl="0" w:tplc="4DFE8232">
      <w:start w:val="1"/>
      <w:numFmt w:val="decimal"/>
      <w:lvlText w:val="8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9F10B0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11">
    <w:nsid w:val="261822C8"/>
    <w:multiLevelType w:val="multilevel"/>
    <w:tmpl w:val="7FD47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63200BD"/>
    <w:multiLevelType w:val="multilevel"/>
    <w:tmpl w:val="F5B6C96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</w:lvl>
    <w:lvl w:ilvl="1">
      <w:start w:val="6"/>
      <w:numFmt w:val="decimal"/>
      <w:lvlText w:val="%1.%2"/>
      <w:lvlJc w:val="left"/>
      <w:pPr>
        <w:tabs>
          <w:tab w:val="num" w:pos="960"/>
        </w:tabs>
        <w:ind w:left="960" w:hanging="600"/>
      </w:p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13">
    <w:nsid w:val="287F5ADB"/>
    <w:multiLevelType w:val="multilevel"/>
    <w:tmpl w:val="FA566172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4">
    <w:nsid w:val="2B284A03"/>
    <w:multiLevelType w:val="multilevel"/>
    <w:tmpl w:val="0DBE943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FF5284"/>
    <w:multiLevelType w:val="hybridMultilevel"/>
    <w:tmpl w:val="98BCD5BA"/>
    <w:lvl w:ilvl="0" w:tplc="FBFCB26E">
      <w:start w:val="6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6">
    <w:nsid w:val="33592529"/>
    <w:multiLevelType w:val="multilevel"/>
    <w:tmpl w:val="A4B08BEA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50"/>
        </w:tabs>
        <w:ind w:left="65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17">
    <w:nsid w:val="33853F9C"/>
    <w:multiLevelType w:val="hybridMultilevel"/>
    <w:tmpl w:val="ADB6CC76"/>
    <w:lvl w:ilvl="0" w:tplc="1FCC3788">
      <w:start w:val="5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8">
    <w:nsid w:val="3A8F4C67"/>
    <w:multiLevelType w:val="hybridMultilevel"/>
    <w:tmpl w:val="C30081D2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9">
    <w:nsid w:val="41DC5181"/>
    <w:multiLevelType w:val="multilevel"/>
    <w:tmpl w:val="A0C4FD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DC83D50"/>
    <w:multiLevelType w:val="multilevel"/>
    <w:tmpl w:val="03B20A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E7701C3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22">
    <w:nsid w:val="501169CA"/>
    <w:multiLevelType w:val="multilevel"/>
    <w:tmpl w:val="AB461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45A4FB2"/>
    <w:multiLevelType w:val="hybridMultilevel"/>
    <w:tmpl w:val="6F4E99F2"/>
    <w:lvl w:ilvl="0" w:tplc="4DFE8232">
      <w:start w:val="1"/>
      <w:numFmt w:val="decimal"/>
      <w:lvlText w:val="8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5567289D"/>
    <w:multiLevelType w:val="hybridMultilevel"/>
    <w:tmpl w:val="5352E11A"/>
    <w:lvl w:ilvl="0" w:tplc="D6507CDA">
      <w:start w:val="1"/>
      <w:numFmt w:val="decimal"/>
      <w:lvlText w:val="%1."/>
      <w:lvlJc w:val="left"/>
      <w:pPr>
        <w:tabs>
          <w:tab w:val="num" w:pos="567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555C1A"/>
    <w:multiLevelType w:val="multilevel"/>
    <w:tmpl w:val="B0F8B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BCA2859"/>
    <w:multiLevelType w:val="multilevel"/>
    <w:tmpl w:val="055CF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642F3148"/>
    <w:multiLevelType w:val="multilevel"/>
    <w:tmpl w:val="BC0A7C3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00"/>
        </w:tabs>
        <w:ind w:left="6300" w:hanging="1800"/>
      </w:pPr>
      <w:rPr>
        <w:rFonts w:hint="default"/>
      </w:rPr>
    </w:lvl>
  </w:abstractNum>
  <w:abstractNum w:abstractNumId="28">
    <w:nsid w:val="6ECC648A"/>
    <w:multiLevelType w:val="multilevel"/>
    <w:tmpl w:val="6C3CD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80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1C31B52"/>
    <w:multiLevelType w:val="hybridMultilevel"/>
    <w:tmpl w:val="92BA5230"/>
    <w:lvl w:ilvl="0" w:tplc="AC68970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1102D1"/>
    <w:multiLevelType w:val="multilevel"/>
    <w:tmpl w:val="7EA63F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1">
    <w:nsid w:val="7F6B71AE"/>
    <w:multiLevelType w:val="multilevel"/>
    <w:tmpl w:val="7EA63F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24"/>
  </w:num>
  <w:num w:numId="4">
    <w:abstractNumId w:val="14"/>
  </w:num>
  <w:num w:numId="5">
    <w:abstractNumId w:val="27"/>
  </w:num>
  <w:num w:numId="6">
    <w:abstractNumId w:val="11"/>
  </w:num>
  <w:num w:numId="7">
    <w:abstractNumId w:val="25"/>
  </w:num>
  <w:num w:numId="8">
    <w:abstractNumId w:val="28"/>
  </w:num>
  <w:num w:numId="9">
    <w:abstractNumId w:val="22"/>
  </w:num>
  <w:num w:numId="10">
    <w:abstractNumId w:val="20"/>
  </w:num>
  <w:num w:numId="11">
    <w:abstractNumId w:val="10"/>
  </w:num>
  <w:num w:numId="12">
    <w:abstractNumId w:val="17"/>
  </w:num>
  <w:num w:numId="13">
    <w:abstractNumId w:val="15"/>
  </w:num>
  <w:num w:numId="14">
    <w:abstractNumId w:val="21"/>
  </w:num>
  <w:num w:numId="15">
    <w:abstractNumId w:val="5"/>
  </w:num>
  <w:num w:numId="16">
    <w:abstractNumId w:val="8"/>
  </w:num>
  <w:num w:numId="17">
    <w:abstractNumId w:val="16"/>
  </w:num>
  <w:num w:numId="18">
    <w:abstractNumId w:val="2"/>
  </w:num>
  <w:num w:numId="19">
    <w:abstractNumId w:val="1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6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6"/>
  </w:num>
  <w:num w:numId="24">
    <w:abstractNumId w:val="9"/>
  </w:num>
  <w:num w:numId="25">
    <w:abstractNumId w:val="31"/>
  </w:num>
  <w:num w:numId="26">
    <w:abstractNumId w:val="26"/>
  </w:num>
  <w:num w:numId="27">
    <w:abstractNumId w:val="30"/>
  </w:num>
  <w:num w:numId="28">
    <w:abstractNumId w:val="1"/>
  </w:num>
  <w:num w:numId="29">
    <w:abstractNumId w:val="7"/>
  </w:num>
  <w:num w:numId="30">
    <w:abstractNumId w:val="4"/>
  </w:num>
  <w:num w:numId="31">
    <w:abstractNumId w:val="18"/>
  </w:num>
  <w:num w:numId="32">
    <w:abstractNumId w:val="29"/>
  </w:num>
  <w:num w:numId="33">
    <w:abstractNumId w:val="13"/>
  </w:num>
  <w:num w:numId="3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57C5"/>
    <w:rsid w:val="004E7562"/>
    <w:rsid w:val="00560592"/>
    <w:rsid w:val="005B5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7C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B57C5"/>
    <w:pPr>
      <w:jc w:val="both"/>
    </w:pPr>
    <w:rPr>
      <w:sz w:val="28"/>
      <w:szCs w:val="20"/>
    </w:rPr>
  </w:style>
  <w:style w:type="paragraph" w:customStyle="1" w:styleId="a5">
    <w:name w:val="Чертежный"/>
    <w:rsid w:val="005B57C5"/>
    <w:pPr>
      <w:jc w:val="both"/>
    </w:pPr>
    <w:rPr>
      <w:rFonts w:ascii="ISOCPEUR" w:hAnsi="ISOCPEUR"/>
      <w:i/>
      <w:sz w:val="28"/>
      <w:lang w:val="uk-UA"/>
    </w:rPr>
  </w:style>
  <w:style w:type="paragraph" w:styleId="2">
    <w:name w:val="Body Text First Indent 2"/>
    <w:basedOn w:val="a3"/>
    <w:rsid w:val="005B57C5"/>
    <w:pPr>
      <w:spacing w:after="120"/>
      <w:ind w:left="283" w:firstLine="210"/>
      <w:jc w:val="left"/>
    </w:pPr>
    <w:rPr>
      <w:sz w:val="24"/>
      <w:szCs w:val="24"/>
    </w:rPr>
  </w:style>
  <w:style w:type="table" w:styleId="a6">
    <w:name w:val="Table Grid"/>
    <w:basedOn w:val="a1"/>
    <w:rsid w:val="005B57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wordizme">
    <w:name w:val="Tword_izme"/>
    <w:basedOn w:val="a"/>
    <w:link w:val="TwordizmeChar"/>
    <w:rsid w:val="005B57C5"/>
    <w:pPr>
      <w:jc w:val="center"/>
    </w:pPr>
    <w:rPr>
      <w:rFonts w:ascii="ISOCPEUR" w:hAnsi="ISOCPEUR"/>
      <w:i/>
      <w:sz w:val="18"/>
    </w:rPr>
  </w:style>
  <w:style w:type="character" w:customStyle="1" w:styleId="TwordizmeChar">
    <w:name w:val="Tword_izme Char"/>
    <w:basedOn w:val="a0"/>
    <w:link w:val="Twordizme"/>
    <w:rsid w:val="005B57C5"/>
    <w:rPr>
      <w:rFonts w:ascii="ISOCPEUR" w:hAnsi="ISOCPEUR"/>
      <w:i/>
      <w:sz w:val="18"/>
      <w:szCs w:val="24"/>
      <w:lang w:val="ru-RU" w:eastAsia="ru-RU" w:bidi="ar-SA"/>
    </w:rPr>
  </w:style>
  <w:style w:type="paragraph" w:customStyle="1" w:styleId="Tworddate">
    <w:name w:val="Tword_date"/>
    <w:basedOn w:val="a"/>
    <w:link w:val="TworddateChar"/>
    <w:rsid w:val="005B57C5"/>
    <w:pPr>
      <w:jc w:val="center"/>
    </w:pPr>
    <w:rPr>
      <w:rFonts w:ascii="ISOCPEUR" w:hAnsi="ISOCPEUR"/>
      <w:i/>
      <w:sz w:val="16"/>
    </w:rPr>
  </w:style>
  <w:style w:type="character" w:customStyle="1" w:styleId="TworddateChar">
    <w:name w:val="Tword_date Char"/>
    <w:basedOn w:val="a0"/>
    <w:link w:val="Tworddate"/>
    <w:rsid w:val="005B57C5"/>
    <w:rPr>
      <w:rFonts w:ascii="ISOCPEUR" w:hAnsi="ISOCPEUR"/>
      <w:i/>
      <w:sz w:val="16"/>
      <w:szCs w:val="24"/>
      <w:lang w:val="ru-RU" w:eastAsia="ru-RU" w:bidi="ar-SA"/>
    </w:rPr>
  </w:style>
  <w:style w:type="paragraph" w:customStyle="1" w:styleId="Twordlitlistlistov">
    <w:name w:val="Tword_lit_list_listov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paragraph" w:customStyle="1" w:styleId="Twordpagenumber">
    <w:name w:val="Tword_page_number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Cs w:val="18"/>
      <w:lang w:val="en-US"/>
    </w:rPr>
  </w:style>
  <w:style w:type="character" w:styleId="a7">
    <w:name w:val="page number"/>
    <w:basedOn w:val="a0"/>
    <w:rsid w:val="005B57C5"/>
  </w:style>
  <w:style w:type="paragraph" w:customStyle="1" w:styleId="Twordaddfieldheads">
    <w:name w:val="Tword_add_field_heads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paragraph" w:customStyle="1" w:styleId="Twordaddfielddate">
    <w:name w:val="Tword_add_field_date"/>
    <w:basedOn w:val="a"/>
    <w:rsid w:val="005B57C5"/>
    <w:pPr>
      <w:jc w:val="right"/>
    </w:pPr>
    <w:rPr>
      <w:rFonts w:ascii="ISOCPEUR" w:hAnsi="ISOCPEUR"/>
      <w:i/>
      <w:sz w:val="22"/>
    </w:rPr>
  </w:style>
  <w:style w:type="paragraph" w:customStyle="1" w:styleId="Twordaddfieldtext">
    <w:name w:val="Tword_add_field_text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character" w:customStyle="1" w:styleId="TwordcopyformatChar">
    <w:name w:val="Tword_copy_format Char"/>
    <w:basedOn w:val="a0"/>
    <w:link w:val="Twordcopyformat"/>
    <w:rsid w:val="005B57C5"/>
    <w:rPr>
      <w:rFonts w:ascii="ISOCPEUR" w:hAnsi="ISOCPEUR" w:cs="Arial"/>
      <w:i/>
      <w:sz w:val="22"/>
      <w:lang w:val="ru-RU" w:eastAsia="ru-RU" w:bidi="ar-SA"/>
    </w:rPr>
  </w:style>
  <w:style w:type="paragraph" w:customStyle="1" w:styleId="Twordcopyformat">
    <w:name w:val="Tword_copy_format"/>
    <w:basedOn w:val="a"/>
    <w:link w:val="TwordcopyformatChar"/>
    <w:rsid w:val="005B57C5"/>
    <w:pPr>
      <w:jc w:val="center"/>
    </w:pPr>
    <w:rPr>
      <w:rFonts w:ascii="ISOCPEUR" w:hAnsi="ISOCPEUR" w:cs="Arial"/>
      <w:i/>
      <w:sz w:val="22"/>
      <w:szCs w:val="20"/>
    </w:rPr>
  </w:style>
  <w:style w:type="paragraph" w:customStyle="1" w:styleId="TwordLRheads">
    <w:name w:val="Tword_LR_heads"/>
    <w:basedOn w:val="a"/>
    <w:rsid w:val="005B57C5"/>
    <w:pPr>
      <w:widowControl w:val="0"/>
      <w:adjustRightInd w:val="0"/>
      <w:spacing w:line="360" w:lineRule="atLeast"/>
      <w:jc w:val="center"/>
      <w:textAlignment w:val="baseline"/>
    </w:pPr>
    <w:rPr>
      <w:rFonts w:ascii="ISOCPEUR" w:hAnsi="ISOCPEUR"/>
      <w:i/>
    </w:rPr>
  </w:style>
  <w:style w:type="paragraph" w:customStyle="1" w:styleId="TwordLRhead">
    <w:name w:val="Tword_LR_head"/>
    <w:basedOn w:val="TwordLRheads"/>
    <w:rsid w:val="005B57C5"/>
    <w:pPr>
      <w:spacing w:line="480" w:lineRule="auto"/>
    </w:pPr>
    <w:rPr>
      <w:sz w:val="32"/>
    </w:rPr>
  </w:style>
  <w:style w:type="paragraph" w:customStyle="1" w:styleId="TwordLRContent">
    <w:name w:val="Tword_LR_Content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table" w:styleId="a8">
    <w:name w:val="Table Professional"/>
    <w:basedOn w:val="a1"/>
    <w:rsid w:val="005B57C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9">
    <w:name w:val="Balloon Text"/>
    <w:basedOn w:val="a"/>
    <w:link w:val="aa"/>
    <w:rsid w:val="005B57C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B57C5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B57C5"/>
    <w:pPr>
      <w:ind w:left="720"/>
      <w:contextualSpacing/>
    </w:pPr>
  </w:style>
  <w:style w:type="paragraph" w:styleId="ac">
    <w:name w:val="header"/>
    <w:basedOn w:val="a"/>
    <w:link w:val="ad"/>
    <w:rsid w:val="005B57C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5B57C5"/>
    <w:rPr>
      <w:sz w:val="24"/>
      <w:szCs w:val="24"/>
    </w:rPr>
  </w:style>
  <w:style w:type="paragraph" w:styleId="ae">
    <w:name w:val="footer"/>
    <w:basedOn w:val="a"/>
    <w:link w:val="af"/>
    <w:uiPriority w:val="99"/>
    <w:rsid w:val="005B57C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5B57C5"/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5B57C5"/>
    <w:rPr>
      <w:sz w:val="28"/>
    </w:rPr>
  </w:style>
  <w:style w:type="paragraph" w:styleId="af0">
    <w:name w:val="List"/>
    <w:basedOn w:val="a"/>
    <w:rsid w:val="005B57C5"/>
    <w:pPr>
      <w:widowControl w:val="0"/>
      <w:autoSpaceDE w:val="0"/>
      <w:autoSpaceDN w:val="0"/>
      <w:adjustRightInd w:val="0"/>
      <w:ind w:left="283" w:hanging="283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53E8C-FAE5-4ABD-BDA3-018EA73EC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Корпорация ВСМПО-АВИСМА</Company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Маковеев Дмитрий Валентинович</dc:creator>
  <cp:lastModifiedBy>user</cp:lastModifiedBy>
  <cp:revision>12</cp:revision>
  <cp:lastPrinted>2019-11-11T07:00:00Z</cp:lastPrinted>
  <dcterms:created xsi:type="dcterms:W3CDTF">2019-10-25T09:47:00Z</dcterms:created>
  <dcterms:modified xsi:type="dcterms:W3CDTF">2019-12-12T06:30:00Z</dcterms:modified>
</cp:coreProperties>
</file>