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166BE4B5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9C845E9" w14:textId="77777777" w:rsidR="00767996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pacing w:val="-1"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767996">
        <w:rPr>
          <w:rFonts w:ascii="Times New Roman" w:hAnsi="Times New Roman" w:cs="Times New Roman"/>
          <w:iCs/>
          <w:sz w:val="28"/>
        </w:rPr>
        <w:t>Э</w:t>
      </w:r>
      <w:r w:rsidRPr="008F4F55">
        <w:rPr>
          <w:rFonts w:ascii="Times New Roman" w:hAnsi="Times New Roman" w:cs="Times New Roman"/>
          <w:iCs/>
          <w:sz w:val="28"/>
        </w:rPr>
        <w:t>.С.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>Мещеряков</w:t>
      </w:r>
      <w:r w:rsidRPr="008F4F55">
        <w:rPr>
          <w:rFonts w:ascii="Times New Roman" w:hAnsi="Times New Roman" w:cs="Times New Roman"/>
          <w:iCs/>
          <w:sz w:val="28"/>
        </w:rPr>
        <w:t xml:space="preserve">, </w:t>
      </w:r>
      <w:r w:rsidR="00767996">
        <w:rPr>
          <w:rFonts w:ascii="Times New Roman" w:hAnsi="Times New Roman" w:cs="Times New Roman"/>
          <w:iCs/>
          <w:sz w:val="28"/>
        </w:rPr>
        <w:t>Е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="00767996">
        <w:rPr>
          <w:rFonts w:ascii="Times New Roman" w:hAnsi="Times New Roman" w:cs="Times New Roman"/>
          <w:iCs/>
          <w:sz w:val="28"/>
        </w:rPr>
        <w:t>Н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 xml:space="preserve">Михалевская, </w:t>
      </w:r>
    </w:p>
    <w:p w14:paraId="07320E75" w14:textId="39D70ADB" w:rsidR="00A07FED" w:rsidRPr="008F4F55" w:rsidRDefault="00767996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pacing w:val="-1"/>
          <w:sz w:val="28"/>
        </w:rPr>
        <w:t>В.Н. Николюкин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footerReference w:type="first" r:id="rId8"/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806885"/>
      <w:r w:rsidRPr="00A07FED">
        <w:lastRenderedPageBreak/>
        <w:t>Содержание</w:t>
      </w:r>
      <w:bookmarkEnd w:id="2"/>
      <w:bookmarkEnd w:id="3"/>
      <w:bookmarkEnd w:id="4"/>
    </w:p>
    <w:p w14:paraId="55BC44F1" w14:textId="20E221F9" w:rsidR="00526442" w:rsidRPr="00526442" w:rsidRDefault="00F11F57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526442">
        <w:rPr>
          <w:rFonts w:ascii="Times New Roman" w:hAnsi="Times New Roman"/>
          <w:sz w:val="28"/>
          <w:szCs w:val="28"/>
        </w:rPr>
        <w:fldChar w:fldCharType="begin"/>
      </w:r>
      <w:r w:rsidRPr="0052644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526442">
        <w:rPr>
          <w:rFonts w:ascii="Times New Roman" w:hAnsi="Times New Roman"/>
          <w:sz w:val="28"/>
          <w:szCs w:val="28"/>
        </w:rPr>
        <w:fldChar w:fldCharType="separate"/>
      </w:r>
      <w:hyperlink w:anchor="_Toc13080688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DAEEA" w14:textId="094ADF9B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1C06EC" w14:textId="574D5F0B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426340" w14:textId="3904F493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E66E16" w14:textId="142FF9DE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A01AF" w14:textId="6724B486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F592F" w14:textId="5D851AD7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CD4C46" w14:textId="0079FF82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F3D7FF" w14:textId="51149BAB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B21ED1" w14:textId="239EC577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54EED9" w14:textId="44AA5722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BDA24" w14:textId="1A889302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CC7E2D" w14:textId="5EA0CFF1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118228" w14:textId="6796F883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BAEB1B" w14:textId="3D6CBAD6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DA5BF4" w14:textId="0DAAFBB3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065DE9" w14:textId="48E2AA6B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4D64F2" w14:textId="2C951769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2685B0" w14:textId="246EB9E1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E37F64" w14:textId="137D8DCC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AD99F" w14:textId="37B89749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8EBC" w14:textId="281A6431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FCAAB" w14:textId="03C717FC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CECC14" w14:textId="74123B3E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77D975" w14:textId="0DA48D2E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E2E34" w14:textId="7946F6FE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с информацией о компании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9F57EC" w14:textId="633E603A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FCBE6C" w14:textId="33D397AC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1E5DD" w14:textId="53C79B37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C24B4" w14:textId="562AF495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4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_Toc130806914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98E9EE" w14:textId="7B5C399B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30F72" w14:textId="294CB1A1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6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_Toc130806916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848D44" w14:textId="22E9FD18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7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_Toc130806917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2C1F21" w14:textId="505A7D61" w:rsidR="00526442" w:rsidRPr="00526442" w:rsidRDefault="00FC2853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8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_Toc130806918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B2FC05" w14:textId="516C62B3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9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_Toc130806919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B2D25" w14:textId="7718F0C2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0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_Toc130806920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7FE2C6" w14:textId="11756BFB" w:rsidR="00526442" w:rsidRPr="00526442" w:rsidRDefault="00FC2853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1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_Toc130806921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B82D9" w14:textId="348221A8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2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_Toc130806922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478C29" w14:textId="7EE2D975" w:rsidR="00526442" w:rsidRPr="00526442" w:rsidRDefault="00FC2853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3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_Toc130806923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3C69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6D8C5C1" w:rsidR="00AD5063" w:rsidRPr="00264394" w:rsidRDefault="00F11F57" w:rsidP="00526442">
      <w:pPr>
        <w:pStyle w:val="af0"/>
        <w:jc w:val="both"/>
        <w:rPr>
          <w:sz w:val="28"/>
          <w:szCs w:val="28"/>
        </w:rPr>
      </w:pPr>
      <w:r w:rsidRPr="00526442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34DF454" w14:textId="69B12700" w:rsidR="00627AAC" w:rsidRPr="00627AAC" w:rsidRDefault="00683A69" w:rsidP="00627AAC">
      <w:pPr>
        <w:pStyle w:val="a1"/>
        <w:numPr>
          <w:ilvl w:val="0"/>
          <w:numId w:val="16"/>
        </w:numPr>
      </w:pPr>
      <w:bookmarkStart w:id="5" w:name="_Toc129600236"/>
      <w:bookmarkStart w:id="6" w:name="_Toc130806886"/>
      <w:r w:rsidRPr="00683A69">
        <w:lastRenderedPageBreak/>
        <w:t>Используемые термины</w:t>
      </w:r>
      <w:bookmarkEnd w:id="5"/>
      <w:bookmarkEnd w:id="6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r w:rsidRPr="003C22F9">
        <w:rPr>
          <w:b/>
          <w:bCs/>
        </w:rPr>
        <w:t>Промокод</w:t>
      </w:r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r w:rsidRPr="00767996">
        <w:rPr>
          <w:b/>
          <w:bCs/>
        </w:rPr>
        <w:lastRenderedPageBreak/>
        <w:t>Backend</w:t>
      </w:r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r w:rsidRPr="00767996">
        <w:rPr>
          <w:b/>
          <w:bCs/>
        </w:rPr>
        <w:t>Frontend</w:t>
      </w:r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6E0E297B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r w:rsidRPr="00767996">
        <w:rPr>
          <w:b/>
          <w:bCs/>
        </w:rPr>
        <w:t>GitHub</w:t>
      </w:r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r w:rsidRPr="003C22F9">
        <w:rPr>
          <w:b/>
          <w:bCs/>
        </w:rPr>
        <w:t>MySQL</w:t>
      </w:r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r w:rsidRPr="006D14A0">
        <w:rPr>
          <w:b/>
          <w:bCs/>
        </w:rPr>
        <w:t>Spring Framework</w:t>
      </w:r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универсальный фреймворк с открытым исходным кодом для Java-платформы.</w:t>
      </w:r>
    </w:p>
    <w:p w14:paraId="46D7B758" w14:textId="03DA3BC4" w:rsidR="00C77276" w:rsidRPr="003C22F9" w:rsidRDefault="00102F9E" w:rsidP="006D3DC7">
      <w:pPr>
        <w:pStyle w:val="af"/>
      </w:pPr>
      <w:r w:rsidRPr="006D14A0">
        <w:rPr>
          <w:b/>
          <w:bCs/>
        </w:rPr>
        <w:t>Figma</w:t>
      </w:r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r w:rsidRPr="006D14A0">
        <w:rPr>
          <w:b/>
          <w:bCs/>
        </w:rPr>
        <w:t>JavaScript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мультипарадигменный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frontend- и backend-частей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7" w:name="_Toc129600237"/>
      <w:bookmarkStart w:id="8" w:name="_Toc130806887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D3DC7">
      <w:pPr>
        <w:pStyle w:val="a2"/>
      </w:pPr>
      <w:bookmarkStart w:id="9" w:name="_Toc129600238"/>
      <w:bookmarkStart w:id="10" w:name="_Toc130806888"/>
      <w:r>
        <w:t>Название сайта</w:t>
      </w:r>
      <w:bookmarkEnd w:id="9"/>
      <w:bookmarkEnd w:id="10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 xml:space="preserve">Система покупки электронных авиабилетов </w:t>
      </w:r>
      <w:r w:rsidR="009D6080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11" w:name="_Toc129600239"/>
      <w:bookmarkStart w:id="12" w:name="_Toc130806889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0CEB6813" w:rsidR="009D6080" w:rsidRDefault="009D6080" w:rsidP="006D3DC7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767996">
        <w:t>1</w:t>
      </w:r>
      <w:r w:rsidR="004460E7">
        <w:t>.</w:t>
      </w:r>
    </w:p>
    <w:p w14:paraId="7E7999C7" w14:textId="390DACB3" w:rsidR="004460E7" w:rsidRDefault="004460E7" w:rsidP="006D3DC7">
      <w:pPr>
        <w:pStyle w:val="af"/>
      </w:pPr>
      <w:r>
        <w:t>Состав команды представляют:</w:t>
      </w:r>
    </w:p>
    <w:p w14:paraId="152E3F06" w14:textId="236E4F59" w:rsidR="00C57BC0" w:rsidRPr="001E2342" w:rsidRDefault="00767996" w:rsidP="006D3DC7">
      <w:pPr>
        <w:pStyle w:val="a"/>
      </w:pPr>
      <w:r w:rsidRPr="001E2342">
        <w:t>с</w:t>
      </w:r>
      <w:r w:rsidR="00C57BC0" w:rsidRPr="001E2342">
        <w:t>тудент</w:t>
      </w:r>
      <w:r w:rsidRPr="001E2342">
        <w:t xml:space="preserve"> Мещеряков Эрнест </w:t>
      </w:r>
      <w:r w:rsidR="00592AE5" w:rsidRPr="001E2342">
        <w:t>Станиславович</w:t>
      </w:r>
      <w:r w:rsidR="00C57BC0" w:rsidRPr="001E2342">
        <w:t>, кафедра информационных технологий управления</w:t>
      </w:r>
      <w:r w:rsidRPr="001E2342">
        <w:t>;</w:t>
      </w:r>
    </w:p>
    <w:p w14:paraId="513D16B2" w14:textId="68CCC649" w:rsidR="009D6080" w:rsidRPr="001E2342" w:rsidRDefault="00767996" w:rsidP="006D3DC7">
      <w:pPr>
        <w:pStyle w:val="a"/>
      </w:pPr>
      <w:r w:rsidRPr="001E2342">
        <w:t>с</w:t>
      </w:r>
      <w:r w:rsidR="009D6080" w:rsidRPr="001E2342">
        <w:t>тудент</w:t>
      </w:r>
      <w:r w:rsidRPr="001E2342">
        <w:t xml:space="preserve"> Михалевская Екатерина Николаевна</w:t>
      </w:r>
      <w:r w:rsidR="009D6080" w:rsidRPr="001E2342">
        <w:t>, кафедра информационных технологий управления</w:t>
      </w:r>
      <w:r w:rsidRPr="001E2342">
        <w:t>;</w:t>
      </w:r>
    </w:p>
    <w:p w14:paraId="350EE738" w14:textId="5F256141" w:rsidR="00767996" w:rsidRPr="001E2342" w:rsidRDefault="00767996" w:rsidP="006D3DC7">
      <w:pPr>
        <w:pStyle w:val="a"/>
      </w:pPr>
      <w:r w:rsidRPr="001E2342">
        <w:t>студент Николюкин Виктор Николаевич, кафедра информационных технологий управления.</w:t>
      </w:r>
    </w:p>
    <w:p w14:paraId="0C199DD6" w14:textId="3810E7A2" w:rsidR="009D6080" w:rsidRDefault="009D6080" w:rsidP="006D3DC7">
      <w:pPr>
        <w:pStyle w:val="af"/>
      </w:pPr>
      <w:r w:rsidRPr="009D6080">
        <w:t>Заказчиком является преподаватель</w:t>
      </w:r>
      <w:r w:rsidR="00767996">
        <w:t>:</w:t>
      </w:r>
      <w:r w:rsidRPr="009D6080">
        <w:t xml:space="preserve"> Тарасов Вячеслав Сергеевич, кафедра программирования и информационных технологий.</w:t>
      </w:r>
    </w:p>
    <w:p w14:paraId="44AEA04F" w14:textId="637D0190" w:rsidR="00683A69" w:rsidRDefault="00683A69" w:rsidP="006D3DC7">
      <w:pPr>
        <w:pStyle w:val="a2"/>
      </w:pPr>
      <w:bookmarkStart w:id="13" w:name="_Toc129600240"/>
      <w:bookmarkStart w:id="14" w:name="_Toc130806890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5" w:name="_Toc129600241"/>
      <w:bookmarkStart w:id="16" w:name="_Toc130806891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6D3DC7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2650911" w:rsidR="00063196" w:rsidRPr="001E2342" w:rsidRDefault="00D30974" w:rsidP="006D3DC7">
      <w:pPr>
        <w:pStyle w:val="a"/>
      </w:pPr>
      <w:r w:rsidRPr="001E2342">
        <w:t>к</w:t>
      </w:r>
      <w:r w:rsidR="00063196" w:rsidRPr="001E2342">
        <w:t>урсовой проект</w:t>
      </w:r>
      <w:r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FC2853" w:rsidP="006D3DC7">
      <w:pPr>
        <w:pStyle w:val="a2"/>
      </w:pPr>
      <w:hyperlink w:anchor="_bookmark7" w:history="1">
        <w:bookmarkStart w:id="17" w:name="_Toc129600242"/>
        <w:bookmarkStart w:id="18" w:name="_Toc130806892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7"/>
      <w:bookmarkEnd w:id="18"/>
    </w:p>
    <w:p w14:paraId="6EBC1C60" w14:textId="1D5E66EB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GitHub</w:t>
      </w:r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20" w:name="_Toc129600243"/>
      <w:bookmarkStart w:id="21" w:name="_Toc130806893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D3DC7">
      <w:pPr>
        <w:pStyle w:val="a2"/>
      </w:pPr>
      <w:bookmarkStart w:id="22" w:name="_Toc129600244"/>
      <w:bookmarkStart w:id="23" w:name="_Toc130806894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138EC914" w:rsidR="00122D95" w:rsidRDefault="00AC70E1" w:rsidP="006D3DC7">
      <w:pPr>
        <w:pStyle w:val="a"/>
      </w:pPr>
      <w:r>
        <w:t>оформление и п</w:t>
      </w:r>
      <w:r w:rsidR="00122D95">
        <w:t>родаж</w:t>
      </w:r>
      <w:r>
        <w:t xml:space="preserve">а </w:t>
      </w:r>
      <w:r w:rsidR="00122D95">
        <w:t>билетов пользователям сайта на рейсы авиакомпании</w:t>
      </w:r>
      <w:r w:rsidR="00122D95" w:rsidRPr="00122D95">
        <w:t>;</w:t>
      </w:r>
    </w:p>
    <w:p w14:paraId="4DE46685" w14:textId="18DF2FB1" w:rsidR="00122D95" w:rsidRDefault="00AC70E1" w:rsidP="00F44CB1">
      <w:pPr>
        <w:pStyle w:val="a"/>
      </w:pPr>
      <w:r>
        <w:t>ознакомление</w:t>
      </w:r>
      <w:r w:rsidR="00122D95" w:rsidRPr="00DC6657">
        <w:t xml:space="preserve"> </w:t>
      </w:r>
      <w:r>
        <w:t>пользователей</w:t>
      </w:r>
      <w:r w:rsidR="00122D95" w:rsidRPr="00DC6657">
        <w:t xml:space="preserve"> </w:t>
      </w:r>
      <w:r>
        <w:t>с</w:t>
      </w:r>
      <w:r w:rsidR="00122D95" w:rsidRPr="00DC6657">
        <w:t xml:space="preserve"> популярны</w:t>
      </w:r>
      <w:r>
        <w:t>ми</w:t>
      </w:r>
      <w:r w:rsidR="00122D95" w:rsidRPr="00DC6657">
        <w:t xml:space="preserve"> </w:t>
      </w:r>
      <w:r w:rsidR="00F44CB1" w:rsidRPr="00DC6657">
        <w:t>для путешествий</w:t>
      </w:r>
      <w:r w:rsidR="00F44CB1">
        <w:t xml:space="preserve"> </w:t>
      </w:r>
      <w:r w:rsidR="00122D95" w:rsidRPr="00DC6657">
        <w:t>направления</w:t>
      </w:r>
      <w:r>
        <w:t>ми</w:t>
      </w:r>
      <w:r w:rsidR="00122D95">
        <w:t xml:space="preserve"> (страна</w:t>
      </w:r>
      <w:r>
        <w:t>ми</w:t>
      </w:r>
      <w:r w:rsidR="00122D95">
        <w:t>)</w:t>
      </w:r>
      <w:r w:rsidR="00122D95" w:rsidRPr="00DC6657">
        <w:t xml:space="preserve"> </w:t>
      </w:r>
      <w:r w:rsidR="00F44CB1">
        <w:t>и мероприятиями, происходящими в них</w:t>
      </w:r>
      <w:r w:rsidR="006E7D9D">
        <w:t>.</w:t>
      </w:r>
    </w:p>
    <w:p w14:paraId="3BBB778E" w14:textId="7C303216" w:rsidR="00683A69" w:rsidRDefault="00683A69" w:rsidP="006D3DC7">
      <w:pPr>
        <w:pStyle w:val="a2"/>
      </w:pPr>
      <w:bookmarkStart w:id="24" w:name="_Toc129600245"/>
      <w:bookmarkStart w:id="25" w:name="_Toc130806895"/>
      <w:r w:rsidRPr="00683A69">
        <w:t>Задачи, решаемые при помощи сайта</w:t>
      </w:r>
      <w:bookmarkEnd w:id="24"/>
      <w:bookmarkEnd w:id="25"/>
    </w:p>
    <w:p w14:paraId="512EA354" w14:textId="0C28E789" w:rsidR="00811B58" w:rsidRPr="00294A4D" w:rsidRDefault="00811B58" w:rsidP="00294A4D">
      <w:pPr>
        <w:pStyle w:val="af5"/>
      </w:pPr>
      <w:bookmarkStart w:id="26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FA1993C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07C71F" w14:textId="12955B8C" w:rsidR="00C01C84" w:rsidRPr="005A08B6" w:rsidRDefault="00C01C84" w:rsidP="006D3DC7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7CB26730" w14:textId="53E2F6B7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</w:t>
      </w:r>
      <w:r w:rsidR="00C01C84" w:rsidRPr="00C01C84">
        <w:t>;</w:t>
      </w:r>
    </w:p>
    <w:p w14:paraId="396951CF" w14:textId="6D724A2A" w:rsidR="00C01C84" w:rsidRDefault="00C01C84" w:rsidP="00C01C84">
      <w:pPr>
        <w:pStyle w:val="a"/>
      </w:pPr>
      <w:r>
        <w:t>регистрация и авторизация пользователей</w:t>
      </w:r>
      <w:r>
        <w:rPr>
          <w:lang w:val="en-US"/>
        </w:rPr>
        <w:t>.</w:t>
      </w:r>
    </w:p>
    <w:bookmarkEnd w:id="26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04BFE55E" w:rsidR="00811B58" w:rsidRPr="00C01C84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E7FB07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0CEE9B1" w14:textId="6DA72A89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4117AD33" w14:textId="5177D17E" w:rsidR="00C01C84" w:rsidRPr="00811B58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lastRenderedPageBreak/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29877416" w14:textId="759EF197" w:rsidR="00C01C84" w:rsidRPr="00C01C84" w:rsidRDefault="00811B58" w:rsidP="00C01C84">
      <w:pPr>
        <w:pStyle w:val="a"/>
        <w:rPr>
          <w:lang w:val="en-US"/>
        </w:rPr>
      </w:pPr>
      <w:r>
        <w:t>просмотр списка истории заказов</w:t>
      </w:r>
      <w:r w:rsidR="00C01C84">
        <w:rPr>
          <w:lang w:val="en-US"/>
        </w:rPr>
        <w:t>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3CD3315C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21FAA2C6" w14:textId="77777777" w:rsidR="00C01C84" w:rsidRPr="00295AF3" w:rsidRDefault="00C01C84" w:rsidP="00C01C84">
      <w:pPr>
        <w:pStyle w:val="a"/>
      </w:pPr>
      <w:r>
        <w:t xml:space="preserve">просмотр информации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0D196314" w14:textId="7CACA47D" w:rsidR="00C01C84" w:rsidRPr="00C01C84" w:rsidRDefault="00C01C84" w:rsidP="00C01C84">
      <w:pPr>
        <w:pStyle w:val="a"/>
      </w:pPr>
      <w:r>
        <w:t>просмотр информации о компании</w:t>
      </w:r>
      <w:r>
        <w:rPr>
          <w:lang w:val="en-US"/>
        </w:rPr>
        <w:t>;</w:t>
      </w:r>
    </w:p>
    <w:p w14:paraId="062F47D3" w14:textId="7CF94677" w:rsidR="00C01C84" w:rsidRDefault="00C01C84" w:rsidP="00C01C84">
      <w:pPr>
        <w:pStyle w:val="a"/>
      </w:pPr>
      <w:r>
        <w:t>получение контактных данных администрации сайта для связи</w:t>
      </w:r>
      <w:r w:rsidRPr="00C01C84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6D937377" w14:textId="77AA916B" w:rsidR="00AF5C0C" w:rsidRDefault="00811B58" w:rsidP="00C01C84">
      <w:pPr>
        <w:pStyle w:val="a"/>
      </w:pPr>
      <w:r>
        <w:t>просмотр списка истории заказов</w:t>
      </w:r>
      <w:r w:rsidR="00C01C84">
        <w:rPr>
          <w:lang w:val="en-US"/>
        </w:rPr>
        <w:t>.</w:t>
      </w:r>
      <w:r w:rsidR="00AF5C0C">
        <w:br w:type="page"/>
      </w:r>
    </w:p>
    <w:p w14:paraId="4CC17BD7" w14:textId="42DFA309" w:rsidR="00AF5C0C" w:rsidRDefault="00683A69" w:rsidP="00683A69">
      <w:pPr>
        <w:pStyle w:val="a1"/>
      </w:pPr>
      <w:bookmarkStart w:id="27" w:name="_Toc129600246"/>
      <w:bookmarkStart w:id="28" w:name="_Toc130806896"/>
      <w:r w:rsidRPr="00683A69">
        <w:lastRenderedPageBreak/>
        <w:t>Требования к сайту и программному обеспечению</w:t>
      </w:r>
      <w:bookmarkEnd w:id="27"/>
      <w:bookmarkEnd w:id="28"/>
    </w:p>
    <w:p w14:paraId="35B8B841" w14:textId="6C944806" w:rsidR="00AF5C0C" w:rsidRDefault="00683A69" w:rsidP="006D3DC7">
      <w:pPr>
        <w:pStyle w:val="a2"/>
      </w:pPr>
      <w:bookmarkStart w:id="29" w:name="_Toc129600247"/>
      <w:bookmarkStart w:id="30" w:name="_Toc130806897"/>
      <w:r w:rsidRPr="00683A69">
        <w:t>Требования к программному обеспечению</w:t>
      </w:r>
      <w:r>
        <w:t xml:space="preserve"> сайта</w:t>
      </w:r>
      <w:bookmarkEnd w:id="29"/>
      <w:bookmarkEnd w:id="30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7B52595" w:rsidR="00D41B7E" w:rsidRPr="00D41B7E" w:rsidRDefault="00265285" w:rsidP="006D3DC7">
      <w:pPr>
        <w:pStyle w:val="a"/>
      </w:pPr>
      <w:r>
        <w:t>я</w:t>
      </w:r>
      <w:r w:rsidR="00D41B7E">
        <w:t xml:space="preserve">зык программирования </w:t>
      </w:r>
      <w:r w:rsidR="00D41B7E"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r w:rsidRPr="002F6C30">
        <w:t>MySQL</w:t>
      </w:r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31" w:name="_Toc129600248"/>
      <w:bookmarkStart w:id="32" w:name="_Toc130806898"/>
      <w:r w:rsidRPr="00683A69">
        <w:t>Общие требования к оформлению и верстке страниц</w:t>
      </w:r>
      <w:bookmarkEnd w:id="31"/>
      <w:bookmarkEnd w:id="32"/>
    </w:p>
    <w:p w14:paraId="00144370" w14:textId="43AD8506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>графический редактор Figma</w:t>
      </w:r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r w:rsidRPr="00F81829">
        <w:t>JavaScript</w:t>
      </w:r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3" w:name="_Toc129600249"/>
      <w:bookmarkStart w:id="34" w:name="_Toc13080689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3"/>
      <w:bookmarkEnd w:id="34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5" w:name="_Toc129600251"/>
      <w:bookmarkStart w:id="36" w:name="_Toc130806900"/>
      <w:r w:rsidRPr="00AD5063">
        <w:lastRenderedPageBreak/>
        <w:t>Структура сайта</w:t>
      </w:r>
      <w:bookmarkEnd w:id="35"/>
      <w:bookmarkEnd w:id="36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backend (серверную) часть и frontend (клиентскую) часть. Backend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r w:rsidRPr="00744701">
        <w:t>rontend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3587E8D4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39FBEA4D" w14:textId="3460199D" w:rsidR="00F35D53" w:rsidRDefault="00F35D53" w:rsidP="006D3DC7">
      <w:pPr>
        <w:pStyle w:val="a"/>
      </w:pPr>
      <w:r>
        <w:t>с</w:t>
      </w:r>
      <w:r w:rsidRPr="00F35D53">
        <w:t>траница покупки авиабилета</w:t>
      </w:r>
      <w:r>
        <w:rPr>
          <w:lang w:val="en-US"/>
        </w:rPr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7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8" w:name="_Toc130806901"/>
      <w:r w:rsidRPr="00AD5063">
        <w:lastRenderedPageBreak/>
        <w:t>Языковые версии сайта</w:t>
      </w:r>
      <w:bookmarkEnd w:id="37"/>
      <w:bookmarkEnd w:id="38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9" w:name="_Toc129600253"/>
      <w:bookmarkStart w:id="40" w:name="_Toc130806902"/>
      <w:r w:rsidRPr="00AD5063">
        <w:lastRenderedPageBreak/>
        <w:t>Группы пользователей</w:t>
      </w:r>
      <w:bookmarkEnd w:id="39"/>
      <w:bookmarkEnd w:id="40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5120940F" w:rsidR="00145FC9" w:rsidRDefault="00145FC9" w:rsidP="006D3DC7">
      <w:pPr>
        <w:pStyle w:val="a"/>
      </w:pPr>
      <w:r>
        <w:t>неавторизованные пользователи (гости) -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77777777" w:rsidR="00145FC9" w:rsidRDefault="00145FC9" w:rsidP="006D3DC7">
      <w:pPr>
        <w:pStyle w:val="a"/>
      </w:pPr>
      <w:r>
        <w:t>авторизованные пользователи - пользователи, прошедшие авторизацию и имеющие возможность покупки билета;</w:t>
      </w:r>
    </w:p>
    <w:p w14:paraId="6EF12B74" w14:textId="7370B55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-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41" w:name="_Toc129600254"/>
      <w:bookmarkStart w:id="42" w:name="_Toc130806903"/>
      <w:r>
        <w:lastRenderedPageBreak/>
        <w:t>Дизайн сайта</w:t>
      </w:r>
      <w:bookmarkEnd w:id="41"/>
      <w:bookmarkEnd w:id="42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3" w:name="_Toc129600255"/>
      <w:bookmarkStart w:id="44" w:name="_Toc130806904"/>
      <w:r>
        <w:lastRenderedPageBreak/>
        <w:t>Навигация по сайту</w:t>
      </w:r>
      <w:bookmarkEnd w:id="43"/>
      <w:bookmarkEnd w:id="44"/>
    </w:p>
    <w:p w14:paraId="5EDAC28B" w14:textId="4CAA865A" w:rsidR="00AD5063" w:rsidRDefault="00AD5063" w:rsidP="006D3DC7">
      <w:pPr>
        <w:pStyle w:val="a2"/>
      </w:pPr>
      <w:bookmarkStart w:id="45" w:name="_Toc129600256"/>
      <w:bookmarkStart w:id="46" w:name="_Toc130806905"/>
      <w:r w:rsidRPr="00AD5063">
        <w:t>Основное навигационное меню</w:t>
      </w:r>
      <w:bookmarkEnd w:id="45"/>
      <w:bookmarkEnd w:id="46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7" w:name="_Toc129600257"/>
      <w:bookmarkStart w:id="48" w:name="_Toc130806906"/>
      <w:r>
        <w:t>Дополнительная навигация по сайту</w:t>
      </w:r>
      <w:bookmarkEnd w:id="47"/>
      <w:bookmarkEnd w:id="48"/>
    </w:p>
    <w:p w14:paraId="65259FC0" w14:textId="79BCB9A5" w:rsidR="00A923AC" w:rsidRDefault="00A923AC" w:rsidP="006D3DC7">
      <w:pPr>
        <w:pStyle w:val="af"/>
      </w:pPr>
      <w:bookmarkStart w:id="49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9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0" w:name="_Toc129600258"/>
      <w:bookmarkStart w:id="51" w:name="_Toc130806907"/>
      <w:r>
        <w:lastRenderedPageBreak/>
        <w:t>Описание страниц сайта</w:t>
      </w:r>
      <w:bookmarkEnd w:id="50"/>
      <w:bookmarkEnd w:id="51"/>
    </w:p>
    <w:p w14:paraId="46AB53BF" w14:textId="122B5ADC" w:rsidR="00AD5063" w:rsidRDefault="00AD5063" w:rsidP="006D3DC7">
      <w:pPr>
        <w:pStyle w:val="a2"/>
      </w:pPr>
      <w:bookmarkStart w:id="52" w:name="_Toc129600259"/>
      <w:bookmarkStart w:id="53" w:name="_Toc130806908"/>
      <w:r w:rsidRPr="00AD5063">
        <w:t>Описание статических страниц</w:t>
      </w:r>
      <w:bookmarkEnd w:id="52"/>
      <w:bookmarkEnd w:id="53"/>
    </w:p>
    <w:p w14:paraId="16B38A8B" w14:textId="5980D507" w:rsidR="008F4F55" w:rsidRDefault="00E44971" w:rsidP="006D3DC7">
      <w:pPr>
        <w:pStyle w:val="a3"/>
      </w:pPr>
      <w:bookmarkStart w:id="54" w:name="_Toc130806909"/>
      <w:r w:rsidRPr="00E44971">
        <w:t>Страница с контактными данными</w:t>
      </w:r>
      <w:bookmarkEnd w:id="54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40F87D75" w:rsidR="00E44971" w:rsidRDefault="00E44971" w:rsidP="006D3DC7">
      <w:pPr>
        <w:pStyle w:val="a"/>
      </w:pPr>
      <w:r>
        <w:t>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5" w:name="_Toc130806910"/>
      <w:r>
        <w:t>Страница с информацией о компании</w:t>
      </w:r>
      <w:bookmarkEnd w:id="55"/>
    </w:p>
    <w:p w14:paraId="3BA27316" w14:textId="7EC3A53A" w:rsidR="00E44971" w:rsidRDefault="00E44971" w:rsidP="006D3DC7">
      <w:pPr>
        <w:pStyle w:val="af"/>
      </w:pPr>
      <w:bookmarkStart w:id="56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7" w:name="_Toc130806911"/>
      <w:bookmarkEnd w:id="56"/>
      <w:r>
        <w:t>Страница с информацией о самолетах</w:t>
      </w:r>
      <w:bookmarkEnd w:id="57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51A2B2E7" w:rsidR="00A77553" w:rsidRDefault="00E44971" w:rsidP="006D3DC7">
      <w:pPr>
        <w:pStyle w:val="af"/>
      </w:pPr>
      <w:r>
        <w:t>Страница содержит в себе краткую информацию</w:t>
      </w:r>
      <w:r w:rsidR="00283FA8">
        <w:t xml:space="preserve"> о</w:t>
      </w:r>
      <w:r>
        <w:t xml:space="preserve">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8" w:name="_Toc129600263"/>
      <w:bookmarkStart w:id="59" w:name="_Toc13080691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8"/>
      <w:bookmarkEnd w:id="59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60" w:name="_Toc130806913"/>
      <w:r>
        <w:t>Главная страница</w:t>
      </w:r>
      <w:bookmarkEnd w:id="60"/>
    </w:p>
    <w:p w14:paraId="56775951" w14:textId="0C2E3629" w:rsidR="00E44971" w:rsidRDefault="00E44971" w:rsidP="006D3DC7">
      <w:pPr>
        <w:pStyle w:val="af"/>
      </w:pPr>
      <w:r>
        <w:t>Главная страница открывается по умолчанию при открытии сайта</w:t>
      </w:r>
      <w:r w:rsidR="00283FA8">
        <w:t>.</w:t>
      </w:r>
      <w:r>
        <w:t xml:space="preserve"> </w:t>
      </w:r>
    </w:p>
    <w:p w14:paraId="3BAA6E4A" w14:textId="0144DC8C" w:rsidR="00E44971" w:rsidRDefault="00E44971" w:rsidP="006D3DC7">
      <w:pPr>
        <w:pStyle w:val="af"/>
      </w:pPr>
      <w:r>
        <w:lastRenderedPageBreak/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1AF1C85" w:rsidR="00E44971" w:rsidRPr="00A77553" w:rsidRDefault="00E44971" w:rsidP="006D3DC7">
      <w:pPr>
        <w:pStyle w:val="a"/>
      </w:pP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61" w:name="_Toc130806914"/>
      <w:r>
        <w:t>Страница авторизации</w:t>
      </w:r>
      <w:bookmarkEnd w:id="61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7423291" w:rsidR="00B966FF" w:rsidRDefault="00B966FF" w:rsidP="006D3DC7">
      <w:pPr>
        <w:pStyle w:val="a"/>
      </w:pP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2" w:name="_Toc130806915"/>
      <w:bookmarkStart w:id="63" w:name="_Toc129600266"/>
      <w:r>
        <w:t>Страница регистрации</w:t>
      </w:r>
      <w:bookmarkEnd w:id="62"/>
      <w:r w:rsidR="00B71389">
        <w:t xml:space="preserve"> </w:t>
      </w:r>
      <w:bookmarkEnd w:id="63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4" w:name="_Toc130806916"/>
      <w:r>
        <w:t>Страница «Личный кабинет»</w:t>
      </w:r>
      <w:bookmarkEnd w:id="64"/>
    </w:p>
    <w:p w14:paraId="79DB25A7" w14:textId="54C5749B" w:rsidR="00B966FF" w:rsidRDefault="00B966FF" w:rsidP="00B966FF">
      <w:pPr>
        <w:pStyle w:val="af5"/>
      </w:pPr>
      <w:r w:rsidRPr="00421AA0">
        <w:lastRenderedPageBreak/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5" w:name="_Toc130806917"/>
      <w:r>
        <w:t>Страница направления</w:t>
      </w:r>
      <w:bookmarkEnd w:id="65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6F595757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</w:t>
      </w:r>
      <w:r w:rsidR="00F44CB1">
        <w:t>ьность</w:t>
      </w:r>
      <w:r>
        <w:t xml:space="preserve"> которого будет доступн</w:t>
      </w:r>
      <w:r w:rsidR="00F44CB1">
        <w:t>а</w:t>
      </w:r>
      <w:r>
        <w:t xml:space="preserve">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6" w:name="_Toc130806918"/>
      <w:r>
        <w:t>Страница покупки авиабилета</w:t>
      </w:r>
      <w:bookmarkEnd w:id="66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>поле ввода промокода на скидку (может быть пустым, если пользователь не имеет промокод);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7" w:name="_Toc129600267"/>
    </w:p>
    <w:p w14:paraId="33948F0C" w14:textId="19803AC9" w:rsidR="00C40BDE" w:rsidRDefault="00AD5063" w:rsidP="00C40BDE">
      <w:pPr>
        <w:pStyle w:val="a1"/>
      </w:pPr>
      <w:bookmarkStart w:id="68" w:name="_Toc130806919"/>
      <w:r w:rsidRPr="00AD5063">
        <w:lastRenderedPageBreak/>
        <w:t>Функционал</w:t>
      </w:r>
      <w:r w:rsidR="00283FA8">
        <w:t>ьность</w:t>
      </w:r>
      <w:r w:rsidRPr="00AD5063">
        <w:t xml:space="preserve"> сайт</w:t>
      </w:r>
      <w:r>
        <w:t>а</w:t>
      </w:r>
      <w:bookmarkStart w:id="69" w:name="_Toc129600268"/>
      <w:bookmarkEnd w:id="67"/>
      <w:bookmarkEnd w:id="68"/>
    </w:p>
    <w:p w14:paraId="5E7B1D20" w14:textId="64844674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неавторизированный пользователь, авторизированный пользователь и авторизированный привилегированный пользователь.</w:t>
      </w:r>
    </w:p>
    <w:p w14:paraId="418FB931" w14:textId="1549AF68" w:rsidR="00A33926" w:rsidRDefault="00A33926" w:rsidP="006D3DC7">
      <w:pPr>
        <w:pStyle w:val="af"/>
      </w:pPr>
      <w:r>
        <w:t>Ряд функциональности, доступный неавторизированному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lastRenderedPageBreak/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5B9831A9" w:rsidR="00A33926" w:rsidRDefault="00A33926" w:rsidP="006D3DC7">
      <w:pPr>
        <w:pStyle w:val="af"/>
      </w:pPr>
      <w:r w:rsidRPr="00A33926">
        <w:t>Ряд функциональности, доступный авторизированному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lastRenderedPageBreak/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470D0FD3" w14:textId="49336824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авторизированному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06F48A90" w:rsidR="004E0A5F" w:rsidRDefault="00283FA8" w:rsidP="00283FA8">
      <w:pPr>
        <w:pStyle w:val="af"/>
      </w:pPr>
      <w:r>
        <w:t>П</w:t>
      </w:r>
      <w:r w:rsidR="00564FBC">
        <w:t>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lastRenderedPageBreak/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70" w:name="_Toc130806920"/>
      <w:r w:rsidRPr="00AD5063">
        <w:lastRenderedPageBreak/>
        <w:t>Контент и наполнение сайта</w:t>
      </w:r>
      <w:bookmarkEnd w:id="69"/>
      <w:bookmarkEnd w:id="70"/>
    </w:p>
    <w:p w14:paraId="2DFA263F" w14:textId="48467D01" w:rsidR="00AD5063" w:rsidRDefault="00AD5063" w:rsidP="006D3DC7">
      <w:pPr>
        <w:pStyle w:val="a2"/>
      </w:pPr>
      <w:bookmarkStart w:id="71" w:name="_Toc129600269"/>
      <w:bookmarkStart w:id="72" w:name="_Toc130806921"/>
      <w:r w:rsidRPr="00AD5063">
        <w:t>Формат предоставления материалов для сайта</w:t>
      </w:r>
      <w:bookmarkEnd w:id="71"/>
      <w:bookmarkEnd w:id="72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3" w:name="_Toc129600271"/>
      <w:bookmarkStart w:id="74" w:name="_Toc130806922"/>
      <w:r w:rsidRPr="00AD5063">
        <w:lastRenderedPageBreak/>
        <w:t>Порядок контроля и приемки работ</w:t>
      </w:r>
      <w:bookmarkEnd w:id="73"/>
      <w:bookmarkEnd w:id="74"/>
    </w:p>
    <w:p w14:paraId="44C02511" w14:textId="1833219F" w:rsidR="00E3455E" w:rsidRDefault="00DE6485" w:rsidP="006D3DC7">
      <w:pPr>
        <w:pStyle w:val="af"/>
      </w:pPr>
      <w:r w:rsidRPr="00DE6485"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практических занятий − Зениным </w:t>
      </w:r>
      <w:r w:rsidR="006C778B" w:rsidRPr="00DE6485">
        <w:t>К.В.</w:t>
      </w:r>
      <w:r w:rsidRPr="00DE6485">
        <w:t xml:space="preserve"> </w:t>
      </w:r>
      <w:r w:rsidR="00E3455E">
        <w:t>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24179B" w:rsidR="00C57BC0" w:rsidRDefault="001E2342" w:rsidP="006D3DC7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75" w:name="_Toc129600272"/>
      <w:bookmarkStart w:id="76" w:name="_Toc130806923"/>
      <w:r w:rsidRPr="00AD5063">
        <w:lastRenderedPageBreak/>
        <w:t>Реквизиты и подписи сторон</w:t>
      </w:r>
      <w:bookmarkEnd w:id="75"/>
      <w:bookmarkEnd w:id="76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122D95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122D9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122D95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122D95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122D95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122D95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792B1D0B" w:rsidR="009B2B9B" w:rsidRPr="009B2B9B" w:rsidRDefault="009B2B9B" w:rsidP="00122D95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DE6485"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Мещеряков</w:t>
            </w:r>
            <w:r>
              <w:rPr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Э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53FCF742" w:rsidR="009B2B9B" w:rsidRPr="009B2B9B" w:rsidRDefault="009B2B9B" w:rsidP="00122D9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 w:rsidR="00DE6485">
              <w:rPr>
                <w:sz w:val="28"/>
                <w:lang w:val="ru-RU"/>
              </w:rPr>
              <w:t>Михалевская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Е</w:t>
            </w:r>
            <w:r w:rsidRPr="009B2B9B">
              <w:rPr>
                <w:sz w:val="28"/>
                <w:lang w:val="ru-RU"/>
              </w:rPr>
              <w:t>.</w:t>
            </w:r>
            <w:r w:rsidR="00DE6485"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C396D6B" w14:textId="26F59090" w:rsidR="009B2B9B" w:rsidRPr="00031826" w:rsidRDefault="009B2B9B" w:rsidP="00031826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2277B69" w14:textId="3C03902D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Николюкин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FB6474E" w14:textId="63CD5DEF" w:rsidR="00DE6485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8998E69" w14:textId="30496B8B" w:rsidR="00031826" w:rsidRPr="00031826" w:rsidRDefault="00031826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szCs w:val="28"/>
                <w:lang w:val="ru-RU"/>
              </w:rPr>
            </w:pPr>
            <w:r w:rsidRPr="00031826">
              <w:rPr>
                <w:sz w:val="28"/>
                <w:szCs w:val="28"/>
              </w:rPr>
              <w:t>«_____»____________ 20____ г.</w:t>
            </w:r>
          </w:p>
          <w:p w14:paraId="79B9DC4B" w14:textId="3079E433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</w:p>
        </w:tc>
      </w:tr>
    </w:tbl>
    <w:p w14:paraId="6D1EB97E" w14:textId="721A9284" w:rsidR="00FD1F64" w:rsidRPr="00A07FED" w:rsidRDefault="00FD1F64" w:rsidP="006D3DC7">
      <w:pPr>
        <w:pStyle w:val="ae"/>
      </w:pPr>
    </w:p>
    <w:sectPr w:rsidR="00FD1F64" w:rsidRPr="00A07FED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FBB25" w14:textId="77777777" w:rsidR="00FC2853" w:rsidRDefault="00FC2853" w:rsidP="005721E6">
      <w:pPr>
        <w:spacing w:after="0" w:line="240" w:lineRule="auto"/>
      </w:pPr>
      <w:r>
        <w:separator/>
      </w:r>
    </w:p>
  </w:endnote>
  <w:endnote w:type="continuationSeparator" w:id="0">
    <w:p w14:paraId="46D2DB51" w14:textId="77777777" w:rsidR="00FC2853" w:rsidRDefault="00FC2853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908380"/>
      <w:docPartObj>
        <w:docPartGallery w:val="Page Numbers (Bottom of Page)"/>
        <w:docPartUnique/>
      </w:docPartObj>
    </w:sdtPr>
    <w:sdtEndPr/>
    <w:sdtContent>
      <w:p w14:paraId="1164F358" w14:textId="49511888" w:rsidR="00AC70E1" w:rsidRDefault="00AC70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7F4BE" w14:textId="77777777" w:rsidR="00AC70E1" w:rsidRDefault="00AC70E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EndPr/>
    <w:sdtContent>
      <w:p w14:paraId="59A9FC86" w14:textId="77777777" w:rsidR="00AC70E1" w:rsidRDefault="00AC70E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AC70E1" w:rsidRDefault="00AC70E1">
    <w:pPr>
      <w:pStyle w:val="ac"/>
    </w:pPr>
  </w:p>
  <w:p w14:paraId="262B4BDF" w14:textId="77777777" w:rsidR="00AC70E1" w:rsidRDefault="00AC70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8BB6" w14:textId="77777777" w:rsidR="00FC2853" w:rsidRDefault="00FC2853" w:rsidP="005721E6">
      <w:pPr>
        <w:spacing w:after="0" w:line="240" w:lineRule="auto"/>
      </w:pPr>
      <w:r>
        <w:separator/>
      </w:r>
    </w:p>
  </w:footnote>
  <w:footnote w:type="continuationSeparator" w:id="0">
    <w:p w14:paraId="64D6F0BE" w14:textId="77777777" w:rsidR="00FC2853" w:rsidRDefault="00FC2853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D3B1C"/>
    <w:rsid w:val="000E2884"/>
    <w:rsid w:val="000E7599"/>
    <w:rsid w:val="000F230D"/>
    <w:rsid w:val="00102F9E"/>
    <w:rsid w:val="00122D95"/>
    <w:rsid w:val="00123F59"/>
    <w:rsid w:val="0012722D"/>
    <w:rsid w:val="00132F01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1E4987"/>
    <w:rsid w:val="002036B4"/>
    <w:rsid w:val="00203AB4"/>
    <w:rsid w:val="00217EAD"/>
    <w:rsid w:val="002545C9"/>
    <w:rsid w:val="00264394"/>
    <w:rsid w:val="00265285"/>
    <w:rsid w:val="00283FA8"/>
    <w:rsid w:val="00294A4D"/>
    <w:rsid w:val="002C0AE9"/>
    <w:rsid w:val="002C1F7A"/>
    <w:rsid w:val="002D22AF"/>
    <w:rsid w:val="00301967"/>
    <w:rsid w:val="00302BC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26442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43AF"/>
    <w:rsid w:val="006965BD"/>
    <w:rsid w:val="006C778B"/>
    <w:rsid w:val="006D14A0"/>
    <w:rsid w:val="006D3DC7"/>
    <w:rsid w:val="006E7D9D"/>
    <w:rsid w:val="00701CD1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811B58"/>
    <w:rsid w:val="00821D4C"/>
    <w:rsid w:val="00823ECB"/>
    <w:rsid w:val="0082411E"/>
    <w:rsid w:val="00843C69"/>
    <w:rsid w:val="00844154"/>
    <w:rsid w:val="00882D58"/>
    <w:rsid w:val="008B3CBB"/>
    <w:rsid w:val="008E023C"/>
    <w:rsid w:val="008F25BD"/>
    <w:rsid w:val="008F4F55"/>
    <w:rsid w:val="00901DDE"/>
    <w:rsid w:val="00902717"/>
    <w:rsid w:val="00920A75"/>
    <w:rsid w:val="00956F70"/>
    <w:rsid w:val="00961C62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3C5F"/>
    <w:rsid w:val="00A064F0"/>
    <w:rsid w:val="00A07FED"/>
    <w:rsid w:val="00A123C7"/>
    <w:rsid w:val="00A135E2"/>
    <w:rsid w:val="00A33926"/>
    <w:rsid w:val="00A645F2"/>
    <w:rsid w:val="00A77553"/>
    <w:rsid w:val="00A923AC"/>
    <w:rsid w:val="00A959F0"/>
    <w:rsid w:val="00AA0278"/>
    <w:rsid w:val="00AA2CF6"/>
    <w:rsid w:val="00AB0C55"/>
    <w:rsid w:val="00AB445C"/>
    <w:rsid w:val="00AC70E1"/>
    <w:rsid w:val="00AD5063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1C84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0B71"/>
    <w:rsid w:val="00DE6485"/>
    <w:rsid w:val="00DF4CEE"/>
    <w:rsid w:val="00DF4E29"/>
    <w:rsid w:val="00E0246D"/>
    <w:rsid w:val="00E058CE"/>
    <w:rsid w:val="00E3455E"/>
    <w:rsid w:val="00E44971"/>
    <w:rsid w:val="00EE00C7"/>
    <w:rsid w:val="00EF4168"/>
    <w:rsid w:val="00F03C4F"/>
    <w:rsid w:val="00F11F57"/>
    <w:rsid w:val="00F2468B"/>
    <w:rsid w:val="00F35D53"/>
    <w:rsid w:val="00F379E1"/>
    <w:rsid w:val="00F44CB1"/>
    <w:rsid w:val="00F7375E"/>
    <w:rsid w:val="00F81012"/>
    <w:rsid w:val="00FB24EF"/>
    <w:rsid w:val="00FB543D"/>
    <w:rsid w:val="00FC0EE9"/>
    <w:rsid w:val="00FC2853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27</Pages>
  <Words>4092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Михалевская Юлия</cp:lastModifiedBy>
  <cp:revision>83</cp:revision>
  <dcterms:created xsi:type="dcterms:W3CDTF">2020-09-05T11:39:00Z</dcterms:created>
  <dcterms:modified xsi:type="dcterms:W3CDTF">2023-03-30T17:28:00Z</dcterms:modified>
</cp:coreProperties>
</file>