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ERROR404.NET</w:t>
      </w:r>
    </w:p>
    <w:p>
      <w:pPr>
        <w:spacing w:after="1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======================================================================</w:t>
      </w:r>
    </w:p>
    <w:p>
      <w:pPr>
        <w:pStyle w:val="Title"/>
      </w:pPr>
      <w:r>
        <w:t xml:space="preserve">[ DOCUMENT TITLE ]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2"/>
          <w:szCs w:val="22"/>
        </w:rPr>
        <w:t xml:space="preserve">Subtitle or one-line description goes here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Prepared for:  &lt;Client / Recipient&gt;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Date:  &lt;Month DD, YYYY&gt;</w:t>
      </w:r>
    </w:p>
    <w:p>
      <w:pPr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error404.net</w:t>
      </w:r>
    </w:p>
    <w:p>
      <w:r>
        <w:br w:type="page"/>
      </w:r>
    </w:p>
    <w:p>
      <w:pPr>
        <w:pStyle w:val="Heading1"/>
      </w:pPr>
      <w:r>
        <w:t xml:space="preserve">Section One — Overview</w:t>
      </w:r>
    </w:p>
    <w:p>
      <w:r>
        <w:t xml:space="preserve">This is the body text style — Courier New at 11pt, black on white, no color, no glow, no gradients, per the locked Print/Corporate treatment mode. Use this style for all paragraph text in formal, client-facing, or printed documents.</w:t>
      </w:r>
    </w:p>
    <w:p>
      <w:pPr>
        <w:pStyle w:val="Heading2"/>
      </w:pPr>
      <w:r>
        <w:t xml:space="preserve">A subsection heading</w:t>
      </w:r>
    </w:p>
    <w:p>
      <w:r>
        <w:t xml:space="preserve">Body copy continues here. The rule of thumb: if it's going to be printed, exported to Word/PDF, or read in someone else's inbox, stay in this monochrome mode — the full-color digital treatment is reserved for screens you control.</w:t>
      </w:r>
    </w:p>
    <w:p>
      <w:pPr>
        <w:pStyle w:val="Heading3"/>
      </w:pPr>
      <w:r>
        <w:t xml:space="preserve">A minor heading</w:t>
      </w:r>
    </w:p>
    <w:p>
      <w:r>
        <w:t xml:space="preserve">Bullet list:</w:t>
      </w:r>
    </w:p>
    <w:p>
      <w:pPr>
        <w:pStyle w:val="ListParagraph"/>
        <w:numPr>
          <w:ilvl w:val="0"/>
          <w:numId w:val="2"/>
        </w:numPr>
      </w:pPr>
      <w:r>
        <w:t xml:space="preserve">First point.</w:t>
      </w:r>
    </w:p>
    <w:p>
      <w:pPr>
        <w:pStyle w:val="ListParagraph"/>
        <w:numPr>
          <w:ilvl w:val="0"/>
          <w:numId w:val="2"/>
        </w:numPr>
      </w:pPr>
      <w:r>
        <w:t xml:space="preserve">Second point.</w:t>
      </w:r>
    </w:p>
    <w:p>
      <w:pPr>
        <w:pStyle w:val="ListParagraph"/>
        <w:numPr>
          <w:ilvl w:val="0"/>
          <w:numId w:val="2"/>
        </w:numPr>
      </w:pPr>
      <w:r>
        <w:t xml:space="preserve">Third point.</w:t>
      </w:r>
    </w:p>
    <w:p>
      <w:pPr>
        <w:spacing w:before="200"/>
      </w:pPr>
      <w:r>
        <w:t xml:space="preserve">Numbered list:</w:t>
      </w:r>
    </w:p>
    <w:p>
      <w:pPr>
        <w:pStyle w:val="ListParagraph"/>
        <w:numPr>
          <w:ilvl w:val="0"/>
          <w:numId w:val="3"/>
        </w:numPr>
      </w:pPr>
      <w:r>
        <w:t xml:space="preserve">Step one.</w:t>
      </w:r>
    </w:p>
    <w:p>
      <w:pPr>
        <w:pStyle w:val="ListParagraph"/>
        <w:numPr>
          <w:ilvl w:val="0"/>
          <w:numId w:val="3"/>
        </w:numPr>
      </w:pPr>
      <w:r>
        <w:t xml:space="preserve">Step two.</w:t>
      </w:r>
    </w:p>
    <w:p>
      <w:pPr>
        <w:pStyle w:val="ListParagraph"/>
        <w:numPr>
          <w:ilvl w:val="0"/>
          <w:numId w:val="3"/>
        </w:numPr>
      </w:pPr>
      <w:r>
        <w:t xml:space="preserve">Step three.</w:t>
      </w:r>
    </w:p>
    <w:p>
      <w:pPr>
        <w:pStyle w:val="Heading2"/>
      </w:pPr>
      <w:r>
        <w:t xml:space="preserve">Callout / note box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 a bordered box like this one for callouts, warnings, or pull-quotes — the ASCII-rule/boxed-field aesthetic is what carries the brand's "hacker" identity here instead of color.</w:t>
            </w:r>
          </w:p>
        </w:tc>
      </w:tr>
    </w:tbl>
    <w:p>
      <w:pPr>
        <w:pStyle w:val="Heading2"/>
        <w:spacing w:before="160"/>
      </w:pPr>
      <w:r>
        <w:t xml:space="preserve">Table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Example row</w:t>
            </w:r>
          </w:p>
        </w:tc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 content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Another row</w:t>
            </w:r>
          </w:p>
        </w:tc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 content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right" w:pos="9026"/>
      </w:tabs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error404.net  ::  !ignore → return "404: Message not found"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	page </w:t>
    </w:r>
    <w:r>
      <w:rPr>
        <w:rFonts w:ascii="Courier New" w:cs="Courier New" w:eastAsia="Courier New" w:hAnsi="Courier New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 / </w:t>
    </w:r>
    <w:r>
      <w:rPr>
        <w:rFonts w:ascii="Courier New" w:cs="Courier New" w:eastAsia="Courier New" w:hAnsi="Courier New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tabs>
        <w:tab w:val="right" w:pos="9026"/>
      </w:tabs>
    </w:pPr>
    <w:r>
      <w:rPr>
        <w:rFonts w:ascii="Courier New" w:cs="Courier New" w:eastAsia="Courier New" w:hAnsi="Courier New"/>
        <w:b/>
        <w:bCs/>
        <w:sz w:val="16"/>
        <w:szCs w:val="16"/>
      </w:rPr>
      <w:t xml:space="preserve">ERROR404.NET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	::  BRAND — PRINT/CORPORATE MODE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ourier New" w:cs="Courier New" w:eastAsia="Courier New" w:hAnsi="Courier New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20" w:before="260"/>
    </w:pPr>
    <w:rPr>
      <w:rFonts w:ascii="Courier New" w:cs="Courier New" w:eastAsia="Courier New" w:hAnsi="Courier New"/>
      <w:b/>
      <w:bCs/>
      <w:cap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ourier New" w:cs="Courier New" w:eastAsia="Courier New" w:hAnsi="Courier New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ourier New" w:cs="Courier New" w:eastAsia="Courier New" w:hAnsi="Courier New"/>
      <w:b/>
      <w:bCs/>
      <w:i/>
      <w:iCs/>
      <w:color w:val="000000"/>
      <w:sz w:val="22"/>
      <w:szCs w:val="22"/>
    </w:rPr>
  </w:style>
  <w:style w:type="paragraph" w:styleId="Normal">
    <w:name w:val="Normal"/>
    <w:pPr>
      <w:spacing w:after="160" w:line="264" w:lineRule="atLeast"/>
    </w:pPr>
    <w:rPr>
      <w:rFonts w:ascii="Courier New" w:cs="Courier New" w:eastAsia="Courier New" w:hAnsi="Courier New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d7008c290419a36e150269279eecc2b446e6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2026-09-06T00:57:52.850Z</dcterms:created>
  <dcterms:modified xsi:type="dcterms:W3CDTF">2026-09-06T00:57:52.850Z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