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Ficha de Formulación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Taller 1 (Árbol de problemas) y Taller 2 (Matriz de Marco Lógico) — Sesión 1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Proyecto: Sistema de verificación trazable de la cadena de referencia geodésica en levantamientos hidrográficos</w:t>
      </w:r>
    </w:p>
    <w:p>
      <w:pPr>
        <w:pStyle w:val="Heading1"/>
      </w:pPr>
      <w:r>
        <w:t xml:space="preserve">1. Problema central</w:t>
      </w:r>
    </w:p>
    <w:p>
      <w:pPr>
        <w:shd w:fill="F2F2F2" w:val="clear"/>
        <w:spacing w:after="100" w:before="100"/>
      </w:pPr>
      <w:r>
        <w:rPr>
          <w:i/>
          <w:iCs/>
        </w:rPr>
        <w:t xml:space="preserve">Los errores en la cadena de referencia geodésica y vertical de los levantamientos hidrográficos no se detectan de manera oportuna.</w:t>
      </w:r>
    </w:p>
    <w:p>
      <w:r>
        <w:rPr>
          <w:i/>
          <w:iCs/>
          <w:color w:val="777777"/>
          <w:sz w:val="18"/>
          <w:szCs w:val="18"/>
        </w:rPr>
        <w:t xml:space="preserve">Nota metodológica: es una condición negativa observable (no "falta un sistema"), lo que deja abierto el análisis de distintas alternativas de solución.</w:t>
      </w:r>
    </w:p>
    <w:p>
      <w:pPr>
        <w:pStyle w:val="Heading1"/>
        <w:spacing w:before="300"/>
      </w:pPr>
      <w:r>
        <w:t xml:space="preserve">2. Árbol de problemas</w:t>
      </w:r>
    </w:p>
    <w:p>
      <w:pPr>
        <w:pStyle w:val="Heading2"/>
      </w:pPr>
      <w:r>
        <w:t xml:space="preserve">Efectos (consecuencias)</w:t>
      </w:r>
    </w:p>
    <w:p>
      <w:pPr>
        <w:pStyle w:val="ListParagraph"/>
        <w:numPr>
          <w:ilvl w:val="0"/>
          <w:numId w:val="2"/>
        </w:numPr>
      </w:pPr>
      <w:r>
        <w:t xml:space="preserve">Errores de profundidad/posición que se descubren días o semanas después de ocurridos (p. ej. caso Indonesia: 15-20 cm, confirmado tras una semana y media).</w:t>
      </w:r>
    </w:p>
    <w:p>
      <w:pPr>
        <w:pStyle w:val="ListParagraph"/>
        <w:numPr>
          <w:ilvl w:val="0"/>
          <w:numId w:val="2"/>
        </w:numPr>
      </w:pPr>
      <w:r>
        <w:t xml:space="preserve">Sobrecostos y reprocesos cuando terceros (dragas, contratistas) detectan la inconsistencia antes que el propio hidrógrafo.</w:t>
      </w:r>
    </w:p>
    <w:p>
      <w:pPr>
        <w:pStyle w:val="ListParagraph"/>
        <w:numPr>
          <w:ilvl w:val="0"/>
          <w:numId w:val="2"/>
        </w:numPr>
      </w:pPr>
      <w:r>
        <w:t xml:space="preserve">Riesgo de responsabilidad profesional y pérdida de confianza en los datos entregados al cliente.</w:t>
      </w:r>
    </w:p>
    <w:p>
      <w:pPr>
        <w:spacing w:after="150" w:before="150"/>
        <w:jc w:val="center"/>
      </w:pPr>
      <w:r>
        <w:rPr>
          <w:b/>
          <w:bCs/>
        </w:rPr>
        <w:t xml:space="preserve">▲  PROBLEMA CENTRAL  ▲</w:t>
      </w:r>
    </w:p>
    <w:p>
      <w:pPr>
        <w:pStyle w:val="Heading2"/>
      </w:pPr>
      <w:r>
        <w:t xml:space="preserve">Causas (raíces)</w:t>
      </w:r>
    </w:p>
    <w:p>
      <w:pPr>
        <w:pStyle w:val="ListParagraph"/>
        <w:numPr>
          <w:ilvl w:val="0"/>
          <w:numId w:val="2"/>
        </w:numPr>
      </w:pPr>
      <w:r>
        <w:t xml:space="preserve">No existe un sistema integrado que registre y valide cada chequeo de la cadena de referencia (punto de referencia, GPS, marea, offsets, patch test, bar check).</w:t>
      </w:r>
    </w:p>
    <w:p>
      <w:pPr>
        <w:pStyle w:val="ListParagraph"/>
        <w:numPr>
          <w:ilvl w:val="0"/>
          <w:numId w:val="2"/>
        </w:numPr>
      </w:pPr>
      <w:r>
        <w:t xml:space="preserve">La verificación de los chequeos depende del criterio y disciplina individual del hidrógrafo, sin checklist estandarizado ni auditable.</w:t>
      </w:r>
    </w:p>
    <w:p>
      <w:pPr>
        <w:pStyle w:val="ListParagraph"/>
        <w:numPr>
          <w:ilvl w:val="0"/>
          <w:numId w:val="2"/>
        </w:numPr>
      </w:pPr>
      <w:r>
        <w:t xml:space="preserve">No hay cruce automático entre los distintos sistemas de referencia vertical usados por los actores de un mismo proyecto (p. ej. RTK del hidrógrafo vs. sistema de marea de la draga).</w:t>
      </w:r>
    </w:p>
    <w:p>
      <w:pPr>
        <w:pStyle w:val="Heading1"/>
        <w:spacing w:before="300"/>
      </w:pPr>
      <w:r>
        <w:t xml:space="preserve">3. Árbol de objetivos</w:t>
      </w:r>
    </w:p>
    <w:p>
      <w:pPr>
        <w:pStyle w:val="Heading2"/>
      </w:pPr>
      <w:r>
        <w:t xml:space="preserve">Fines</w:t>
      </w:r>
    </w:p>
    <w:p>
      <w:pPr>
        <w:pStyle w:val="ListParagraph"/>
        <w:numPr>
          <w:ilvl w:val="0"/>
          <w:numId w:val="2"/>
        </w:numPr>
      </w:pPr>
      <w:r>
        <w:t xml:space="preserve">Los errores de profundidad/posición se detectan en tiempo real o antes de la entrega de resultados.</w:t>
      </w:r>
    </w:p>
    <w:p>
      <w:pPr>
        <w:pStyle w:val="ListParagraph"/>
        <w:numPr>
          <w:ilvl w:val="0"/>
          <w:numId w:val="2"/>
        </w:numPr>
      </w:pPr>
      <w:r>
        <w:t xml:space="preserve">Se reducen los sobrecostos y reprocesos derivados de inconsistencias detectadas por terceros.</w:t>
      </w:r>
    </w:p>
    <w:p>
      <w:pPr>
        <w:pStyle w:val="ListParagraph"/>
        <w:numPr>
          <w:ilvl w:val="0"/>
          <w:numId w:val="2"/>
        </w:numPr>
      </w:pPr>
      <w:r>
        <w:t xml:space="preserve">Se fortalece la responsabilidad profesional y la confianza en los datos hidrográficos entregados.</w:t>
      </w:r>
    </w:p>
    <w:p>
      <w:pPr>
        <w:spacing w:after="150" w:before="150"/>
        <w:jc w:val="center"/>
      </w:pPr>
      <w:r>
        <w:rPr>
          <w:b/>
          <w:bCs/>
        </w:rPr>
        <w:t xml:space="preserve">▲  OBJETIVO CENTRAL  ▲</w:t>
      </w:r>
    </w:p>
    <w:p>
      <w:pPr>
        <w:shd w:fill="F2F2F2" w:val="clear"/>
        <w:spacing w:after="150"/>
      </w:pPr>
      <w:r>
        <w:rPr>
          <w:i/>
          <w:iCs/>
        </w:rPr>
        <w:t xml:space="preserve">Los errores en la cadena de verificación geodésica de los levantamientos hidrográficos se detectan de forma oportuna y trazable.</w:t>
      </w:r>
    </w:p>
    <w:p>
      <w:pPr>
        <w:pStyle w:val="Heading2"/>
      </w:pPr>
      <w:r>
        <w:t xml:space="preserve">Medios</w:t>
      </w:r>
    </w:p>
    <w:p>
      <w:pPr>
        <w:pStyle w:val="ListParagraph"/>
        <w:numPr>
          <w:ilvl w:val="0"/>
          <w:numId w:val="2"/>
        </w:numPr>
      </w:pPr>
      <w:r>
        <w:t xml:space="preserve">Existe un sistema integrado que registra y valida cada chequeo de la cadena de referencia.</w:t>
      </w:r>
    </w:p>
    <w:p>
      <w:pPr>
        <w:pStyle w:val="ListParagraph"/>
        <w:numPr>
          <w:ilvl w:val="0"/>
          <w:numId w:val="2"/>
        </w:numPr>
      </w:pPr>
      <w:r>
        <w:t xml:space="preserve">La verificación sigue un checklist estandarizado y auditable, no dependiente exclusivamente del criterio individual.</w:t>
      </w:r>
    </w:p>
    <w:p>
      <w:pPr>
        <w:pStyle w:val="ListParagraph"/>
        <w:numPr>
          <w:ilvl w:val="0"/>
          <w:numId w:val="2"/>
        </w:numPr>
      </w:pPr>
      <w:r>
        <w:t xml:space="preserve">Se cruzan automáticamente los distintos sistemas de referencia vertical utilizados por los actores de un mismo proyecto.</w:t>
      </w:r>
    </w:p>
    <w:p>
      <w:pPr>
        <w:pStyle w:val="Heading1"/>
        <w:spacing w:before="300"/>
      </w:pPr>
      <w:r>
        <w:t xml:space="preserve">4. Resumen narrativo (4 niveles)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E8E8E8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FIN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Contribuir a la confiabilidad y calidad de los datos hidrográficos utilizados en proyectos de infraestructura marítima y costera.</w:t>
            </w:r>
          </w:p>
        </w:tc>
      </w:tr>
      <w:tr>
        <w:tc>
          <w:tcPr>
            <w:tcW w:type="dxa" w:w="1800"/>
            <w:shd w:fill="E8E8E8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levantamientos hidrográficos cuentan con un mecanismo de verificación trazable que detecta oportunamente discrepancias en la cadena de referencia geodésica.</w:t>
            </w:r>
          </w:p>
        </w:tc>
      </w:tr>
      <w:tr>
        <w:tc>
          <w:tcPr>
            <w:tcW w:type="dxa" w:w="1800"/>
            <w:shd w:fill="E8E8E8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COMPONENTES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1) Checklist digital estandarizado de verificación geodésica.  2) Modelo de cálculo de error propagado a partir de especificaciones de equipos.  3) Sistema de registro auditable (log) de chequeos ejecutados.</w:t>
            </w:r>
          </w:p>
        </w:tc>
      </w:tr>
      <w:tr>
        <w:tc>
          <w:tcPr>
            <w:tcW w:type="dxa" w:w="1800"/>
            <w:shd w:fill="E8E8E8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ACTIVIDADES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Caracterizar el checklist con el experto de dominio · diseñar el modelo de error propagado · desarrollar el prototipo de registro · validar con datos históricos, simulados y/o revisión experta.</w:t>
            </w:r>
          </w:p>
        </w:tc>
      </w:tr>
    </w:tbl>
    <w:p>
      <w:pPr>
        <w:pStyle w:val="Heading1"/>
        <w:spacing w:before="300"/>
      </w:pPr>
      <w:r>
        <w:t xml:space="preserve">5. Matriz de Marco 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740"/>
        <w:gridCol w:w="2530"/>
        <w:gridCol w:w="2530"/>
      </w:tblGrid>
      <w:tr>
        <w:tc>
          <w:tcPr>
            <w:tcW w:type="dxa" w:w="1560"/>
            <w:shd w:fill="D9D9D9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4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Resumen narrativo</w:t>
            </w:r>
          </w:p>
        </w:tc>
        <w:tc>
          <w:tcPr>
            <w:tcW w:type="dxa" w:w="253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Indicadores</w:t>
            </w:r>
          </w:p>
        </w:tc>
        <w:tc>
          <w:tcPr>
            <w:tcW w:type="dxa" w:w="253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Medios de verificación</w:t>
            </w:r>
          </w:p>
        </w:tc>
      </w:tr>
      <w:tr>
        <w:tc>
          <w:tcPr>
            <w:tcW w:type="dxa" w:w="156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FIN</w:t>
            </w:r>
          </w:p>
        </w:tc>
        <w:tc>
          <w:tcPr>
            <w:tcW w:type="dxa" w:w="274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Contribuir a la confiabilidad y calidad de los datos hidrográficos en proyectos de infraestructura marítima y costera.</w:t>
            </w:r>
          </w:p>
        </w:tc>
        <w:tc>
          <w:tcPr>
            <w:tcW w:type="dxa" w:w="253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de proyectos con reprocesos por error de referencia vertical detectado por terceros (línea base a definir).</w:t>
            </w:r>
          </w:p>
        </w:tc>
        <w:tc>
          <w:tcPr>
            <w:tcW w:type="dxa" w:w="253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Registros históricos de incidencias y reprocesos de la empresa asesora.</w:t>
            </w:r>
          </w:p>
        </w:tc>
      </w:tr>
      <w:tr>
        <w:tc>
          <w:tcPr>
            <w:tcW w:type="dxa" w:w="156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dxa" w:w="274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levantamientos cuentan con un mecanismo de verificación trazable que detecta oportunamente discrepancias geodésicas.</w:t>
            </w:r>
          </w:p>
        </w:tc>
        <w:tc>
          <w:tcPr>
            <w:tcW w:type="dxa" w:w="253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Reducir el tiempo de detección de discrepancias de más de 1 semana (línea base: caso Indonesia) a menos de 24 h, en proyectos piloto, en 12 meses.</w:t>
            </w:r>
          </w:p>
        </w:tc>
        <w:tc>
          <w:tcPr>
            <w:tcW w:type="dxa" w:w="253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Logs del sistema prototipo; comparación de tiempos antes/después de su uso.</w:t>
            </w:r>
          </w:p>
        </w:tc>
      </w:tr>
      <w:tr>
        <w:tc>
          <w:tcPr>
            <w:tcW w:type="dxa" w:w="156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COMPONENTES</w:t>
            </w:r>
          </w:p>
        </w:tc>
        <w:tc>
          <w:tcPr>
            <w:tcW w:type="dxa" w:w="274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1) Checklist digital.  2) Modelo de error propagado.  3) Sistema de registro auditable.</w:t>
            </w:r>
          </w:p>
        </w:tc>
        <w:tc>
          <w:tcPr>
            <w:tcW w:type="dxa" w:w="253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prototipo funcional validado por el experto al final del semestre; modelo validado con ≥2 sets de especificaciones reales.</w:t>
            </w:r>
          </w:p>
        </w:tc>
        <w:tc>
          <w:tcPr>
            <w:tcW w:type="dxa" w:w="253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Prototipo entregado + acta de validación del experto + documentación técnica.</w:t>
            </w:r>
          </w:p>
        </w:tc>
      </w:tr>
      <w:tr>
        <w:tc>
          <w:tcPr>
            <w:tcW w:type="dxa" w:w="156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ACTIVIDADES</w:t>
            </w:r>
          </w:p>
        </w:tc>
        <w:tc>
          <w:tcPr>
            <w:tcW w:type="dxa" w:w="274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Caracterizar checklist · diseñar modelo de error · desarrollar prototipo · validar resultados.</w:t>
            </w:r>
          </w:p>
        </w:tc>
        <w:tc>
          <w:tcPr>
            <w:tcW w:type="dxa" w:w="253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Cronograma de avance por hito (ver plan de trabajo del semillero).</w:t>
            </w:r>
          </w:p>
        </w:tc>
        <w:tc>
          <w:tcPr>
            <w:tcW w:type="dxa" w:w="253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Actas de reunión con tutor y asesor de dominio.</w:t>
            </w:r>
          </w:p>
        </w:tc>
      </w:tr>
    </w:tbl>
    <w:p>
      <w:pPr>
        <w:spacing w:before="150"/>
      </w:pPr>
      <w:r>
        <w:rPr>
          <w:b/>
          <w:bCs/>
          <w:sz w:val="20"/>
          <w:szCs w:val="20"/>
        </w:rPr>
        <w:t xml:space="preserve">Supuestos clave: </w:t>
      </w:r>
      <w:r>
        <w:rPr>
          <w:sz w:val="20"/>
          <w:szCs w:val="20"/>
        </w:rPr>
        <w:t xml:space="preserve">el asesor de dominio mantiene disponibilidad para validar el checklist y aportar especificaciones de equipos; se logra acceso a datos históricos o simulados representativos de levantamientos hidrográficos.</w:t>
      </w:r>
    </w:p>
    <w:p>
      <w:pPr>
        <w:pStyle w:val="Heading1"/>
        <w:spacing w:before="300"/>
      </w:pPr>
      <w:r>
        <w:t xml:space="preserve">6. Indicador destacado (fórmula CREMA)</w:t>
      </w:r>
    </w:p>
    <w:p>
      <w:pPr>
        <w:shd w:fill="F2F2F2" w:val="clear"/>
        <w:spacing w:after="100" w:before="100"/>
      </w:pPr>
      <w:r>
        <w:rPr>
          <w:i/>
          <w:iCs/>
        </w:rPr>
        <w:t xml:space="preserve">"Reducir el tiempo de detección de discrepancias en la cadena de referencia vertical, de más de una semana (línea base: caso Indonesia) a menos de 24 horas, en los levantamientos hidrográficos piloto evaluados durante los primeros 12 meses de uso del prototipo."</w:t>
      </w:r>
    </w:p>
    <w:p>
      <w:r>
        <w:rPr>
          <w:color w:val="777777"/>
          <w:sz w:val="18"/>
          <w:szCs w:val="18"/>
        </w:rPr>
        <w:t xml:space="preserve">Cantidad: de &gt;7 días a &lt;24 h  ·  Calidad: discrepancias en referencia vertical  ·  Tiempo: 12 meses  ·  Población: proyectos hidrográficos piloto.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2026-09-03T14:57:40.239Z</dcterms:created>
  <dcterms:modified xsi:type="dcterms:W3CDTF">2026-09-03T14:57:40.239Z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