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AI-ассистент бизнес-аналитика для малых и средних компаний</w:t>
      </w:r>
    </w:p>
    <w:p>
      <w:pPr>
        <w:pStyle w:val="Heading3"/>
      </w:pPr>
      <w:r>
        <w:t>Problem statement</w:t>
      </w:r>
    </w:p>
    <w:p>
      <w:r>
        <w:t>У малых и средних компаний данные о бизнесе разрознены между CRM, Excel и 1С, отсутствует единое окно с целостной и оперативной картиной ключевых показателей. Руководители получают отчёты с задержкой и вынуждены принимать решения постфактум, без простого и наглядного ответа на вопросы: где теряются деньги, почему не растёт выручка, какие клиенты находятся в зоне риска ухода. Рекомендации менеджерам формируются преимущественно на интуиции, а не на данных. При этом классические BI-системы и штатные аналитики слишком дороги и сложны для малого и среднего бизнеса, несмотря на наличие у таких компаний базовой инфраструктуры (CRM, 1С, Excel-отчёты).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Обеспечить руководителям и ключевым лицам, принимающим решения, единое окно с ежедневной понятной «картиной бизнеса» на основе данных из CRM, 1С и Excel.</w:t>
      </w:r>
    </w:p>
    <w:p>
      <w:pPr>
        <w:pStyle w:val="ListBullet"/>
      </w:pPr>
      <w:r>
        <w:t>Сделать принятие управленческих решений в МСБ более оперативным и основанным на данных, а не на интуиции и запоздалых отчётах.</w:t>
      </w:r>
    </w:p>
    <w:p>
      <w:pPr>
        <w:pStyle w:val="ListBullet"/>
      </w:pPr>
      <w:r>
        <w:t>Повысить выручку и маржинальность компаний за счёт своевременного выявления проблемных зон и приоритизации действий.</w:t>
      </w:r>
    </w:p>
    <w:p>
      <w:pPr>
        <w:pStyle w:val="ListBullet"/>
      </w:pPr>
      <w:r>
        <w:t>Снизить отток клиентов и улучшить работу с дебиторской задолженностью за счёт адресных рекомендаций по клиентам, сделкам и долгам.</w:t>
      </w:r>
    </w:p>
    <w:p>
      <w:pPr>
        <w:pStyle w:val="ListBullet"/>
      </w:pPr>
      <w:r>
        <w:t>Сформировать доступную по сложности и стоимости альтернативу классическим BI-системам и штатным аналитикам для сегмента МСБ.</w:t>
      </w:r>
    </w:p>
    <w:p>
      <w:pPr>
        <w:pStyle w:val="ListBullet"/>
      </w:pPr>
      <w:r>
        <w:t>Обеспечить прозрачную связь между выполненными действиями пользователей и изменением ключевых бизнес-метрик.</w:t>
      </w:r>
    </w:p>
    <w:p>
      <w:pPr>
        <w:pStyle w:val="Heading3"/>
      </w:pPr>
      <w:r>
        <w:t>Target users</w:t>
      </w:r>
    </w:p>
    <w:p>
      <w:pPr>
        <w:pStyle w:val="ListBullet"/>
      </w:pPr>
      <w:r>
        <w:t>Собственники и со-основатели малого и среднего бизнеса (компании с выручкой ориентировочно от 50 млн до 3–5 млрд рублей в год, при наличии CRM/1С/Excel-отчётов и отсутствии собственного аналитика или развитой BI-системы).</w:t>
      </w:r>
    </w:p>
    <w:p>
      <w:pPr>
        <w:pStyle w:val="ListBullet"/>
      </w:pPr>
      <w:r>
        <w:t>Коммерческие директора и директора по продажам.</w:t>
      </w:r>
    </w:p>
    <w:p>
      <w:pPr>
        <w:pStyle w:val="ListBullet"/>
      </w:pPr>
      <w:r>
        <w:t>Руководители отделов продаж и маркетинга.</w:t>
      </w:r>
    </w:p>
    <w:p>
      <w:pPr>
        <w:pStyle w:val="ListBullet"/>
      </w:pPr>
      <w:r>
        <w:t>Операционные директора, которым важно видеть актуальные показатели и принимать решения на основе данных.</w:t>
      </w:r>
    </w:p>
    <w:p>
      <w:pPr>
        <w:pStyle w:val="ListBullet"/>
      </w:pPr>
      <w:r>
        <w:t>Менеджеры по продажам и работе с клиентами, выполняющие персональные рекомендации и задачи, сформированные ассистентом.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Подключение ключевых источников данных (CRM, 1С, Excel-выгрузки) один раз с последующим автоматическим обновлением данных ежедневно или несколько раз в день.</w:t>
      </w:r>
    </w:p>
    <w:p>
      <w:pPr>
        <w:pStyle w:val="ListBullet"/>
      </w:pPr>
      <w:r>
        <w:t>Наличие для руководителя утренней сводки в виде краткой панели: выручка, маржа, воронка продаж, активные клиенты, список главных проблем и рисков на сегодня, а также перечень приоритетных действий на день.</w:t>
      </w:r>
    </w:p>
    <w:p>
      <w:pPr>
        <w:pStyle w:val="ListBullet"/>
      </w:pPr>
      <w:r>
        <w:t>Предоставление менеджерам персонализированных задач и рекомендаций: с какими клиентами работать в приоритете, какие сделки дожать, какие долги закрыть.</w:t>
      </w:r>
    </w:p>
    <w:p>
      <w:pPr>
        <w:pStyle w:val="ListBullet"/>
      </w:pPr>
      <w:r>
        <w:t>Фиксация в системе принятых решений и выполненных действий с последующим автоматическим отслеживанием их влияния на ключевые метрики.</w:t>
      </w:r>
    </w:p>
    <w:p>
      <w:pPr>
        <w:pStyle w:val="ListBullet"/>
      </w:pPr>
      <w:r>
        <w:t>Формирование ежедневной «картины дня» и списка действий в веб-интерфейсе, доступном ключевым пользователям компании.</w:t>
      </w:r>
    </w:p>
    <w:p>
      <w:pPr>
        <w:pStyle w:val="ListBullet"/>
      </w:pPr>
      <w:r>
        <w:t>Наличие истории изменений ключевых метрик минимум за последние 30 дней для анализа динамики после внедрения рекомендаций.</w:t>
      </w:r>
    </w:p>
    <w:p>
      <w:pPr>
        <w:pStyle w:val="ListBullet"/>
      </w:pPr>
      <w:r>
        <w:t>Повышение регулярности использования данных в операционном управлении (ежедневный просмотр «картины дня» и работа с рекомендациями).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Количество активных компаний в месяц (MAU компаний), использующих сервис.</w:t>
      </w:r>
    </w:p>
    <w:p>
      <w:pPr>
        <w:pStyle w:val="ListBullet"/>
      </w:pPr>
      <w:r>
        <w:t>Доля пользователей, ежедневно просматривающих «картину дня» (отношение DAU/WAU).</w:t>
      </w:r>
    </w:p>
    <w:p>
      <w:pPr>
        <w:pStyle w:val="ListBullet"/>
      </w:pPr>
      <w:r>
        <w:t>Среднее количество принятых и выполненных рекомендаций в день на одну компанию.</w:t>
      </w:r>
    </w:p>
    <w:p>
      <w:pPr>
        <w:pStyle w:val="ListBullet"/>
      </w:pPr>
      <w:r>
        <w:t>Измеримый эффект для части клиентов по данным до и после подключения: рост выручки и маржи, снижение оттока клиентов, сокращение дебиторской задолженности.</w:t>
      </w:r>
    </w:p>
    <w:p>
      <w:pPr>
        <w:pStyle w:val="ListBullet"/>
      </w:pPr>
      <w:r>
        <w:t>Уровень удовлетворённости пользователей (NPS, качественная обратная связь).</w:t>
      </w:r>
    </w:p>
    <w:p>
      <w:pPr>
        <w:pStyle w:val="ListBullet"/>
      </w:pPr>
      <w:r>
        <w:t>Доля компаний, продлевающих подписку после пилотного периода.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Низкое качество, неполнота или несогласованность данных в CRM, 1С и Excel, что снижает доверие к аналитике и рекомендациям ассистента.</w:t>
      </w:r>
    </w:p>
    <w:p>
      <w:pPr>
        <w:pStyle w:val="ListBullet"/>
      </w:pPr>
      <w:r>
        <w:t>Технические ограничения интеграций с отдельными системами (закрытые или нестандартные API, нестандартные форматы выгрузок).</w:t>
      </w:r>
    </w:p>
    <w:p>
      <w:pPr>
        <w:pStyle w:val="ListBullet"/>
      </w:pPr>
      <w:r>
        <w:t>Скепсис и недоверие со стороны пользователей к рекомендациям AI и автоматизированной аналитике («мы лучше знаем свой рынок»).</w:t>
      </w:r>
    </w:p>
    <w:p>
      <w:pPr>
        <w:pStyle w:val="ListBullet"/>
      </w:pPr>
      <w:r>
        <w:t>Ограничения, связанные с безопасностью и конфиденциальностью финансовых и клиентских данных, включая требования к хранению и обработке.</w:t>
      </w:r>
    </w:p>
    <w:p>
      <w:pPr>
        <w:pStyle w:val="ListBullet"/>
      </w:pPr>
      <w:r>
        <w:t>Риск перегрузить первую версию продукта функциональностью и сделать решение слишком сложным для целевой аудитории МСБ.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