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направлена на создание базы IMEI для предотвращения покупки ломбардами украденных или утерянных устройств. Цель решения — обеспечить проверку статуса устройства по IMEI и снизить риск оборота нелегальных устройств.</w:t>
      </w:r>
    </w:p>
    <w:p>
      <w:pPr>
        <w:pStyle w:val="Heading3"/>
      </w:pPr>
      <w:r>
        <w:t>In vision</w:t>
      </w:r>
    </w:p>
    <w:p>
      <w:pPr>
        <w:pStyle w:val="ListBullet"/>
      </w:pPr>
      <w:r>
        <w:t>Формирование и поддержание базы IMEI устройств с признаком статуса (например, украдено, утеряно, допустимо к обороту) — Требует уточнения на основании исходных данных</w:t>
      </w:r>
    </w:p>
    <w:p>
      <w:pPr>
        <w:pStyle w:val="ListBullet"/>
      </w:pPr>
      <w:r>
        <w:t>Обеспечение возможности проверки устройства по IMEI для ломбарда перед покупкой — Требует уточнения на основании исходных данных</w:t>
      </w:r>
    </w:p>
    <w:p>
      <w:pPr>
        <w:pStyle w:val="ListBullet"/>
      </w:pPr>
      <w:r>
        <w:t>Определение и описание целевой аудитории решения (ломбарды и иные участники рынка) — Требует уточнения на основании исходных данных</w:t>
      </w:r>
    </w:p>
    <w:p>
      <w:pPr>
        <w:pStyle w:val="ListBullet"/>
      </w:pPr>
      <w:r>
        <w:t>Описание идеального процесса проверки IMEI при приеме устройства в ломбард — Требует уточнения на основании исходных данных</w:t>
      </w:r>
    </w:p>
    <w:p>
      <w:pPr>
        <w:pStyle w:val="ListBullet"/>
      </w:pPr>
      <w:r>
        <w:t>Определение минимально необходимого функционала (MVP) для запуска проверки IMEI — Требует уточнения на основании исходных данных</w:t>
      </w:r>
    </w:p>
    <w:p>
      <w:pPr>
        <w:pStyle w:val="ListBullet"/>
      </w:pPr>
      <w:r>
        <w:t>Идентификация основных ограничений и рисков проекта, связанных с созданием и использованием базы IMEI — Требует уточнения на основании исходных данных</w:t>
      </w:r>
    </w:p>
    <w:p>
      <w:pPr>
        <w:pStyle w:val="ListBullet"/>
      </w:pPr>
      <w:r>
        <w:t>Определение критериев успеха и ключевых метрик (снижение числа операций с украденными/утерянными устройствами и др.) — Требует уточнения на основании исходных данных</w:t>
      </w:r>
    </w:p>
    <w:p>
      <w:pPr>
        <w:pStyle w:val="Heading3"/>
      </w:pPr>
      <w:r>
        <w:t>Out of vision</w:t>
      </w:r>
    </w:p>
    <w:p>
      <w:pPr>
        <w:pStyle w:val="ListBullet"/>
      </w:pPr>
      <w:r>
        <w:t>Разработка детальной технической архитектуры решения</w:t>
      </w:r>
    </w:p>
    <w:p>
      <w:pPr>
        <w:pStyle w:val="ListBullet"/>
      </w:pPr>
      <w:r>
        <w:t>Реализация интеграций с внешними системами и источниками данных IMEI — Требует уточнения на основании исходных данных</w:t>
      </w:r>
    </w:p>
    <w:p>
      <w:pPr>
        <w:pStyle w:val="ListBullet"/>
      </w:pPr>
      <w:r>
        <w:t>Разработка пользовательских интерфейсов и UX-дизайна — Требует уточнения на основании исходных данных</w:t>
      </w:r>
    </w:p>
    <w:p>
      <w:pPr>
        <w:pStyle w:val="ListBullet"/>
      </w:pPr>
      <w:r>
        <w:t>Организация процессов взаимодействия с правоохранительными органами и иными государственными структурами — Требует уточнения на основании исходных данных</w:t>
      </w:r>
    </w:p>
    <w:p>
      <w:pPr>
        <w:pStyle w:val="ListBullet"/>
      </w:pPr>
      <w:r>
        <w:t>Юридическая проработка нормативно-правовой базы и договорных отношений с участниками рынка — Требует уточнения на основании исходных данных</w:t>
      </w:r>
    </w:p>
    <w:p>
      <w:pPr>
        <w:pStyle w:val="ListBullet"/>
      </w:pPr>
      <w:r>
        <w:t>Разработка и внедрение процедур обучения персонала ломбардов работе с системой — Требует уточнения на основании исходных данных</w:t>
      </w:r>
    </w:p>
    <w:p>
      <w:pPr>
        <w:pStyle w:val="ListBullet"/>
      </w:pPr>
      <w:r>
        <w:t>Маркетинговое продвижение сервиса и коммуникации с конечными пользователями — Требует уточнения на основании исходных данных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Процесс проверки устройства по IMEI при приеме в ломбард — Требует уточнения на основании исходных данных</w:t>
      </w:r>
    </w:p>
    <w:p>
      <w:pPr>
        <w:pStyle w:val="ListBullet"/>
      </w:pPr>
      <w:r>
        <w:t>Процесс внесения и обновления статуса устройства в базе IMEI — Требует уточнения на основании исходных данных</w:t>
      </w:r>
    </w:p>
    <w:p>
      <w:pPr>
        <w:pStyle w:val="ListBullet"/>
      </w:pPr>
      <w:r>
        <w:t>Процесс принятия решения ломбардом о покупке устройства на основании результата проверки IMEI — Требует уточнения на основании исходных данных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Целевая система/сервис для хранения и проверки IMEI — Требует уточнения на основании исходных данных</w:t>
      </w:r>
    </w:p>
    <w:p>
      <w:pPr>
        <w:pStyle w:val="Heading3"/>
      </w:pPr>
      <w:r>
        <w:t>Assumptions</w:t>
      </w:r>
    </w:p>
    <w:p>
      <w:pPr>
        <w:pStyle w:val="ListBullet"/>
      </w:pPr>
      <w:r>
        <w:t>Ломбарды заинтересованы в снижении риска покупки украденных или утерянных устройств — Требует уточнения на основании исходных данных</w:t>
      </w:r>
    </w:p>
    <w:p>
      <w:pPr>
        <w:pStyle w:val="ListBullet"/>
      </w:pPr>
      <w:r>
        <w:t>Существуют или могут быть организованы источники достоверных данных о статусе устройств по IMEI — Требует уточнения на основании исходных данных</w:t>
      </w:r>
    </w:p>
    <w:p>
      <w:pPr>
        <w:pStyle w:val="ListBullet"/>
      </w:pPr>
      <w:r>
        <w:t>Пользователи (сотрудники ломбардов) готовы использовать дополнительный инструмент проверки в рамках своих операционных процессов — Требует уточнения на основании исходных данных</w:t>
      </w:r>
    </w:p>
    <w:p>
      <w:pPr>
        <w:pStyle w:val="Heading3"/>
      </w:pPr>
      <w:r>
        <w:t>Constraints</w:t>
      </w:r>
    </w:p>
    <w:p>
      <w:pPr>
        <w:pStyle w:val="ListBullet"/>
      </w:pPr>
      <w:r>
        <w:t>Наличие ограничений и рисков, указанных инициатором ("выаыва") — Требует уточнения на основании исходных данных</w:t>
      </w:r>
    </w:p>
    <w:p>
      <w:pPr>
        <w:pStyle w:val="ListBullet"/>
      </w:pPr>
      <w:r>
        <w:t>Возможные правовые и регуляторные ограничения на сбор, хранение и использование данных IMEI — Требует уточнения на основании исходных данных</w:t>
      </w:r>
    </w:p>
    <w:p>
      <w:pPr>
        <w:pStyle w:val="ListBullet"/>
      </w:pPr>
      <w:r>
        <w:t>Ограничения по срокам и бюджету проекта — Требует уточнения на основании исходных данных</w:t>
      </w:r>
    </w:p>
    <w:p>
      <w:pPr>
        <w:pStyle w:val="ListBullet"/>
      </w:pPr>
      <w:r>
        <w:t>Ограничения, связанные с качеством и полнотой исходных данных об устройствах — Требует уточнения на основании исходных данных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