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gfhgf</w:t>
      </w:r>
    </w:p>
    <w:p>
      <w:pPr>
        <w:pStyle w:val="Heading3"/>
      </w:pPr>
      <w:r>
        <w:t>Problem statement</w:t>
      </w:r>
    </w:p>
    <w:p>
      <w:r>
        <w:t>Существующая проблема описана как: "gfh". Детальное описание бизнес-контекста, причин возникновения проблемы, а также ее влияния на ключевые показатели деятельности организации требует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bfgbgf</w:t>
      </w:r>
    </w:p>
    <w:p>
      <w:pPr>
        <w:pStyle w:val="Heading3"/>
      </w:pPr>
      <w:r>
        <w:t>Target users</w:t>
      </w:r>
    </w:p>
    <w:p>
      <w:pPr>
        <w:pStyle w:val="ListBullet"/>
      </w:pPr>
      <w:r>
        <w:t>gfhgfh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инициативы должна привести к достижению описанных бизнес-целей: "bfgbgf".</w:t>
      </w:r>
    </w:p>
    <w:p>
      <w:pPr>
        <w:pStyle w:val="ListBullet"/>
      </w:pPr>
      <w:r>
        <w:t>Ожидается решение заявленной проблемы: "gfh".</w:t>
      </w:r>
    </w:p>
    <w:p>
      <w:pPr>
        <w:pStyle w:val="ListBullet"/>
      </w:pPr>
      <w:r>
        <w:t>Идеальный целевой сценарий взаимодействия пользователя с решением описан как: "fgh" и требует детализации на основании исходных данных.</w:t>
      </w:r>
    </w:p>
    <w:p>
      <w:pPr>
        <w:pStyle w:val="ListBullet"/>
      </w:pPr>
      <w:r>
        <w:t>Минимально жизнеспособный продукт (MVP) определен как: "hgfhgf" и требует уточнения состава функциональности.</w:t>
      </w:r>
    </w:p>
    <w:p>
      <w:pPr>
        <w:pStyle w:val="ListBullet"/>
      </w:pPr>
      <w:r>
        <w:t>Ожидаемые изменения в действиях пользователей описаны как: "hgf" и требуют дальнейшей детализации.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Базовые критерии успеха инициативы сформулированы как: "nghnghnghn".</w:t>
      </w:r>
    </w:p>
    <w:p>
      <w:pPr>
        <w:pStyle w:val="ListBullet"/>
      </w:pPr>
      <w:r>
        <w:t>Метрики и показатели для оценки критериев успеха описаны как: "jhgjghj" и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Ограничения инициативы описаны как: "ngh" и требуют уточнения на основании исходных данных.</w:t>
      </w:r>
    </w:p>
    <w:p>
      <w:pPr>
        <w:pStyle w:val="ListBullet"/>
      </w:pPr>
      <w:r>
        <w:t>Информация о ключевых заинтересованных сторонах и их ожиданиях представлена как: "gfdgfdg" и требует детализации.</w:t>
      </w:r>
    </w:p>
    <w:p>
      <w:pPr>
        <w:pStyle w:val="ListBullet"/>
      </w:pPr>
      <w:r>
        <w:t>Функциональные и технические границы системы, влияющие на реализацию инициативы, описаны как: "dfgd" и требуют уточнения на основании исходных данных.</w:t>
      </w:r>
    </w:p>
    <w:p>
      <w:pPr>
        <w:pStyle w:val="ListBullet"/>
      </w:pPr>
      <w:r>
        <w:t>Функции и процессы, исключенные из текущего проекта, описаны как: "bgfbgfb" и требуют уточнения на основании исходных данных.</w:t>
      </w:r>
    </w:p>
    <w:p>
      <w:pPr>
        <w:pStyle w:val="ListBullet"/>
      </w:pPr>
      <w:r>
        <w:t>Дополнительные риски (регуляторные, операционные, технологические, ресурсные) требуют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