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направлена на решение обозначенной проблемы ("nhg") для целевой аудитории ("fghfgbhg") за счет реализации минимально жизнеспособного решения (MVP: "hgfh") в рамках установленных ограничений ("gfhgfhgf") и достижения заявленных бизнес-целей ("hfghfgh"). Подробное описание сути инициативы, а также формализация бизнес-целей и критериев успеха требуют дополнительной детализации.</w:t>
      </w:r>
    </w:p>
    <w:p>
      <w:pPr>
        <w:pStyle w:val="Heading3"/>
      </w:pPr>
      <w:r>
        <w:t>In vision</w:t>
      </w:r>
    </w:p>
    <w:p>
      <w:pPr>
        <w:pStyle w:val="ListBullet"/>
      </w:pPr>
      <w:r>
        <w:t>Уточнение и формализация описанной проблемы ("nhg") и потребностей целевой аудитории ("fghfgbhg").</w:t>
      </w:r>
    </w:p>
    <w:p>
      <w:pPr>
        <w:pStyle w:val="ListBullet"/>
      </w:pPr>
      <w:r>
        <w:t>Описание и детализация целевого пользовательского потока ("gfdgfdhgf").</w:t>
      </w:r>
    </w:p>
    <w:p>
      <w:pPr>
        <w:pStyle w:val="ListBullet"/>
      </w:pPr>
      <w:r>
        <w:t>Описание пользовательских действий в рамках решения ("hgfhgf").</w:t>
      </w:r>
    </w:p>
    <w:p>
      <w:pPr>
        <w:pStyle w:val="ListBullet"/>
      </w:pPr>
      <w:r>
        <w:t>Определение и описание состава MVP-решения ("hgfh") без технической детализации.</w:t>
      </w:r>
    </w:p>
    <w:p>
      <w:pPr>
        <w:pStyle w:val="ListBullet"/>
      </w:pPr>
      <w:r>
        <w:t>Формализация бизнес-целей инициативы на основе предоставленного описания ("hfghfgh").</w:t>
      </w:r>
    </w:p>
    <w:p>
      <w:pPr>
        <w:pStyle w:val="ListBullet"/>
      </w:pPr>
      <w:r>
        <w:t>Определение критериев успеха и метрик на основе предоставленных данных ("hgfhgfh" и "fgbghnhgnhgn").</w:t>
      </w:r>
    </w:p>
    <w:p>
      <w:pPr>
        <w:pStyle w:val="ListBullet"/>
      </w:pPr>
      <w:r>
        <w:t>Идентификация и описание основных заинтересованных сторон и их ожиданий ("sfdgdfg").</w:t>
      </w:r>
    </w:p>
    <w:p>
      <w:pPr>
        <w:pStyle w:val="ListBullet"/>
      </w:pPr>
      <w:r>
        <w:t>Фиксация функциональных и нефункциональных границ системы на уровне бизнес-требований ("gfhgfh").</w:t>
      </w:r>
    </w:p>
    <w:p>
      <w:pPr>
        <w:pStyle w:val="ListBullet"/>
      </w:pPr>
      <w:r>
        <w:t>Учет и документирование ограничений инициативы, указанных в исходных данных ("gfhgfhgf").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Детальная техническая архитектура решения. Требует уточнения на основании исходных данных.</w:t>
      </w:r>
    </w:p>
    <w:p>
      <w:pPr>
        <w:pStyle w:val="ListBullet"/>
      </w:pPr>
      <w:r>
        <w:t>Разработка и описание конкретной ИТ-инфраструктуры, сред и инструментов. Требует уточнения на основании исходных данных.</w:t>
      </w:r>
    </w:p>
    <w:p>
      <w:pPr>
        <w:pStyle w:val="ListBullet"/>
      </w:pPr>
      <w:r>
        <w:t>Проработка детальных интеграций с внешними и внутренними системами (уровень интерфейсов и протоколов). Требует уточнения на основании исходных данных.</w:t>
      </w:r>
    </w:p>
    <w:p>
      <w:pPr>
        <w:pStyle w:val="ListBullet"/>
      </w:pPr>
      <w:r>
        <w:t>Разработка детального плана внедрения, миграции и сопровождения решения. Требует уточнения на основании исходных данных.</w:t>
      </w:r>
    </w:p>
    <w:p>
      <w:pPr>
        <w:pStyle w:val="ListBullet"/>
      </w:pPr>
      <w:r>
        <w:t>Описание организационных изменений (изменение оргструктуры, мотивации, HR-процессов), не связанных напрямую с описанными пользовательскими потоками. Требует уточнения на основании исходных данных.</w:t>
      </w:r>
    </w:p>
    <w:p>
      <w:pPr>
        <w:pStyle w:val="ListBullet"/>
      </w:pPr>
      <w:r>
        <w:t>Финансово-экономическое моделирование (бизнес-кейс, ROI, NPV) за пределами общих бизнес-целей. Требует уточнения на основании исходных данных.</w:t>
      </w:r>
    </w:p>
    <w:p>
      <w:pPr>
        <w:pStyle w:val="ListBullet"/>
      </w:pPr>
      <w:r>
        <w:t>Юридическая и комплаенс-экспертиза, включая разработку договоров и нормативной документации. Требует уточнения на основании исходных данных.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Бизнес-процесс, связанный с решением описанной проблемы для целевой аудитории ("nhg" для "fghfgbhg"). Требует уточнения на основании исходных данных.</w:t>
      </w:r>
    </w:p>
    <w:p>
      <w:pPr>
        <w:pStyle w:val="ListBullet"/>
      </w:pPr>
      <w:r>
        <w:t>Бизнес-процесс целевого пользовательского взаимодействия, соответствующий идеальному потоку ("gfdgfdhgf"). Требует уточнения на основании исходных данных.</w:t>
      </w:r>
    </w:p>
    <w:p>
      <w:pPr>
        <w:pStyle w:val="ListBullet"/>
      </w:pPr>
      <w:r>
        <w:t>Бизнес-процессы, включающие ключевые пользовательские действия ("hgfhgf") в рамках использования решения. Требует уточнения на основании исходных данных.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Целевая система/решение, реализующее MVP-функциональность ("hgfh") и поддерживающее целевой пользовательский поток ("gfdgfdhgf"). Требует уточнения на основании исходных данных.</w:t>
      </w:r>
    </w:p>
    <w:p>
      <w:pPr>
        <w:pStyle w:val="ListBullet"/>
      </w:pPr>
      <w:r>
        <w:t>Системы и компоненты, на которые распространяются указанные функциональные и нефункциональные границы ("gfhgfh"). Требует уточнения на основании исходных данных.</w:t>
      </w:r>
    </w:p>
    <w:p>
      <w:pPr>
        <w:pStyle w:val="Heading3"/>
      </w:pPr>
      <w:r>
        <w:t>Assumptions</w:t>
      </w:r>
    </w:p>
    <w:p>
      <w:pPr>
        <w:pStyle w:val="ListBullet"/>
      </w:pPr>
      <w:r>
        <w:t>Формулировки "hgfh", "nhg", "gfdgfdhgf", "hgfhgf", "gfhgfhgf", "hfghfgh", "hgfhgfh", "fgbghnhgnhgn", "gfhgfh" и "sfdgdfg" являются рабочими обозначениями и будут детализированы в ходе дальнейшего сбора требований.</w:t>
      </w:r>
    </w:p>
    <w:p>
      <w:pPr>
        <w:pStyle w:val="ListBullet"/>
      </w:pPr>
      <w:r>
        <w:t>Основные заинтересованные стороны и их ожидания, указанные как "sfdgdfg", будут уточнены и согласованы до начала детальной проработки требований.</w:t>
      </w:r>
    </w:p>
    <w:p>
      <w:pPr>
        <w:pStyle w:val="ListBullet"/>
      </w:pPr>
      <w:r>
        <w:t>Бизнес-цели ("hfghfgh") и критерии успеха ("hgfhgfh") согласованы на уровне инициатора и подлежат дальнейшей формализации через метрики ("fgbghnhgnhgn").</w:t>
      </w:r>
    </w:p>
    <w:p>
      <w:pPr>
        <w:pStyle w:val="ListBullet"/>
      </w:pPr>
      <w:r>
        <w:t>Функциональные и нефункциональные границы системы ("gfhgfh") не предполагают выхода за рамки описанных пользовательских сценариев и MVP ("hgfh"). Требует уточнения на основании исходных данных.</w:t>
      </w:r>
    </w:p>
    <w:p>
      <w:pPr>
        <w:pStyle w:val="ListBullet"/>
      </w:pPr>
      <w:r>
        <w:t>Все дополнительные требования, не отраженные в предоставленных данных, будут оформлены отдельными изменениями в рамках управления требованиями.</w:t>
      </w:r>
    </w:p>
    <w:p>
      <w:pPr>
        <w:pStyle w:val="Heading3"/>
      </w:pPr>
      <w:r>
        <w:t>Constraints</w:t>
      </w:r>
    </w:p>
    <w:p>
      <w:pPr>
        <w:pStyle w:val="ListBullet"/>
      </w:pPr>
      <w:r>
        <w:t>Ограничения инициативы заданы в общем виде ("gfhgfhgf") и подлежат детализации (регуляторные, ресурсные, временные, технологические и др.). Требует уточнения на основании исходных данных.</w:t>
      </w:r>
    </w:p>
    <w:p>
      <w:pPr>
        <w:pStyle w:val="ListBullet"/>
      </w:pPr>
      <w:r>
        <w:t>Границы системы определяются на уровне бизнес-функционала и нефункциональных требований ("gfhgfh") без детализации технической реализации.</w:t>
      </w:r>
    </w:p>
    <w:p>
      <w:pPr>
        <w:pStyle w:val="ListBullet"/>
      </w:pPr>
      <w:r>
        <w:t>Отсутствие детализированного описания бизнес-процессов и систем накладывает ограничение на точность оценки объема работ и сроков. Требует уточнения на основании исходных данных.</w:t>
      </w:r>
    </w:p>
    <w:p>
      <w:pPr>
        <w:pStyle w:val="ListBullet"/>
      </w:pPr>
      <w:r>
        <w:t>Все решения по выходу за рамки MVP ("hgfh") рассматриваются как отдельные фазы или последующие релизы и не входят в текущий объем.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