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</w:t>
      </w:r>
    </w:p>
    <w:p>
      <w:pPr>
        <w:pStyle w:val="Heading2"/>
      </w:pPr>
      <w:r>
        <w:t>Единая база IMEI украденных и утерянных телефонов для контроля оборота устройств</w:t>
      </w:r>
    </w:p>
    <w:p>
      <w:pPr>
        <w:pStyle w:val="Heading3"/>
      </w:pPr>
      <w:r>
        <w:t>Problem statement</w:t>
      </w:r>
    </w:p>
    <w:p>
      <w:r>
        <w:t>На рынке б/у мобильных устройств отсутствует единая централизованная база IMEI украденных и утерянных телефонов, доступная бизнесу. Ломбарды и скупщики покупают украденные телефоны, не имея инструмента для проверки статуса устройства. Рынок сбыта краденых смартфонов фактически не контролируется, что делает кражи экономически выгодными. Потерпевшие не имеют удобного инструмента для регистрации и поиска телефона по IMEI. Государственные базы недоступны бизнесу или функционируют формально, что не решает задачу снижения оборота краденых устройств.</w:t>
      </w:r>
    </w:p>
    <w:p>
      <w:pPr>
        <w:pStyle w:val="Heading3"/>
      </w:pPr>
      <w:r>
        <w:t>Business goals</w:t>
      </w:r>
    </w:p>
    <w:p>
      <w:pPr>
        <w:pStyle w:val="ListBullet"/>
      </w:pPr>
      <w:r>
        <w:t>Создание единой базы IMEI украденных и утерянных телефонов, доступной для проверки бизнесом и частными пользователями</w:t>
      </w:r>
    </w:p>
    <w:p>
      <w:pPr>
        <w:pStyle w:val="ListBullet"/>
      </w:pPr>
      <w:r>
        <w:t>Предотвращение оборота краденых смартфонов за счёт контроля приёма устройств в ломбардах и у скупщиков</w:t>
      </w:r>
    </w:p>
    <w:p>
      <w:pPr>
        <w:pStyle w:val="ListBullet"/>
      </w:pPr>
      <w:r>
        <w:t>Сокращение количества телефонных краж за счёт снижения экономической привлекательности сбыта украденных устройств</w:t>
      </w:r>
    </w:p>
    <w:p>
      <w:pPr>
        <w:pStyle w:val="ListBullet"/>
      </w:pPr>
      <w:r>
        <w:t>Обеспечение инструмента для владельцев телефонов по регистрации и поиску устройств по IMEI</w:t>
      </w:r>
    </w:p>
    <w:p>
      <w:pPr>
        <w:pStyle w:val="ListBullet"/>
      </w:pPr>
      <w:r>
        <w:t>Формирование партнёрств с сетями ломбардов</w:t>
      </w:r>
    </w:p>
    <w:p>
      <w:pPr>
        <w:pStyle w:val="ListBullet"/>
      </w:pPr>
      <w:r>
        <w:t>Получение поддержки со стороны государственных органов / МВД (Требует уточнения на основании исходных данных)</w:t>
      </w:r>
    </w:p>
    <w:p>
      <w:pPr>
        <w:pStyle w:val="ListBullet"/>
      </w:pPr>
      <w:r>
        <w:t>Выход в устойчивые B2B-модели взаимодействия с участниками рынка</w:t>
      </w:r>
    </w:p>
    <w:p>
      <w:pPr>
        <w:pStyle w:val="ListBullet"/>
      </w:pPr>
      <w:r>
        <w:t>Монетизация сервиса через подписочную модель</w:t>
      </w:r>
    </w:p>
    <w:p>
      <w:pPr>
        <w:pStyle w:val="Heading3"/>
      </w:pPr>
      <w:r>
        <w:t>Target users</w:t>
      </w:r>
    </w:p>
    <w:p>
      <w:pPr>
        <w:pStyle w:val="ListBullet"/>
      </w:pPr>
      <w:r>
        <w:t>Ломбарды</w:t>
      </w:r>
    </w:p>
    <w:p>
      <w:pPr>
        <w:pStyle w:val="ListBullet"/>
      </w:pPr>
      <w:r>
        <w:t>Магазины б/у техники</w:t>
      </w:r>
    </w:p>
    <w:p>
      <w:pPr>
        <w:pStyle w:val="ListBullet"/>
      </w:pPr>
      <w:r>
        <w:t>Частные перекупщики</w:t>
      </w:r>
    </w:p>
    <w:p>
      <w:pPr>
        <w:pStyle w:val="ListBullet"/>
      </w:pPr>
      <w:r>
        <w:t>Обычные владельцы телефонов</w:t>
      </w:r>
    </w:p>
    <w:p>
      <w:pPr>
        <w:pStyle w:val="ListBullet"/>
      </w:pPr>
      <w:r>
        <w:t>Полиция / службы безопасности</w:t>
      </w:r>
    </w:p>
    <w:p>
      <w:pPr>
        <w:pStyle w:val="ListBullet"/>
      </w:pPr>
      <w:r>
        <w:t>Страховые компании</w:t>
      </w:r>
    </w:p>
    <w:p>
      <w:pPr>
        <w:pStyle w:val="Heading3"/>
      </w:pPr>
      <w:r>
        <w:t>Expected outcomes</w:t>
      </w:r>
    </w:p>
    <w:p>
      <w:pPr>
        <w:pStyle w:val="ListBullet"/>
      </w:pPr>
      <w:r>
        <w:t>Функционирующая платформа с возможностью проверки IMEI и добавления IMEI в базу с указанием статусов: украден, утерян, найден</w:t>
      </w:r>
    </w:p>
    <w:p>
      <w:pPr>
        <w:pStyle w:val="ListBullet"/>
      </w:pPr>
      <w:r>
        <w:t>Наличие механизма регистрации пользователей и личного кабинета для владельцев телефонов и бизнес-пользователей</w:t>
      </w:r>
    </w:p>
    <w:p>
      <w:pPr>
        <w:pStyle w:val="ListBullet"/>
      </w:pPr>
      <w:r>
        <w:t>Наличие истории запросов по проверкам IMEI для участников рынка</w:t>
      </w:r>
    </w:p>
    <w:p>
      <w:pPr>
        <w:pStyle w:val="ListBullet"/>
      </w:pPr>
      <w:r>
        <w:t>Наличие минимальной админ-панели для модерации спорных записей, удаления фейковых заявок и управления доступами</w:t>
      </w:r>
    </w:p>
    <w:p>
      <w:pPr>
        <w:pStyle w:val="ListBullet"/>
      </w:pPr>
      <w:r>
        <w:t>Доступность API для ломбардов и других B2B-партнёров для интеграции проверки IMEI в их процессы</w:t>
      </w:r>
    </w:p>
    <w:p>
      <w:pPr>
        <w:pStyle w:val="ListBullet"/>
      </w:pPr>
      <w:r>
        <w:t>Внедрение простейшего уровня верификации пользователей без интеграций с государственными органами на старте</w:t>
      </w:r>
    </w:p>
    <w:p>
      <w:pPr>
        <w:pStyle w:val="ListBullet"/>
      </w:pPr>
      <w:r>
        <w:t>Рост количества зарегистрированных IMEI и ежедневных проверок IMEI со стороны ломбардов и других участников рынка</w:t>
      </w:r>
    </w:p>
    <w:p>
      <w:pPr>
        <w:pStyle w:val="ListBullet"/>
      </w:pPr>
      <w:r>
        <w:t>Увеличение числа подключённых ломбардов и партнёрских сетей</w:t>
      </w:r>
    </w:p>
    <w:p>
      <w:pPr>
        <w:pStyle w:val="ListBullet"/>
      </w:pPr>
      <w:r>
        <w:t>Рост базы IMEI месяц к месяцу</w:t>
      </w:r>
    </w:p>
    <w:p>
      <w:pPr>
        <w:pStyle w:val="ListBullet"/>
      </w:pPr>
      <w:r>
        <w:t>Увеличение количества успешно возвращённых владельцам телефонов</w:t>
      </w:r>
    </w:p>
    <w:p>
      <w:pPr>
        <w:pStyle w:val="ListBullet"/>
      </w:pPr>
      <w:r>
        <w:t>Снижение процента купленных украденных телефонов на рынке б/у устройств</w:t>
      </w:r>
    </w:p>
    <w:p>
      <w:pPr>
        <w:pStyle w:val="Heading3"/>
      </w:pPr>
      <w:r>
        <w:t>Success criteria</w:t>
      </w:r>
    </w:p>
    <w:p>
      <w:pPr>
        <w:pStyle w:val="ListBullet"/>
      </w:pPr>
      <w:r>
        <w:t>Количество зарегистрированных IMEI в базе (динамика и абсолютные значения)</w:t>
      </w:r>
    </w:p>
    <w:p>
      <w:pPr>
        <w:pStyle w:val="ListBullet"/>
      </w:pPr>
      <w:r>
        <w:t>Количество проверок IMEI в сутки со стороны ломбардов и других пользователей</w:t>
      </w:r>
    </w:p>
    <w:p>
      <w:pPr>
        <w:pStyle w:val="ListBullet"/>
      </w:pPr>
      <w:r>
        <w:t>Количество и доля подключённых ломбардов и сетей ломбардов</w:t>
      </w:r>
    </w:p>
    <w:p>
      <w:pPr>
        <w:pStyle w:val="ListBullet"/>
      </w:pPr>
      <w:r>
        <w:t>Процент отказов от покупки устройств, числящихся как украденные или утерянные</w:t>
      </w:r>
    </w:p>
    <w:p>
      <w:pPr>
        <w:pStyle w:val="ListBullet"/>
      </w:pPr>
      <w:r>
        <w:t>Количество успешно возвращённых владельцам телефонов</w:t>
      </w:r>
    </w:p>
    <w:p>
      <w:pPr>
        <w:pStyle w:val="ListBullet"/>
      </w:pPr>
      <w:r>
        <w:t>Рост базы IMEI и числа проверок месяц к месяцу</w:t>
      </w:r>
    </w:p>
    <w:p>
      <w:pPr>
        <w:pStyle w:val="ListBullet"/>
      </w:pPr>
      <w:r>
        <w:t>Наличие партнёрств с крупными сетями ломбардов</w:t>
      </w:r>
    </w:p>
    <w:p>
      <w:pPr>
        <w:pStyle w:val="ListBullet"/>
      </w:pPr>
      <w:r>
        <w:t>Наличие поддержки со стороны государства / МВД (Требует уточнения на основании исходных данных)</w:t>
      </w:r>
    </w:p>
    <w:p>
      <w:pPr>
        <w:pStyle w:val="ListBullet"/>
      </w:pPr>
      <w:r>
        <w:t>Доля выручки от B2B-моделей и подписки (Требует уточнения на основании исходных данных)</w:t>
      </w:r>
    </w:p>
    <w:p>
      <w:pPr>
        <w:pStyle w:val="ListBullet"/>
      </w:pPr>
      <w:r>
        <w:t>Факт запуска и использование модели монетизации через подписку</w:t>
      </w:r>
    </w:p>
    <w:p>
      <w:pPr>
        <w:pStyle w:val="ListBullet"/>
      </w:pPr>
      <w:r>
        <w:t>Фиксируемое снижение процента купленных украденных телефонов среди проверяемых устройств</w:t>
      </w:r>
    </w:p>
    <w:p>
      <w:pPr>
        <w:pStyle w:val="Heading3"/>
      </w:pPr>
      <w:r>
        <w:t>Risks and limitations</w:t>
      </w:r>
    </w:p>
    <w:p>
      <w:pPr>
        <w:pStyle w:val="ListBullet"/>
      </w:pPr>
      <w:r>
        <w:t>Риск поддельных жалоб и фейковых заявок на добавление IMEI в базу</w:t>
      </w:r>
    </w:p>
    <w:p>
      <w:pPr>
        <w:pStyle w:val="ListBullet"/>
      </w:pPr>
      <w:r>
        <w:t>Риск подмены IMEI на устройствах и обхода системы контроля</w:t>
      </w:r>
    </w:p>
    <w:p>
      <w:pPr>
        <w:pStyle w:val="ListBullet"/>
      </w:pPr>
      <w:r>
        <w:t>Риски атак на базу данных и связанные с этим угрозы целостности и доступности информации</w:t>
      </w:r>
    </w:p>
    <w:p>
      <w:pPr>
        <w:pStyle w:val="ListBullet"/>
      </w:pPr>
      <w:r>
        <w:t>Юридические риски, связанные с обработкой и хранением персональных данных</w:t>
      </w:r>
    </w:p>
    <w:p>
      <w:pPr>
        <w:pStyle w:val="ListBullet"/>
      </w:pPr>
      <w:r>
        <w:t>Ответственность за ошибочные блокировки устройств и возможные споры между участниками</w:t>
      </w:r>
    </w:p>
    <w:p>
      <w:pPr>
        <w:pStyle w:val="ListBullet"/>
      </w:pPr>
      <w:r>
        <w:t>Неопределённость и требования к статусу юридического лица оператора сервиса (Требует уточнения на основании исходных данных)</w:t>
      </w:r>
    </w:p>
    <w:p>
      <w:pPr>
        <w:pStyle w:val="ListBullet"/>
      </w:pPr>
      <w:r>
        <w:t>Бизнес-риски, связанные с тем, что ломбарды и другие участники рынка могут игнорировать систему из-за отсутствия обязательности её использования</w:t>
      </w:r>
    </w:p>
    <w:p>
      <w:pPr>
        <w:pStyle w:val="ListBullet"/>
      </w:pPr>
      <w:r>
        <w:t>Недоверие к новому сервису со стороны бизнеса и пользователей</w:t>
      </w:r>
    </w:p>
    <w:p>
      <w:pPr>
        <w:pStyle w:val="ListBullet"/>
      </w:pPr>
      <w:r>
        <w:t>Социальные риски, включая возможность манипуляций с данными и конфликты между пользователями</w:t>
      </w:r>
    </w:p>
    <w:p>
      <w:pPr>
        <w:pStyle w:val="ListBullet"/>
      </w:pPr>
      <w:r>
        <w:t>Ограничения, связанные с отсутствием на старте интеграций с государственными органами и правоохранительными структурами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