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Требует уточнения на основании исходных данных</w:t>
      </w:r>
    </w:p>
    <w:p>
      <w:pPr>
        <w:pStyle w:val="Heading3"/>
      </w:pPr>
      <w:r>
        <w:t>In vision</w:t>
      </w:r>
    </w:p>
    <w:p>
      <w:pPr>
        <w:pStyle w:val="ListBullet"/>
      </w:pPr>
      <w:r>
        <w:t>Реализация инициативы в соответствии с описанной идеей: "hgfh" — Требует уточнения на основании исходных данных</w:t>
      </w:r>
    </w:p>
    <w:p>
      <w:pPr>
        <w:pStyle w:val="ListBullet"/>
      </w:pPr>
      <w:r>
        <w:t>Ориентация решения на целевых пользователей: "gfhgfh" — Требует уточнения на основании исходных данных</w:t>
      </w:r>
    </w:p>
    <w:p>
      <w:pPr>
        <w:pStyle w:val="ListBullet"/>
      </w:pPr>
      <w:r>
        <w:t>Решение заявленной проблемы: "gfh" — Требует уточнения на основании исходных данных</w:t>
      </w:r>
    </w:p>
    <w:p>
      <w:pPr>
        <w:pStyle w:val="ListBullet"/>
      </w:pPr>
      <w:r>
        <w:t>Поддержка целевого (идеального) пользовательского потока: "fgh" — Требует уточнения на основании исходных данных</w:t>
      </w:r>
    </w:p>
    <w:p>
      <w:pPr>
        <w:pStyle w:val="ListBullet"/>
      </w:pPr>
      <w:r>
        <w:t>Обеспечение выполнения пользовательских действий в рамках решения: "hgf" — Требует уточнения на основании исходных данных</w:t>
      </w:r>
    </w:p>
    <w:p>
      <w:pPr>
        <w:pStyle w:val="ListBullet"/>
      </w:pPr>
      <w:r>
        <w:t>Реализация минимально жизнеспособного продукта (MVP): "hgfhgf" — Требует уточнения на основании исходных данных</w:t>
      </w:r>
    </w:p>
    <w:p>
      <w:pPr>
        <w:pStyle w:val="ListBullet"/>
      </w:pPr>
      <w:r>
        <w:t>Учет ограничений, указанных как "ngh" — Требует уточнения на основании исходных данных</w:t>
      </w:r>
    </w:p>
    <w:p>
      <w:pPr>
        <w:pStyle w:val="ListBullet"/>
      </w:pPr>
      <w:r>
        <w:t>Достижение критериев успеха, описанных как "nghnghnghn" — Требует уточнения на основании исходных данных</w:t>
      </w:r>
    </w:p>
    <w:p>
      <w:pPr>
        <w:pStyle w:val="ListBullet"/>
      </w:pPr>
      <w:r>
        <w:t>Учет ожиданий основных заинтересованных сторон, описанных как "gfdgfdg" — Требует уточнения на основании исходных данных</w:t>
      </w:r>
    </w:p>
    <w:p>
      <w:pPr>
        <w:pStyle w:val="ListBullet"/>
      </w:pPr>
      <w:r>
        <w:t>Достижение бизнес-целей, описанных как "bfgbgf" — Требует уточнения на основании исходных данных</w:t>
      </w:r>
    </w:p>
    <w:p>
      <w:pPr>
        <w:pStyle w:val="ListBullet"/>
      </w:pPr>
      <w:r>
        <w:t>Определение и применение метрик и показателей успеха, описанных как "jhgjghj" — Требует уточнения на основании исходных данных</w:t>
      </w:r>
    </w:p>
    <w:p>
      <w:pPr>
        <w:pStyle w:val="ListBullet"/>
      </w:pPr>
      <w:r>
        <w:t>Соблюдение функциональных и технических границ системы, описанных как "dfgd" — Требует уточнения на основании исходных данных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Функции и процессы, явно исключенные из текущего проекта и описанные как "bgfbgfb" — Требует уточнения на основании исходных данных</w:t>
      </w:r>
    </w:p>
    <w:p>
      <w:pPr>
        <w:pStyle w:val="ListBullet"/>
      </w:pPr>
      <w:r>
        <w:t>Любые доработки и изменения, не связанные с идеей "hgfh" и заявленной проблемой "gfh" — Требует уточнения на основании исходных данных</w:t>
      </w:r>
    </w:p>
    <w:p>
      <w:pPr>
        <w:pStyle w:val="ListBullet"/>
      </w:pPr>
      <w:r>
        <w:t>Интеграции и внешние системы, не указанные в рамках функциональных и технических границ "dfgd" — Требует уточнения на основании исходных данных</w:t>
      </w:r>
    </w:p>
    <w:p>
      <w:pPr>
        <w:pStyle w:val="ListBullet"/>
      </w:pPr>
      <w:r>
        <w:t>Расширенный функционал за пределами определенного MVP "hgfhgf" — Требует уточнения на основании исходных данных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Бизнес-процессы, связанные с решением проблемы "gfh" — Требует уточнения на основании исходных данных</w:t>
      </w:r>
    </w:p>
    <w:p>
      <w:pPr>
        <w:pStyle w:val="ListBullet"/>
      </w:pPr>
      <w:r>
        <w:t>Бизнес-процессы, обеспечивающие целевой пользовательский поток "fgh" — Требует уточнения на основании исходных данных</w:t>
      </w:r>
    </w:p>
    <w:p>
      <w:pPr>
        <w:pStyle w:val="ListBullet"/>
      </w:pPr>
      <w:r>
        <w:t>Бизнес-процессы, необходимые для достижения бизнес-целей "bfgbgf" — Требует уточнения на основании исходных данных</w:t>
      </w:r>
    </w:p>
    <w:p>
      <w:pPr>
        <w:pStyle w:val="ListBullet"/>
      </w:pPr>
      <w:r>
        <w:t>Бизнес-процессы, влияющие на достижение критериев успеха "nghnghnghn" и соответствующих метрик "jhgjghj" — Требует уточнения на основании исходных данных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Система (или системы), подпадающие под функциональные и технические границы, описанные как "dfgd" — 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Все формулировки, представленные в виде кратких обозначений ("hgfh", "gfhgfh", "gfh", "fgh", "hgf", "hgfhgf", "ngh", "nghnghnghn", "gfdgfdg", "bfgbgf", "jhgjghj", "dfgd", "bgfbgfb"), будут детализированы в рамках последующих сессий с заказчиком</w:t>
      </w:r>
    </w:p>
    <w:p>
      <w:pPr>
        <w:pStyle w:val="ListBullet"/>
      </w:pPr>
      <w:r>
        <w:t>Состав заинтересованных сторон и их ожидания, описанные как "gfdgfdg", являются полными и подлежат уточнению только в части детализации ролей и ответственности</w:t>
      </w:r>
    </w:p>
    <w:p>
      <w:pPr>
        <w:pStyle w:val="ListBullet"/>
      </w:pPr>
      <w:r>
        <w:t>Бизнес-цели "bfgbgf" и критерии успеха "nghnghnghn" согласованы на уровне инициатора и подлежат уточнению в количественном выражении</w:t>
      </w:r>
    </w:p>
    <w:p>
      <w:pPr>
        <w:pStyle w:val="ListBullet"/>
      </w:pPr>
      <w:r>
        <w:t>Функциональные и технические границы системы "dfgd" определяют рамки проекта и не будут существенно расширены без отдельного согласования</w:t>
      </w:r>
    </w:p>
    <w:p>
      <w:pPr>
        <w:pStyle w:val="ListBullet"/>
      </w:pPr>
      <w:r>
        <w:t>Перечень исключенных функций и процессов "bgfbgfb" является окончательным для текущей фазы и может быть пересмотрен только в рамках последующих этапов</w:t>
      </w:r>
    </w:p>
    <w:p>
      <w:pPr>
        <w:pStyle w:val="Heading3"/>
      </w:pPr>
      <w:r>
        <w:t>Constraints</w:t>
      </w:r>
    </w:p>
    <w:p>
      <w:pPr>
        <w:pStyle w:val="ListBullet"/>
      </w:pPr>
      <w:r>
        <w:t>Ограничения, описанные как "ngh", подлежат уточнению и формализации (регуляторные, ресурсные, временные, технологические и иные) — Требует уточнения на основании исходных данных</w:t>
      </w:r>
    </w:p>
    <w:p>
      <w:pPr>
        <w:pStyle w:val="ListBullet"/>
      </w:pPr>
      <w:r>
        <w:t>Функциональные и технические границы системы "dfgd" ограничивают объем работ и возможные изменения архитектуры — Требует уточнения на основании исходных данных</w:t>
      </w:r>
    </w:p>
    <w:p>
      <w:pPr>
        <w:pStyle w:val="ListBullet"/>
      </w:pPr>
      <w:r>
        <w:t>Критерии успеха "nghnghnghn" и метрики "jhgjghj" должны быть достижимы в рамках имеющихся ресурсов и сроков — Требует уточнения на основании исходных данных</w:t>
      </w:r>
    </w:p>
    <w:p>
      <w:pPr>
        <w:pStyle w:val="ListBullet"/>
      </w:pPr>
      <w:r>
        <w:t>Реализация MVP "hgfhgf" должна укладываться в обозначенные ограничения "ngh" — 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