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Сервис покупки жилья с прозрачной историей объекта</w:t>
      </w:r>
    </w:p>
    <w:p>
      <w:pPr>
        <w:pStyle w:val="Heading3"/>
      </w:pPr>
      <w:r>
        <w:t>Problem statement</w:t>
      </w:r>
    </w:p>
    <w:p>
      <w:r>
        <w:t>На рынке покупки жилья (первичный и вторичный рынок) значительная часть сделок совершается при недостатке достоверной информации об истории объекта. Покупатели сталкиваются с покупкой квартиры «вслепую», сокрытием проблемных аспектов: наличием конфликтных или проблемных соседей, историей аварий, жалоб, судебных разбирательств, долгов, частой смены собственников, неочевидных рисков (шум, протечки, наркотики, пожары, перепланировки). Это приводит к повышенным рискам приобретения проблемного («проклятого») жилья и низкому уровню доверия к продавцам и риэлторам. Отсутствует удобный сервис, который в одном месте агрегирует и структурирует фактическую историю объекта недвижимости и предоставляет покупателю прозрачный, понятный и проверяемый отчёт для принятия решения.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Создать платформу, которая при выборе квартиры или дома предоставляет прозрачную историю объекта недвижимости (обезличенную историю жильцов, историю владения, частоту перепродаж, наличие жалоб, аварий, судебных дел и иных значимых событий), позволяя покупателю принимать решение на основе фактов.</w:t>
      </w:r>
    </w:p>
    <w:p>
      <w:pPr>
        <w:pStyle w:val="ListBullet"/>
      </w:pPr>
      <w:r>
        <w:t>Снизить информационную асимметрию между покупателем и продавцом/риэлтором за счёт агрегирования данных из открытых и иных допустимых источников и представления их в стандартизированном отчёте.</w:t>
      </w:r>
    </w:p>
    <w:p>
      <w:pPr>
        <w:pStyle w:val="ListBullet"/>
      </w:pPr>
      <w:r>
        <w:t>Повысить уровень доверия к сделкам с недвижимостью за счёт прозрачности истории объекта и возможности независимой проверки рисков.</w:t>
      </w:r>
    </w:p>
    <w:p>
      <w:pPr>
        <w:pStyle w:val="ListBullet"/>
      </w:pPr>
      <w:r>
        <w:t>Сформировать устойчивую бизнес-модель за счёт платного доступа к подробным отчётам и развития партнёрств с агентствами недвижимости, риэлторами, инвесторами, банками и оценщиками недвижимости.</w:t>
      </w:r>
    </w:p>
    <w:p>
      <w:pPr>
        <w:pStyle w:val="ListBullet"/>
      </w:pPr>
      <w:r>
        <w:t>Обеспечить юридически и этически корректное предоставление информации с учётом ограничений по персональным данным, запрету на распространение информации о частных лицах и рисков клеветы.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Target users</w:t>
      </w:r>
    </w:p>
    <w:p>
      <w:pPr>
        <w:pStyle w:val="ListBullet"/>
      </w:pPr>
      <w:r>
        <w:t>Покупатели квартир на первичном рынке.</w:t>
      </w:r>
    </w:p>
    <w:p>
      <w:pPr>
        <w:pStyle w:val="ListBullet"/>
      </w:pPr>
      <w:r>
        <w:t>Покупатели квартир на вторичном рынке.</w:t>
      </w:r>
    </w:p>
    <w:p>
      <w:pPr>
        <w:pStyle w:val="ListBullet"/>
      </w:pPr>
      <w:r>
        <w:t>Молодые семьи, планирующие покупку жилья.</w:t>
      </w:r>
    </w:p>
    <w:p>
      <w:pPr>
        <w:pStyle w:val="ListBullet"/>
      </w:pPr>
      <w:r>
        <w:t>Клиенты, приобретающие жильё с использованием ипотечных продуктов.</w:t>
      </w:r>
    </w:p>
    <w:p>
      <w:pPr>
        <w:pStyle w:val="ListBullet"/>
      </w:pPr>
      <w:r>
        <w:t>Риэлторы, сопровождающие сделки купли-продажи недвижимости.</w:t>
      </w:r>
    </w:p>
    <w:p>
      <w:pPr>
        <w:pStyle w:val="ListBullet"/>
      </w:pPr>
      <w:r>
        <w:t>Агентства недвижимости, формирующие отчёты и предложения для клиентов.</w:t>
      </w:r>
    </w:p>
    <w:p>
      <w:pPr>
        <w:pStyle w:val="ListBullet"/>
      </w:pPr>
      <w:r>
        <w:t>Инвесторы, рассматривающие объекты недвижимости как инвестиционный актив.</w:t>
      </w:r>
    </w:p>
    <w:p>
      <w:pPr>
        <w:pStyle w:val="ListBullet"/>
      </w:pPr>
      <w:r>
        <w:t>Банки и оценщики недвижимости, использующие данные об истории объекта при оценке рисков и стоимости.</w:t>
      </w:r>
    </w:p>
    <w:p>
      <w:pPr>
        <w:pStyle w:val="ListBullet"/>
      </w:pPr>
      <w:r>
        <w:t>Продавцы недвижимости, заинтересованные в подтверждении «чистоты» объекта и повышении доверия со стороны покупателей.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у покупателей возможности оперативно получать структурированный отчёт по адресу объекта с указанием истории владения (обезличенно), частоты перепродаж, наличия жалоб, аварий и интегрального индекса риска.</w:t>
      </w:r>
    </w:p>
    <w:p>
      <w:pPr>
        <w:pStyle w:val="ListBullet"/>
      </w:pPr>
      <w:r>
        <w:t>Снижение доли сделок, совершаемых покупателями при отсутствии фактической информации об истории объекта, за счёт использования сервиса на этапе выбора жилья.</w:t>
      </w:r>
    </w:p>
    <w:p>
      <w:pPr>
        <w:pStyle w:val="ListBullet"/>
      </w:pPr>
      <w:r>
        <w:t>Повышение прозрачности рынка недвижимости и уровня доверия к сделкам за счёт стандартизированных отчётов, доступных как покупателям, так и профессиональным участникам рынка (риэлторам, агентствам, банкам, инвесторам).</w:t>
      </w:r>
    </w:p>
    <w:p>
      <w:pPr>
        <w:pStyle w:val="ListBullet"/>
      </w:pPr>
      <w:r>
        <w:t>Формирование дополнительного инструмента для риэлторов и агентств недвижимости по подготовке отчётов для клиентов, что повышает ценность их услуг.</w:t>
      </w:r>
    </w:p>
    <w:p>
      <w:pPr>
        <w:pStyle w:val="ListBullet"/>
      </w:pPr>
      <w:r>
        <w:t>Создание платного сервиса с монетизацией через доступ к подробным отчётам и потенциальными партнёрскими программами с профессиональными участниками рынка.</w:t>
      </w:r>
    </w:p>
    <w:p>
      <w:pPr>
        <w:pStyle w:val="ListBullet"/>
      </w:pPr>
      <w:r>
        <w:t>Снижение количества конфликтных ситуаций и споров, связанных с сокрытием информации об истории объекта, за счёт предварительного информирования покупателя о рисках.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Рост числа проверок адресов в сервисе за определённый период (метрика продуктового использования).</w:t>
      </w:r>
    </w:p>
    <w:p>
      <w:pPr>
        <w:pStyle w:val="ListBullet"/>
      </w:pPr>
      <w:r>
        <w:t>Количество оформленных платных подробных отчётов по объектам недвижимости.</w:t>
      </w:r>
    </w:p>
    <w:p>
      <w:pPr>
        <w:pStyle w:val="ListBullet"/>
      </w:pPr>
      <w:r>
        <w:t>Показатель возвращаемости пользователей (retention) к сервису для повторных проверок и сравнений объектов.</w:t>
      </w:r>
    </w:p>
    <w:p>
      <w:pPr>
        <w:pStyle w:val="ListBullet"/>
      </w:pPr>
      <w:r>
        <w:t>Среднее время, проводимое пользователем в системе при работе с отчётами и сравнением вариантов.</w:t>
      </w:r>
    </w:p>
    <w:p>
      <w:pPr>
        <w:pStyle w:val="ListBullet"/>
      </w:pPr>
      <w:r>
        <w:t>Конверсия пользователей из бесплатного сценария (поиск/просмотр базовой информации) в оплату подробного отчёта.</w:t>
      </w:r>
    </w:p>
    <w:p>
      <w:pPr>
        <w:pStyle w:val="ListBullet"/>
      </w:pPr>
      <w:r>
        <w:t>Доход от платного доступа к отчётам и связанных сервисов за отчётный период.</w:t>
      </w:r>
    </w:p>
    <w:p>
      <w:pPr>
        <w:pStyle w:val="ListBullet"/>
      </w:pPr>
      <w:r>
        <w:t>Количество и качество партнёрств с агентствами недвижимости, риэлторами, инвесторами, банками и оценщиками недвижимости.</w:t>
      </w:r>
    </w:p>
    <w:p>
      <w:pPr>
        <w:pStyle w:val="ListBullet"/>
      </w:pPr>
      <w:r>
        <w:t>Количество споров и претензий, связанных с корректностью предоставленных данных, и их динамика.</w:t>
      </w:r>
    </w:p>
    <w:p>
      <w:pPr>
        <w:pStyle w:val="ListBullet"/>
      </w:pPr>
      <w:r>
        <w:t>Процент точности данных в отчётах (по результатам выборочных проверок и обратной связи пользователей).</w:t>
      </w:r>
    </w:p>
    <w:p>
      <w:pPr>
        <w:pStyle w:val="ListBullet"/>
      </w:pPr>
      <w:r>
        <w:t>Уровень доверия пользователей к сервису (по результатам опросов и косвенным поведенческим метрикам).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Юридические ограничения, связанные с обработкой и распространением персональных данных и информации о частных лицах, включая риск нарушения законодательства о персональных данных.</w:t>
      </w:r>
    </w:p>
    <w:p>
      <w:pPr>
        <w:pStyle w:val="ListBullet"/>
      </w:pPr>
      <w:r>
        <w:t>Риск квалификации предоставляемой информации как клеветы или искажения фактов при некорректной интерпретации или ошибках в источниках.</w:t>
      </w:r>
    </w:p>
    <w:p>
      <w:pPr>
        <w:pStyle w:val="ListBullet"/>
      </w:pPr>
      <w:r>
        <w:t>Неполнота и фрагментарность данных, получаемых из открытых и иных источников, что может снижать полноту и точность отчётов.</w:t>
      </w:r>
    </w:p>
    <w:p>
      <w:pPr>
        <w:pStyle w:val="ListBullet"/>
      </w:pPr>
      <w:r>
        <w:t>Ошибки в исходных источниках данных и ложные совпадения адресов, приводящие к некорректному отнесению событий к конкретному объекту недвижимости.</w:t>
      </w:r>
    </w:p>
    <w:p>
      <w:pPr>
        <w:pStyle w:val="ListBullet"/>
      </w:pPr>
      <w:r>
        <w:t>Этические риски, включая возможную стигматизацию жилья и его жильцов, а также риск манипуляций восприятием объекта на основе неполных или неоднозначных данных.</w:t>
      </w:r>
    </w:p>
    <w:p>
      <w:pPr>
        <w:pStyle w:val="ListBullet"/>
      </w:pPr>
      <w:r>
        <w:t>Бизнес-риски, связанные с возможным закрытием или ограничением доступа к ключевым источникам данных, что может повлиять на работоспособность и ценность сервиса.</w:t>
      </w:r>
    </w:p>
    <w:p>
      <w:pPr>
        <w:pStyle w:val="ListBullet"/>
      </w:pPr>
      <w:r>
        <w:t>Высокая стоимость интеграций с внешними источниками данных и поддержания их актуальности.</w:t>
      </w:r>
    </w:p>
    <w:p>
      <w:pPr>
        <w:pStyle w:val="ListBullet"/>
      </w:pPr>
      <w:r>
        <w:t>Риск ответственности за неверный или неполный отчёт, если пользователи будут принимать значимые финансовые решения, опираясь на предоставленную информацию.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