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8"/>
          <w:szCs w:val="48"/>
          <w:u w:val="single"/>
        </w:rPr>
      </w:pPr>
      <w:r w:rsidDel="00000000" w:rsidR="00000000" w:rsidRPr="00000000">
        <w:rPr>
          <w:b w:val="1"/>
          <w:sz w:val="48"/>
          <w:szCs w:val="48"/>
          <w:u w:val="single"/>
          <w:rtl w:val="0"/>
        </w:rPr>
        <w:t xml:space="preserve">Analiza ciljeva</w:t>
        <w:br w:type="textWrapping"/>
      </w:r>
    </w:p>
    <w:p w:rsidR="00000000" w:rsidDel="00000000" w:rsidP="00000000" w:rsidRDefault="00000000" w:rsidRPr="00000000" w14:paraId="00000002">
      <w:pPr>
        <w:spacing w:after="240" w:before="240" w:lineRule="auto"/>
        <w:ind w:firstLine="720"/>
        <w:rPr/>
      </w:pPr>
      <w:r w:rsidDel="00000000" w:rsidR="00000000" w:rsidRPr="00000000">
        <w:rPr>
          <w:rtl w:val="0"/>
        </w:rPr>
        <w:t xml:space="preserve">Analiza ciljeva predstavlja proces u tokom koje se identifikuju i definišu ciljevi projekta. U to se ubraja rad sa sponzorima projekta da bi se jasno odredili ciljevi projekta, ono što se softver pruža kao i krajnji produkt. Analiza ciljeva ima za cilj da rasvetli svima šta sa projektom pokušava da se dostigne i kako će biti meren uspeh, a sastoji se od sledećih koraka.</w:t>
        <w:br w:type="textWrapping"/>
        <w:br w:type="textWrapping"/>
        <w:t xml:space="preserve">  1. Naći ljude koji će potpomoći projekat. Ovo mogu biti sponzori, korisnici i delovi tima.</w:t>
      </w:r>
    </w:p>
    <w:p w:rsidR="00000000" w:rsidDel="00000000" w:rsidP="00000000" w:rsidRDefault="00000000" w:rsidRPr="00000000" w14:paraId="00000003">
      <w:pPr>
        <w:spacing w:after="240" w:before="240" w:lineRule="auto"/>
        <w:ind w:left="0" w:firstLine="0"/>
        <w:rPr/>
      </w:pPr>
      <w:r w:rsidDel="00000000" w:rsidR="00000000" w:rsidRPr="00000000">
        <w:rPr>
          <w:rtl w:val="0"/>
        </w:rPr>
        <w:t xml:space="preserve">   2. Da se rasvetli raspon projekta. Menadžer ima dužnost da iskaže koje su stvari kojima se teži zajedno sa vremenom za koje to treba postići. Razlog ovoga je da bi svi u timu bili uključeni i znali o čemu se radi, šta ovaj projekat zapravo treba da bude.</w:t>
      </w:r>
    </w:p>
    <w:p w:rsidR="00000000" w:rsidDel="00000000" w:rsidP="00000000" w:rsidRDefault="00000000" w:rsidRPr="00000000" w14:paraId="00000004">
      <w:pPr>
        <w:spacing w:after="240" w:before="240" w:lineRule="auto"/>
        <w:ind w:left="0" w:firstLine="0"/>
        <w:rPr/>
      </w:pPr>
      <w:r w:rsidDel="00000000" w:rsidR="00000000" w:rsidRPr="00000000">
        <w:rPr>
          <w:rtl w:val="0"/>
        </w:rPr>
        <w:t xml:space="preserve">    3. Identifikacija ciljeva. Ona kada je raspon projekta određen, menadžer projekta treba da odredi ciljeve projekta zajedno sa ljudima koji ga podržavaju. Ciljevi trebaju da budu jasni, merljivi, da mogu uda se dostignu, povezani i vremenski ograničeni (na eng. Uzeti inicijali reči, SMART).</w:t>
      </w:r>
    </w:p>
    <w:p w:rsidR="00000000" w:rsidDel="00000000" w:rsidP="00000000" w:rsidRDefault="00000000" w:rsidRPr="00000000" w14:paraId="00000005">
      <w:pPr>
        <w:spacing w:after="240" w:before="240" w:lineRule="auto"/>
        <w:ind w:left="0" w:firstLine="0"/>
        <w:rPr/>
      </w:pPr>
      <w:r w:rsidDel="00000000" w:rsidR="00000000" w:rsidRPr="00000000">
        <w:rPr>
          <w:rtl w:val="0"/>
        </w:rPr>
        <w:t xml:space="preserve">    4. Prioritizacija ciljeva. Nakon njihovog identifikovanja, menadžer projekta bi trebao da ih prioritizuje na osnovu značaja za uspeh projekta. Ovim se ustanjuje da se prvo dostignu najkritičniji i najznačaniji ciljevi koje projekat zahteva.</w:t>
      </w:r>
    </w:p>
    <w:p w:rsidR="00000000" w:rsidDel="00000000" w:rsidP="00000000" w:rsidRDefault="00000000" w:rsidRPr="00000000" w14:paraId="00000006">
      <w:pPr>
        <w:spacing w:after="240" w:before="240" w:lineRule="auto"/>
        <w:ind w:left="0" w:firstLine="0"/>
        <w:rPr/>
      </w:pPr>
      <w:r w:rsidDel="00000000" w:rsidR="00000000" w:rsidRPr="00000000">
        <w:rPr>
          <w:rtl w:val="0"/>
        </w:rPr>
        <w:t xml:space="preserve">     5. Razvijanje plana za rad. Na kraju, menadžer bi trebalo da razvije plan za dostignuće ovih ciljeva. Ovaj plan za cilj ima da identifikuje specifične zadatke i radnje koje su neophodne za dostizanje svakog cilja i da ih dodela svakog od njih osposobljenom članu tima. Ovaj plan rada takođe treba da navede i potencijalne rizike i moguće zastoje.</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