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E5C7" w14:textId="0A9303D2" w:rsidR="004C7AEB" w:rsidRPr="004C7AEB" w:rsidRDefault="004C7AEB" w:rsidP="004C7AEB">
      <w:pPr>
        <w:jc w:val="both"/>
        <w:rPr>
          <w:rFonts w:ascii="Times New Roman" w:hAnsi="Times New Roman" w:cs="Times New Roman"/>
          <w:sz w:val="28"/>
          <w:szCs w:val="28"/>
        </w:rPr>
      </w:pPr>
      <w:r w:rsidRPr="004C7AEB">
        <w:rPr>
          <w:rFonts w:ascii="Times New Roman" w:hAnsi="Times New Roman" w:cs="Times New Roman"/>
          <w:sz w:val="28"/>
          <w:szCs w:val="28"/>
        </w:rPr>
        <w:t>Если соединить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проводником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два разноимённо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заряженных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шарика, то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заряды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быстро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нейтрализуют друг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друга,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потенциалы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шариков станут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одинаковыми,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электрическое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поле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исчезнет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(рис.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15.9,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а).</w:t>
      </w:r>
    </w:p>
    <w:p w14:paraId="7FE474B0" w14:textId="384FF352" w:rsidR="004C7AEB" w:rsidRPr="004C7AEB" w:rsidRDefault="004C7AEB" w:rsidP="004C7AEB">
      <w:pPr>
        <w:jc w:val="both"/>
        <w:rPr>
          <w:rFonts w:ascii="Times New Roman" w:hAnsi="Times New Roman" w:cs="Times New Roman"/>
          <w:sz w:val="28"/>
          <w:szCs w:val="28"/>
        </w:rPr>
      </w:pPr>
      <w:r w:rsidRPr="004C7AEB">
        <w:rPr>
          <w:rFonts w:ascii="Times New Roman" w:hAnsi="Times New Roman" w:cs="Times New Roman"/>
          <w:sz w:val="28"/>
          <w:szCs w:val="28"/>
        </w:rPr>
        <w:t>Сторонние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силы.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Для.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того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что­ бы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ток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был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постоянным,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надо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поддерживать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постоянное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напряжение между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шариками.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Для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этого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необходимо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устройство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(источник тока),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которое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перемещало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бы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заряды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от одного шарика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к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другому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 направлении,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противоположном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направлению сил, действующих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 эти заряды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стороны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шариков.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таком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устройстве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заряды,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кроме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электрических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должны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действовать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AEB">
        <w:rPr>
          <w:rFonts w:ascii="Times New Roman" w:hAnsi="Times New Roman" w:cs="Times New Roman"/>
          <w:sz w:val="28"/>
          <w:szCs w:val="28"/>
        </w:rPr>
        <w:t>неэлектростатического</w:t>
      </w:r>
      <w:proofErr w:type="spellEnd"/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происхождения (рис.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15.9,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б). Одно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лишь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электрическое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поле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заряженных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частиц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(кулоновское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поле)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способно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поддерживать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постоянный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ток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цепи.</w:t>
      </w:r>
    </w:p>
    <w:p w14:paraId="52521B21" w14:textId="7E8583D1" w:rsidR="004C7AEB" w:rsidRPr="004C7AEB" w:rsidRDefault="004C7AEB" w:rsidP="004C7AEB">
      <w:pPr>
        <w:jc w:val="both"/>
        <w:rPr>
          <w:rFonts w:ascii="Times New Roman" w:hAnsi="Times New Roman" w:cs="Times New Roman"/>
          <w:sz w:val="28"/>
          <w:szCs w:val="28"/>
        </w:rPr>
      </w:pPr>
      <w:r w:rsidRPr="004C7AEB">
        <w:rPr>
          <w:rFonts w:ascii="Times New Roman" w:hAnsi="Times New Roman" w:cs="Times New Roman"/>
          <w:sz w:val="28"/>
          <w:szCs w:val="28"/>
        </w:rPr>
        <w:t>Любые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силы,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действующие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 электрически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заряженные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частицы,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исключением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электростатического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происхождения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(т.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е.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кулоновских),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называют сторонними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силами.</w:t>
      </w:r>
    </w:p>
    <w:p w14:paraId="7A37082B" w14:textId="002E1AC1" w:rsidR="004C7AEB" w:rsidRPr="004C7AEB" w:rsidRDefault="004C7AEB" w:rsidP="004C7AEB">
      <w:pPr>
        <w:jc w:val="both"/>
        <w:rPr>
          <w:rFonts w:ascii="Times New Roman" w:hAnsi="Times New Roman" w:cs="Times New Roman"/>
          <w:sz w:val="28"/>
          <w:szCs w:val="28"/>
        </w:rPr>
      </w:pPr>
      <w:r w:rsidRPr="004C7AEB">
        <w:rPr>
          <w:rFonts w:ascii="Times New Roman" w:hAnsi="Times New Roman" w:cs="Times New Roman"/>
          <w:sz w:val="28"/>
          <w:szCs w:val="28"/>
        </w:rPr>
        <w:t>Вывод 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необходимости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сторонних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для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поддержания постоянного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тока в цепи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станет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ещё очевиднее,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если обратиться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к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закону сохранения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энергии.</w:t>
      </w:r>
    </w:p>
    <w:p w14:paraId="1096D7DC" w14:textId="5ADD3C42" w:rsidR="004C7AEB" w:rsidRPr="004C7AEB" w:rsidRDefault="004C7AEB" w:rsidP="004C7AEB">
      <w:pPr>
        <w:jc w:val="both"/>
        <w:rPr>
          <w:rFonts w:ascii="Times New Roman" w:hAnsi="Times New Roman" w:cs="Times New Roman"/>
          <w:sz w:val="28"/>
          <w:szCs w:val="28"/>
        </w:rPr>
      </w:pPr>
      <w:r w:rsidRPr="004C7AEB">
        <w:rPr>
          <w:rFonts w:ascii="Times New Roman" w:hAnsi="Times New Roman" w:cs="Times New Roman"/>
          <w:sz w:val="28"/>
          <w:szCs w:val="28"/>
        </w:rPr>
        <w:t>Электростатическое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поле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потенциально.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Работа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этого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поля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перемещении 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нём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заряженных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частиц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замкнутой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электрической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цепи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равна нулю. Прохождение же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тока по проводникам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соп</w:t>
      </w:r>
      <w:r w:rsidR="00D15FE4">
        <w:rPr>
          <w:rFonts w:ascii="Times New Roman" w:hAnsi="Times New Roman" w:cs="Times New Roman"/>
          <w:sz w:val="28"/>
          <w:szCs w:val="28"/>
        </w:rPr>
        <w:t>ро</w:t>
      </w:r>
      <w:r w:rsidRPr="004C7AEB">
        <w:rPr>
          <w:rFonts w:ascii="Times New Roman" w:hAnsi="Times New Roman" w:cs="Times New Roman"/>
          <w:sz w:val="28"/>
          <w:szCs w:val="28"/>
        </w:rPr>
        <w:t>вождается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выделением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энергии -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про­ водник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нагревается.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Следовательно,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цепи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должен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быть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какой-то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источник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энергии, поставляющий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её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 цель. 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нём, ломимо кулоновских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 xml:space="preserve">сил, обязательно </w:t>
      </w:r>
      <w:r w:rsidR="00D15FE4">
        <w:rPr>
          <w:rFonts w:ascii="Times New Roman" w:hAnsi="Times New Roman" w:cs="Times New Roman"/>
          <w:sz w:val="28"/>
          <w:szCs w:val="28"/>
        </w:rPr>
        <w:t>д</w:t>
      </w:r>
      <w:r w:rsidRPr="004C7AEB">
        <w:rPr>
          <w:rFonts w:ascii="Times New Roman" w:hAnsi="Times New Roman" w:cs="Times New Roman"/>
          <w:sz w:val="28"/>
          <w:szCs w:val="28"/>
        </w:rPr>
        <w:t>олжны действовать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сторонние,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AEB">
        <w:rPr>
          <w:rFonts w:ascii="Times New Roman" w:hAnsi="Times New Roman" w:cs="Times New Roman"/>
          <w:sz w:val="28"/>
          <w:szCs w:val="28"/>
        </w:rPr>
        <w:t>непотенциальные</w:t>
      </w:r>
      <w:proofErr w:type="spellEnd"/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силы.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Работ</w:t>
      </w:r>
      <w:r w:rsidR="00D15FE4">
        <w:rPr>
          <w:rFonts w:ascii="Times New Roman" w:hAnsi="Times New Roman" w:cs="Times New Roman"/>
          <w:sz w:val="28"/>
          <w:szCs w:val="28"/>
        </w:rPr>
        <w:t xml:space="preserve">а </w:t>
      </w:r>
      <w:r w:rsidRPr="004C7AEB">
        <w:rPr>
          <w:rFonts w:ascii="Times New Roman" w:hAnsi="Times New Roman" w:cs="Times New Roman"/>
          <w:sz w:val="28"/>
          <w:szCs w:val="28"/>
        </w:rPr>
        <w:t>этих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вдоль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</w:t>
      </w:r>
      <w:r w:rsidR="00D15FE4">
        <w:rPr>
          <w:rFonts w:ascii="Times New Roman" w:hAnsi="Times New Roman" w:cs="Times New Roman"/>
          <w:sz w:val="28"/>
          <w:szCs w:val="28"/>
        </w:rPr>
        <w:t>м</w:t>
      </w:r>
      <w:r w:rsidRPr="004C7AEB">
        <w:rPr>
          <w:rFonts w:ascii="Times New Roman" w:hAnsi="Times New Roman" w:cs="Times New Roman"/>
          <w:sz w:val="28"/>
          <w:szCs w:val="28"/>
        </w:rPr>
        <w:t>кну</w:t>
      </w:r>
      <w:r w:rsidR="00D15FE4">
        <w:rPr>
          <w:rFonts w:ascii="Times New Roman" w:hAnsi="Times New Roman" w:cs="Times New Roman"/>
          <w:sz w:val="28"/>
          <w:szCs w:val="28"/>
        </w:rPr>
        <w:t>т</w:t>
      </w:r>
      <w:r w:rsidRPr="004C7AEB">
        <w:rPr>
          <w:rFonts w:ascii="Times New Roman" w:hAnsi="Times New Roman" w:cs="Times New Roman"/>
          <w:sz w:val="28"/>
          <w:szCs w:val="28"/>
        </w:rPr>
        <w:t>ого контура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должна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быть отлична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от нуля.</w:t>
      </w:r>
    </w:p>
    <w:p w14:paraId="11C2C040" w14:textId="471DA127" w:rsidR="004C7AEB" w:rsidRPr="004C7AEB" w:rsidRDefault="004C7AEB" w:rsidP="004C7AEB">
      <w:pPr>
        <w:jc w:val="both"/>
        <w:rPr>
          <w:rFonts w:ascii="Times New Roman" w:hAnsi="Times New Roman" w:cs="Times New Roman"/>
          <w:sz w:val="28"/>
          <w:szCs w:val="28"/>
        </w:rPr>
      </w:pPr>
      <w:r w:rsidRPr="004C7AEB">
        <w:rPr>
          <w:rFonts w:ascii="Times New Roman" w:hAnsi="Times New Roman" w:cs="Times New Roman"/>
          <w:sz w:val="28"/>
          <w:szCs w:val="28"/>
        </w:rPr>
        <w:t>Именно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процессе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совершения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работы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этими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силами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заряженные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частицы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приобретают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внутри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источника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тока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энергию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отдают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её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затем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провод­ никам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электрической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цепи.</w:t>
      </w:r>
    </w:p>
    <w:p w14:paraId="06126730" w14:textId="397F0AEE" w:rsidR="004C7AEB" w:rsidRDefault="004C7AEB" w:rsidP="004C7AEB">
      <w:pPr>
        <w:jc w:val="both"/>
        <w:rPr>
          <w:rFonts w:ascii="Times New Roman" w:hAnsi="Times New Roman" w:cs="Times New Roman"/>
          <w:sz w:val="28"/>
          <w:szCs w:val="28"/>
        </w:rPr>
      </w:pPr>
      <w:r w:rsidRPr="004C7AEB">
        <w:rPr>
          <w:rFonts w:ascii="Times New Roman" w:hAnsi="Times New Roman" w:cs="Times New Roman"/>
          <w:sz w:val="28"/>
          <w:szCs w:val="28"/>
        </w:rPr>
        <w:t>Сторонние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силы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приводят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движение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заряженные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частицы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внутри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всех источников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тока: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генераторах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на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электростанциях,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в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гальванических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элементах,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аккумуляторах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и</w:t>
      </w:r>
      <w:r w:rsidR="00D15FE4">
        <w:rPr>
          <w:rFonts w:ascii="Times New Roman" w:hAnsi="Times New Roman" w:cs="Times New Roman"/>
          <w:sz w:val="28"/>
          <w:szCs w:val="28"/>
        </w:rPr>
        <w:t xml:space="preserve"> </w:t>
      </w:r>
      <w:r w:rsidRPr="004C7AEB">
        <w:rPr>
          <w:rFonts w:ascii="Times New Roman" w:hAnsi="Times New Roman" w:cs="Times New Roman"/>
          <w:sz w:val="28"/>
          <w:szCs w:val="28"/>
        </w:rPr>
        <w:t>т.д.</w:t>
      </w:r>
    </w:p>
    <w:p w14:paraId="4BD60AD0" w14:textId="5D077E84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проводниках цепи.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кулоновских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(электроны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заряженного электрода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отрицательному),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движение 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15.9,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б).</w:t>
      </w:r>
    </w:p>
    <w:p w14:paraId="4053F934" w14:textId="64F5CFD8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Природа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Природа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разнообразной.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генераторах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электростанций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5F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D15F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движущемся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проводнике.</w:t>
      </w:r>
    </w:p>
    <w:p w14:paraId="708C04AC" w14:textId="25C3863A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гальваническом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элементе,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элементе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Вольта,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химические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силы.</w:t>
      </w:r>
    </w:p>
    <w:p w14:paraId="4D6A6779" w14:textId="659FF7B8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Вольта 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цинкового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медного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помещённых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 раствор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кислоты.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Химические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вызывают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растворение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цинка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кислоте.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раствор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переходят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цинка,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цинковый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отрицательно.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(Медь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растворяется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 серной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кислоте)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15FE4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цинковым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медным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электродами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потенциалов,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обусловливает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цепи.</w:t>
      </w:r>
    </w:p>
    <w:p w14:paraId="3FFF1DDE" w14:textId="525DC829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Электродвижущая сила.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важной 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величиной,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называемой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электродвижущей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(сокращённо ЭДС).</w:t>
      </w:r>
    </w:p>
    <w:p w14:paraId="5EAC2BA3" w14:textId="6F545394" w:rsid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Электродвижущая сипа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сторонних сил при 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замкнутому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контуру к 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величине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6D3A1" w14:textId="25994801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Электродвижущую силу,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выражают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вольтах.</w:t>
      </w:r>
    </w:p>
    <w:p w14:paraId="227C9A87" w14:textId="41680FE3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клеммах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батареи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разомкнутой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равна электродвижущей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ЭДС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батареи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В.</w:t>
      </w:r>
    </w:p>
    <w:p w14:paraId="2E270065" w14:textId="7DEB0CDD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говорить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электродвижущей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любом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участке цепи.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удельная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(работа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перемещению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единичного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заряда)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всём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контуре,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участке.</w:t>
      </w:r>
    </w:p>
    <w:p w14:paraId="6480E0FC" w14:textId="787BA6F8" w:rsidR="00D15FE4" w:rsidRPr="00D15FE4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Электродвижущая сила гальванического элемента есть вел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5FE4">
        <w:rPr>
          <w:rFonts w:ascii="Times New Roman" w:hAnsi="Times New Roman" w:cs="Times New Roman"/>
          <w:sz w:val="28"/>
          <w:szCs w:val="28"/>
        </w:rPr>
        <w:t>чина, 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сторонних сил при 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единичного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заряда 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элемента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одного полюса к д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15FE4">
        <w:rPr>
          <w:rFonts w:ascii="Times New Roman" w:hAnsi="Times New Roman" w:cs="Times New Roman"/>
          <w:sz w:val="28"/>
          <w:szCs w:val="28"/>
        </w:rPr>
        <w:t>угому.</w:t>
      </w:r>
    </w:p>
    <w:p w14:paraId="1E048C78" w14:textId="3D049DFF" w:rsidR="00D15FE4" w:rsidRPr="006F4830" w:rsidRDefault="00D15FE4" w:rsidP="00D15FE4">
      <w:pPr>
        <w:jc w:val="both"/>
        <w:rPr>
          <w:rFonts w:ascii="Times New Roman" w:hAnsi="Times New Roman" w:cs="Times New Roman"/>
          <w:sz w:val="28"/>
          <w:szCs w:val="28"/>
        </w:rPr>
      </w:pPr>
      <w:r w:rsidRPr="00D15FE4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выражена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D15FE4">
        <w:rPr>
          <w:rFonts w:ascii="Times New Roman" w:hAnsi="Times New Roman" w:cs="Times New Roman"/>
          <w:sz w:val="28"/>
          <w:szCs w:val="28"/>
        </w:rPr>
        <w:t>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потенциалов,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сторонние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FE4">
        <w:rPr>
          <w:rFonts w:ascii="Times New Roman" w:hAnsi="Times New Roman" w:cs="Times New Roman"/>
          <w:sz w:val="28"/>
          <w:szCs w:val="28"/>
        </w:rPr>
        <w:t>непотенциальны</w:t>
      </w:r>
      <w:proofErr w:type="spellEnd"/>
      <w:r w:rsidRPr="00D15FE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от формы 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FE4">
        <w:rPr>
          <w:rFonts w:ascii="Times New Roman" w:hAnsi="Times New Roman" w:cs="Times New Roman"/>
          <w:sz w:val="28"/>
          <w:szCs w:val="28"/>
        </w:rPr>
        <w:t>зарядов.</w:t>
      </w:r>
    </w:p>
    <w:sectPr w:rsidR="00D15FE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45DAD"/>
    <w:rsid w:val="00433451"/>
    <w:rsid w:val="004C7AEB"/>
    <w:rsid w:val="00645939"/>
    <w:rsid w:val="006F4830"/>
    <w:rsid w:val="00877EAF"/>
    <w:rsid w:val="00A80535"/>
    <w:rsid w:val="00B20615"/>
    <w:rsid w:val="00BB473A"/>
    <w:rsid w:val="00D15FE4"/>
    <w:rsid w:val="00D50A19"/>
    <w:rsid w:val="00E6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10</cp:revision>
  <dcterms:created xsi:type="dcterms:W3CDTF">2022-09-15T09:08:00Z</dcterms:created>
  <dcterms:modified xsi:type="dcterms:W3CDTF">2022-10-03T15:30:00Z</dcterms:modified>
</cp:coreProperties>
</file>