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7B95" w14:textId="4C18D620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Все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наши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ежедневные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действия сводятся 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тому' что мы с помощью мышц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либо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приводим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движение окружающие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поддерживаем это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либо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же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останавливаем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движущиеся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тела.</w:t>
      </w:r>
    </w:p>
    <w:p w14:paraId="2C148D8A" w14:textId="389AA937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Этими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телами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являются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орудия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труда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(молоток,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ручка,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пила),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 играх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мячи,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шайбы,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шахматные фигуры.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производстве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сельском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хозяйстве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люди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также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приводят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орудия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труда.</w:t>
      </w:r>
    </w:p>
    <w:p w14:paraId="258ADB1A" w14:textId="3BE6D92E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Применение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машин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во много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раз увеличивает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труда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благодаря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использованию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них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двигателей.</w:t>
      </w:r>
    </w:p>
    <w:p w14:paraId="63E455BE" w14:textId="31454904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Назначение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любого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двигателя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том,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чтобы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приводить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движение 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поддерживать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это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несмотря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торможение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обычным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трением,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рабочим сопротивлением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(резец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должен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просто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скользить по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металлу,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врезаясь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него,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снимать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стружку;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плуг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должен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взрыхлять землю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т.д.).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этом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движущееся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должна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действовать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стороны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двигателя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сила.</w:t>
      </w:r>
    </w:p>
    <w:p w14:paraId="4F8F95EE" w14:textId="733008F2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совершается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 природе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всегда,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когда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какое-либо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направлении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его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движения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против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него действует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(или несколько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сил)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стороны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другого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(других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тел).</w:t>
      </w:r>
    </w:p>
    <w:p w14:paraId="77940FEF" w14:textId="4024F132" w:rsidR="00AA4559" w:rsidRP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AA4559">
        <w:rPr>
          <w:rFonts w:ascii="Times New Roman" w:hAnsi="Times New Roman" w:cs="Times New Roman"/>
          <w:sz w:val="28"/>
          <w:szCs w:val="28"/>
        </w:rPr>
        <w:t>еде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A45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A4559">
        <w:rPr>
          <w:rFonts w:ascii="Times New Roman" w:hAnsi="Times New Roman" w:cs="Times New Roman"/>
          <w:sz w:val="28"/>
          <w:szCs w:val="28"/>
        </w:rPr>
        <w:t>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работы.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Второй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закон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Ньютона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импульсно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A4559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позволяет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определить,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меняется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скорость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 по модулю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направлению,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если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него 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течение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времени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дей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A4559">
        <w:rPr>
          <w:rFonts w:ascii="Times New Roman" w:hAnsi="Times New Roman" w:cs="Times New Roman"/>
          <w:sz w:val="28"/>
          <w:szCs w:val="28"/>
        </w:rPr>
        <w:t>твует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сила.</w:t>
      </w:r>
    </w:p>
    <w:p w14:paraId="5DB7122F" w14:textId="4B533F6B" w:rsid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Воздействия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 тела сил, приводящих к изменению модуля их скорости, характеризуются величиной,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зависящей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от сил, так 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от перемещений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тел. Эту величину в механике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называют работой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силы.</w:t>
      </w:r>
    </w:p>
    <w:p w14:paraId="3E5127BF" w14:textId="399CE951" w:rsidR="00AA4559" w:rsidRDefault="00AA4559" w:rsidP="00AA4559">
      <w:pPr>
        <w:jc w:val="both"/>
        <w:rPr>
          <w:rFonts w:ascii="Times New Roman" w:hAnsi="Times New Roman" w:cs="Times New Roman"/>
          <w:sz w:val="28"/>
          <w:szCs w:val="28"/>
        </w:rPr>
      </w:pPr>
      <w:r w:rsidRPr="00AA4559">
        <w:rPr>
          <w:rFonts w:ascii="Times New Roman" w:hAnsi="Times New Roman" w:cs="Times New Roman"/>
          <w:sz w:val="28"/>
          <w:szCs w:val="28"/>
        </w:rPr>
        <w:t>Изменение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скорости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модулю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возможно лишь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случае,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когда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проекция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силы, на направление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перемещения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отлична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нуля. Именно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эта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проекция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определяет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действие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4559">
        <w:rPr>
          <w:rFonts w:ascii="Times New Roman" w:hAnsi="Times New Roman" w:cs="Times New Roman"/>
          <w:sz w:val="28"/>
          <w:szCs w:val="28"/>
        </w:rPr>
        <w:t>силы ,</w:t>
      </w:r>
      <w:proofErr w:type="gramEnd"/>
      <w:r w:rsidRPr="00AA4559">
        <w:rPr>
          <w:rFonts w:ascii="Times New Roman" w:hAnsi="Times New Roman" w:cs="Times New Roman"/>
          <w:sz w:val="28"/>
          <w:szCs w:val="28"/>
        </w:rPr>
        <w:t xml:space="preserve"> изменяющей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скорость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модулю.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Она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совершает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работу.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Поэтому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работу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можно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рассматривать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произведение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проекции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4559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модуль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перемещения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(рис.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AA4559">
        <w:rPr>
          <w:rFonts w:ascii="Times New Roman" w:hAnsi="Times New Roman" w:cs="Times New Roman"/>
          <w:sz w:val="28"/>
          <w:szCs w:val="28"/>
        </w:rPr>
        <w:t>5.1)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9AFFD" w14:textId="1F2FE2B5" w:rsidR="00AA4559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Если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угол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обозначить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через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а. Следовательно, работа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0BF9E" w14:textId="5934B436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постоянной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произведению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модулей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перемещения точки приложения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 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косинуса угла между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ними.</w:t>
      </w:r>
    </w:p>
    <w:p w14:paraId="416356CE" w14:textId="1591A9A0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В общем случае при движении твёрдого тела перемещения его разных точек различны,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определении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под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понимаем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её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точки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приложения.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поступательном движении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твёрдого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тела перемещение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всех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точек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совпадает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точки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приложения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силы.</w:t>
      </w:r>
    </w:p>
    <w:p w14:paraId="4E3703A2" w14:textId="764DEB55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lastRenderedPageBreak/>
        <w:t>Работа,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отличие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перемещения,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является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векторной,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а скалярной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величиной.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быть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положительной,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отрицательной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или равной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нулю.</w:t>
      </w:r>
    </w:p>
    <w:p w14:paraId="4BA5FF4F" w14:textId="6664BDB4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Знак работы определяется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знаком косинуса угла между силой и перемещением.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3068B">
        <w:rPr>
          <w:rFonts w:ascii="Times New Roman" w:hAnsi="Times New Roman" w:cs="Times New Roman"/>
          <w:sz w:val="28"/>
          <w:szCs w:val="28"/>
        </w:rPr>
        <w:t>т,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косинус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острых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углов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положителен.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 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отрицательна,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косинус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тупых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углов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отрицателен.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 (сила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перпендикулярна перемещению)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совершается.</w:t>
      </w:r>
    </w:p>
    <w:p w14:paraId="50B6A509" w14:textId="2EF72627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Если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действует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несколько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проекция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равнодействующей 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сумме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проекций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отдельных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сил:</w:t>
      </w:r>
    </w:p>
    <w:p w14:paraId="4C35F43A" w14:textId="6647F673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Поэтому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для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равнодействующей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62644" w14:textId="7C759F86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Если 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тело действует нескол</w:t>
      </w:r>
      <w:r>
        <w:rPr>
          <w:rFonts w:ascii="Times New Roman" w:hAnsi="Times New Roman" w:cs="Times New Roman"/>
          <w:sz w:val="28"/>
          <w:szCs w:val="28"/>
        </w:rPr>
        <w:t>ьк</w:t>
      </w:r>
      <w:r w:rsidRPr="0053068B">
        <w:rPr>
          <w:rFonts w:ascii="Times New Roman" w:hAnsi="Times New Roman" w:cs="Times New Roman"/>
          <w:sz w:val="28"/>
          <w:szCs w:val="28"/>
        </w:rPr>
        <w:t>о сил, то полная работа (алгебраическая сумма работ всех сил) равна работе равнодействующей силы.</w:t>
      </w:r>
    </w:p>
    <w:p w14:paraId="7580BFDE" w14:textId="6611058C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Совершённую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можно представить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графически.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Поясним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это, изобразив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рисунке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зависимость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проекции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координаты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 его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движении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прямой.</w:t>
      </w:r>
    </w:p>
    <w:p w14:paraId="31D063B8" w14:textId="67E52F3E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Очевидно,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что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площадь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прямоугольника,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за­ штрихованного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рисунке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5.3,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а, численно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равна работе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из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точки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координатой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точку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координатой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57BC2A" w14:textId="07101444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Формула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(5.1)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справедлива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случае,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когда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проекция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постоянна. 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случае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криволинейной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траектории,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постоянной или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переменной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разделяем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траекторию 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малые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отрезки,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которые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считать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прямолинейными,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проекцию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малом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перемещении 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постоянной.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Тогда,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вычисляя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каждом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затем суммируя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эти работы,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определяем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конечном перемещении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(рис.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5.3,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6).</w:t>
      </w:r>
    </w:p>
    <w:p w14:paraId="64DFBB19" w14:textId="01548408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Единица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Единицу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установить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помощью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основной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формулы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(5.2).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Если при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тела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единицу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длины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него действует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модуль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которой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равен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единице,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 направление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 совпадает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направлением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её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точки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приложения,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будет равна единице. В Международной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системе (СИ)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единицей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является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джоуль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(обозначается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Дж)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34163" w14:textId="2C86B691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Джоуль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068B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совершаемая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1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перемещении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1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если направления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силы и перемещения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совпадают.</w:t>
      </w:r>
    </w:p>
    <w:p w14:paraId="5280569C" w14:textId="13F772E4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Часто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используют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кратные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единицы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килоджоуль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мегаджоуль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AD21C" w14:textId="1B59020A" w:rsidR="0053068B" w:rsidRP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>Мощность.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быть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совершена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большой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промежуток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времени,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так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очень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малый.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практике,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однако,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далеко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не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безразлично,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быстро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или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медленно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быть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совершена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работа. Временем,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течение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которого совершается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="00944212" w:rsidRPr="0053068B">
        <w:rPr>
          <w:rFonts w:ascii="Times New Roman" w:hAnsi="Times New Roman" w:cs="Times New Roman"/>
          <w:sz w:val="28"/>
          <w:szCs w:val="28"/>
        </w:rPr>
        <w:t>определяю</w:t>
      </w:r>
      <w:r w:rsidR="00944212">
        <w:rPr>
          <w:rFonts w:ascii="Times New Roman" w:hAnsi="Times New Roman" w:cs="Times New Roman"/>
          <w:sz w:val="28"/>
          <w:szCs w:val="28"/>
        </w:rPr>
        <w:t>т</w:t>
      </w:r>
      <w:r w:rsidR="00944212" w:rsidRPr="0053068B">
        <w:rPr>
          <w:rFonts w:ascii="Times New Roman" w:hAnsi="Times New Roman" w:cs="Times New Roman"/>
          <w:sz w:val="28"/>
          <w:szCs w:val="28"/>
        </w:rPr>
        <w:t xml:space="preserve"> производительность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любого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lastRenderedPageBreak/>
        <w:t>двигателя.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Очень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большую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работу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может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совершить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и крошечный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212">
        <w:rPr>
          <w:rFonts w:ascii="Times New Roman" w:hAnsi="Times New Roman" w:cs="Times New Roman"/>
          <w:sz w:val="28"/>
          <w:szCs w:val="28"/>
        </w:rPr>
        <w:t>электромоторчик</w:t>
      </w:r>
      <w:proofErr w:type="spellEnd"/>
      <w:r w:rsidRPr="0053068B">
        <w:rPr>
          <w:rFonts w:ascii="Times New Roman" w:hAnsi="Times New Roman" w:cs="Times New Roman"/>
          <w:sz w:val="28"/>
          <w:szCs w:val="28"/>
        </w:rPr>
        <w:t>, но для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этого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понадобится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много времени.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Потому наряду с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работой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вводят величину,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характеризующую быстроту,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 которой она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производится,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мощность.</w:t>
      </w:r>
    </w:p>
    <w:p w14:paraId="77C0BA5C" w14:textId="758B5445" w:rsidR="0053068B" w:rsidRDefault="0053068B" w:rsidP="0053068B">
      <w:pPr>
        <w:jc w:val="both"/>
        <w:rPr>
          <w:rFonts w:ascii="Times New Roman" w:hAnsi="Times New Roman" w:cs="Times New Roman"/>
          <w:sz w:val="28"/>
          <w:szCs w:val="28"/>
        </w:rPr>
      </w:pPr>
      <w:r w:rsidRPr="0053068B">
        <w:rPr>
          <w:rFonts w:ascii="Times New Roman" w:hAnsi="Times New Roman" w:cs="Times New Roman"/>
          <w:sz w:val="28"/>
          <w:szCs w:val="28"/>
        </w:rPr>
        <w:t xml:space="preserve">Мощность </w:t>
      </w:r>
      <w:proofErr w:type="gramStart"/>
      <w:r w:rsidRPr="0053068B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3068B">
        <w:rPr>
          <w:rFonts w:ascii="Times New Roman" w:hAnsi="Times New Roman" w:cs="Times New Roman"/>
          <w:sz w:val="28"/>
          <w:szCs w:val="28"/>
        </w:rPr>
        <w:t xml:space="preserve"> отношение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 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 интервалу времени,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за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который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работа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совершена,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т.е.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мощность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-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это скорость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совершения</w:t>
      </w:r>
      <w:r w:rsidR="00944212">
        <w:rPr>
          <w:rFonts w:ascii="Times New Roman" w:hAnsi="Times New Roman" w:cs="Times New Roman"/>
          <w:sz w:val="28"/>
          <w:szCs w:val="28"/>
        </w:rPr>
        <w:t xml:space="preserve"> </w:t>
      </w:r>
      <w:r w:rsidRPr="0053068B">
        <w:rPr>
          <w:rFonts w:ascii="Times New Roman" w:hAnsi="Times New Roman" w:cs="Times New Roman"/>
          <w:sz w:val="28"/>
          <w:szCs w:val="28"/>
        </w:rPr>
        <w:t>работы</w:t>
      </w:r>
      <w:r w:rsidR="00944212">
        <w:rPr>
          <w:rFonts w:ascii="Times New Roman" w:hAnsi="Times New Roman" w:cs="Times New Roman"/>
          <w:sz w:val="28"/>
          <w:szCs w:val="28"/>
        </w:rPr>
        <w:t>.</w:t>
      </w:r>
    </w:p>
    <w:p w14:paraId="228324ED" w14:textId="275A148F" w:rsidR="00944212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Подставляя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 формулу (5.4) вместо работы А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выражение (5.2),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38E92" w14:textId="30C0D6A0" w:rsidR="00944212" w:rsidRPr="00944212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постоянны,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равна 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коси­ нус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направлениями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векторов.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переменные,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(5.4)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подобно определению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тела.</w:t>
      </w:r>
    </w:p>
    <w:p w14:paraId="31B4CC68" w14:textId="7CF92D88" w:rsidR="00944212" w:rsidRPr="00944212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совершаемой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каким-либо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механизмом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(насосом,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подъёмным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краном,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мотором 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т.д.).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формулах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(5.4)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(5.5)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подразумевается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тяги.</w:t>
      </w:r>
    </w:p>
    <w:p w14:paraId="00128063" w14:textId="2FFA0A51" w:rsidR="00944212" w:rsidRPr="00944212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В 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выражает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4421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ваттах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(Вт).</w:t>
      </w:r>
    </w:p>
    <w:p w14:paraId="60D3F7D5" w14:textId="09387675" w:rsidR="00944212" w:rsidRPr="00944212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Мощность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 Вт, если работа, равная,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D23A41" w14:textId="1120A019" w:rsidR="00944212" w:rsidRPr="006F4830" w:rsidRDefault="00944212" w:rsidP="00944212">
      <w:pPr>
        <w:jc w:val="both"/>
        <w:rPr>
          <w:rFonts w:ascii="Times New Roman" w:hAnsi="Times New Roman" w:cs="Times New Roman"/>
          <w:sz w:val="28"/>
          <w:szCs w:val="28"/>
        </w:rPr>
      </w:pPr>
      <w:r w:rsidRPr="00944212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ваттом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крупные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(кратные)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мощности: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кВт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(киловатт)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МВт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(мегаватт)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212">
        <w:rPr>
          <w:rFonts w:ascii="Times New Roman" w:hAnsi="Times New Roman" w:cs="Times New Roman"/>
          <w:sz w:val="28"/>
          <w:szCs w:val="28"/>
        </w:rPr>
        <w:t>Вт.</w:t>
      </w:r>
    </w:p>
    <w:sectPr w:rsidR="0094421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3068B"/>
    <w:rsid w:val="00645939"/>
    <w:rsid w:val="006F4830"/>
    <w:rsid w:val="00877EAF"/>
    <w:rsid w:val="00944212"/>
    <w:rsid w:val="00A80535"/>
    <w:rsid w:val="00AA4559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2022-10-01T12:03:00Z</dcterms:modified>
</cp:coreProperties>
</file>