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FC25" w14:textId="137EF63A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§ 43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рассмотрели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выяснили,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консервативная 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консервативная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сила.</w:t>
      </w:r>
    </w:p>
    <w:p w14:paraId="1B472CF8" w14:textId="5B377888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консервативной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замкнутому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контуру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нулю.</w:t>
      </w:r>
    </w:p>
    <w:p w14:paraId="2123AC39" w14:textId="7894DB0F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17F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 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размерами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его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17F16">
        <w:rPr>
          <w:rFonts w:ascii="Times New Roman" w:hAnsi="Times New Roman" w:cs="Times New Roman"/>
          <w:sz w:val="28"/>
          <w:szCs w:val="28"/>
        </w:rPr>
        <w:t>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точкой.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17F16">
        <w:rPr>
          <w:rFonts w:ascii="Times New Roman" w:hAnsi="Times New Roman" w:cs="Times New Roman"/>
          <w:sz w:val="28"/>
          <w:szCs w:val="28"/>
        </w:rPr>
        <w:t>где G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постоянная,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расстояние,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Земли.</w:t>
      </w:r>
    </w:p>
    <w:p w14:paraId="69B38BD9" w14:textId="11C3093A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перемещается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траекториям: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 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кривой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АА'В'В;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кривой АСВ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5.15)</w:t>
      </w:r>
    </w:p>
    <w:p w14:paraId="5A17852C" w14:textId="7B387286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случай.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уменьшается,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7F16">
        <w:rPr>
          <w:rFonts w:ascii="Times New Roman" w:hAnsi="Times New Roman" w:cs="Times New Roman"/>
          <w:sz w:val="28"/>
          <w:szCs w:val="28"/>
        </w:rPr>
        <w:t>Среднее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A097F" w14:textId="30DBC990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Суммарная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B87D0" w14:textId="2A0AEF04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АА'В'В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5.15)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очевидно,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участках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АА'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В'В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перпендикулярна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любому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малому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перемещению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дуге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окружности.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выражением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(5.31).</w:t>
      </w:r>
    </w:p>
    <w:p w14:paraId="2FB4D653" w14:textId="6E7668D0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 точке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 траектории АСВ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рис. 5.15). Работа силы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 xml:space="preserve">малом </w:t>
      </w:r>
      <w:proofErr w:type="gramStart"/>
      <w:r w:rsidRPr="00617F16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D293098" w14:textId="3E7CCBE6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суммарная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 опять же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(5.31).</w:t>
      </w:r>
    </w:p>
    <w:p w14:paraId="09578BFB" w14:textId="1510AA46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вывод,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траектории.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 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 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АА'В'ВА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нулю.</w:t>
      </w:r>
    </w:p>
    <w:p w14:paraId="3922902D" w14:textId="13E00299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Сила тяготения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консервативная сила.</w:t>
      </w:r>
    </w:p>
    <w:p w14:paraId="56B2D8D6" w14:textId="58FE3755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взятой</w:t>
      </w:r>
      <w:r>
        <w:rPr>
          <w:rFonts w:ascii="Times New Roman" w:hAnsi="Times New Roman" w:cs="Times New Roman"/>
          <w:sz w:val="28"/>
          <w:szCs w:val="28"/>
        </w:rPr>
        <w:t xml:space="preserve"> с обратным знаком.</w:t>
      </w:r>
    </w:p>
    <w:p w14:paraId="24F2462F" w14:textId="76C37227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выбрать нулевой уровень потенциальной энергии на бесконечности.</w:t>
      </w:r>
    </w:p>
    <w:p w14:paraId="5063F098" w14:textId="1CD78E4E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Потенциальная энергия тела массой, находящегося на расстоянии от центра Земли, равна.</w:t>
      </w:r>
    </w:p>
    <w:p w14:paraId="147B1A55" w14:textId="19653905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сохранения энергии для тела массой, движущегося в поле тяготения, имеет вид, где скорость тела на расстоянии от центра Земли, скорость тела на расстоянии от центра Земли.</w:t>
      </w:r>
    </w:p>
    <w:p w14:paraId="096B0C5B" w14:textId="148F0AAB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Определим,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минимальную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надо 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могло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удалиться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пределы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притяжения.</w:t>
      </w:r>
    </w:p>
    <w:p w14:paraId="3335C3E0" w14:textId="3CDC898C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Минимальную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сопротивления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удалиться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пределы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притяжения,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второй космической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для Земли.</w:t>
      </w:r>
    </w:p>
    <w:p w14:paraId="678282A8" w14:textId="4E7C1F45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расс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17F16">
        <w:rPr>
          <w:rFonts w:ascii="Times New Roman" w:hAnsi="Times New Roman" w:cs="Times New Roman"/>
          <w:sz w:val="28"/>
          <w:szCs w:val="28"/>
        </w:rPr>
        <w:t>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центра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Поскольку неконсервативных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сохраняется.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энергия тела остаётся постоянной,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оно не деформируется.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99103" w14:textId="243BA3C1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кинетической,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потенциальной энергией</w:t>
      </w:r>
      <w:r>
        <w:rPr>
          <w:rFonts w:ascii="Times New Roman" w:hAnsi="Times New Roman" w:cs="Times New Roman"/>
          <w:sz w:val="28"/>
          <w:szCs w:val="28"/>
        </w:rPr>
        <w:t>, где вторая космическая скорость – соответственно масса и радиус Земли.</w:t>
      </w:r>
    </w:p>
    <w:p w14:paraId="32778929" w14:textId="38C2A9BF" w:rsidR="00617F16" w:rsidRP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бесконечно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удаленной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энергия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интересует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минимальная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нулю.</w:t>
      </w:r>
    </w:p>
    <w:p w14:paraId="05830B41" w14:textId="6ED4EFE8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6D542" w14:textId="4BF7508B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можно 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(при расчётах,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этим выражением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польз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17F16">
        <w:rPr>
          <w:rFonts w:ascii="Times New Roman" w:hAnsi="Times New Roman" w:cs="Times New Roman"/>
          <w:sz w:val="28"/>
          <w:szCs w:val="28"/>
        </w:rPr>
        <w:t>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удобнее).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0C022" w14:textId="619898B7" w:rsidR="00617F16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Следовательно, искомая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C4F7A" w14:textId="219D301F" w:rsidR="00617F16" w:rsidRPr="006F4830" w:rsidRDefault="00617F16" w:rsidP="00617F16">
      <w:pPr>
        <w:jc w:val="both"/>
        <w:rPr>
          <w:rFonts w:ascii="Times New Roman" w:hAnsi="Times New Roman" w:cs="Times New Roman"/>
          <w:sz w:val="28"/>
          <w:szCs w:val="28"/>
        </w:rPr>
      </w:pPr>
      <w:r w:rsidRPr="00617F16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приобрело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упавшее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Землю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бесконечно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высоты,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 xml:space="preserve">космическая скорость </w:t>
      </w:r>
      <w:proofErr w:type="gramStart"/>
      <w:r w:rsidRPr="00617F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F16">
        <w:rPr>
          <w:rFonts w:ascii="Times New Roman" w:hAnsi="Times New Roman" w:cs="Times New Roman"/>
          <w:sz w:val="28"/>
          <w:szCs w:val="28"/>
        </w:rPr>
        <w:t>раза</w:t>
      </w:r>
      <w:proofErr w:type="gramEnd"/>
      <w:r w:rsidRPr="00617F16">
        <w:rPr>
          <w:rFonts w:ascii="Times New Roman" w:hAnsi="Times New Roman" w:cs="Times New Roman"/>
          <w:sz w:val="28"/>
          <w:szCs w:val="28"/>
        </w:rPr>
        <w:t xml:space="preserve"> больше, чем первая.</w:t>
      </w:r>
    </w:p>
    <w:sectPr w:rsidR="00617F1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17F16"/>
    <w:rsid w:val="00645939"/>
    <w:rsid w:val="006F4830"/>
    <w:rsid w:val="00877EAF"/>
    <w:rsid w:val="00A80535"/>
    <w:rsid w:val="00B20615"/>
    <w:rsid w:val="00BB473A"/>
    <w:rsid w:val="00C15E2F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2022-10-01T19:40:00Z</dcterms:modified>
</cp:coreProperties>
</file>