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8001C" w14:textId="7E74B7F1" w:rsidR="00444FEB" w:rsidRP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термодинамики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4F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частный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случай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сохранения 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главного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закона природы.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Он показывает,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от каких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причин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зависит 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энергии.</w:t>
      </w:r>
    </w:p>
    <w:p w14:paraId="1BA8C611" w14:textId="75D3967D" w:rsidR="00444FEB" w:rsidRP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середине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многочисленные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опыты доказали,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44FEB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нико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44FEB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не пропадает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бесследно.</w:t>
      </w:r>
    </w:p>
    <w:p w14:paraId="40FCF758" w14:textId="2CB129E1" w:rsidR="00444FEB" w:rsidRP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Падает,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молот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кусок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свинца,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свинец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нагревается.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Силы 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тормозят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разогреваются.</w:t>
      </w:r>
    </w:p>
    <w:p w14:paraId="6537909E" w14:textId="689D504F" w:rsidR="00444FEB" w:rsidRP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основании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множества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подобных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наблюдений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обобщения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опытных фактов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сформулирован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энергии.</w:t>
      </w:r>
    </w:p>
    <w:p w14:paraId="526064CE" w14:textId="1EFBBB05" w:rsidR="00444FEB" w:rsidRP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природе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ничего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исчезает: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неизменно,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она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переходит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из одной</w:t>
      </w:r>
      <w:r>
        <w:rPr>
          <w:rFonts w:ascii="Times New Roman" w:hAnsi="Times New Roman" w:cs="Times New Roman"/>
          <w:sz w:val="28"/>
          <w:szCs w:val="28"/>
        </w:rPr>
        <w:t xml:space="preserve"> формы в другую.</w:t>
      </w:r>
    </w:p>
    <w:p w14:paraId="09C67819" w14:textId="02837E11" w:rsidR="006F4830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управляет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всеми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явлениями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природы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связывает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воедино.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абсолютно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точно,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неизвестно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ни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случая,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великий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выполнялся.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был открыт в середине XIX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немецким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учёным,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врачом по образованию 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Майером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(1814-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1878), английским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учёным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Дж.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Джоулем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(1818-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1889)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получил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точную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формулировку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 трудах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немецкого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учёного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Гельмгольца (1821-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1894).</w:t>
      </w:r>
    </w:p>
    <w:p w14:paraId="6977EEA5" w14:textId="6D001C7F" w:rsidR="00444FEB" w:rsidRP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термодинамики. 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превращения 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распространённый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тепловые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явления,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носит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термодинамики.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термодинамике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рассматриваются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центра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не меняется,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постоянной, изменяться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тела.</w:t>
      </w:r>
    </w:p>
    <w:p w14:paraId="79351BCC" w14:textId="325E6F99" w:rsidR="00444FEB" w:rsidRP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пор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рассматривали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процессы,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энергия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изменялась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совершения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работы,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теплообмена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окружающими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телами.</w:t>
      </w:r>
    </w:p>
    <w:p w14:paraId="6925CBB2" w14:textId="42E2D40B" w:rsidR="00444FEB" w:rsidRP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В общем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переходе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другое 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изменяется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совершения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работы,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передачи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теплоты.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термодинамики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формулируется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общих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случаев.</w:t>
      </w:r>
    </w:p>
    <w:p w14:paraId="7EA885FA" w14:textId="22BC7E25" w:rsid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энергии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переходе 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одного 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 другое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равно сумме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внешних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тепло­ 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переданной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B463A2" w14:textId="50BF53E3" w:rsidR="00444FEB" w:rsidRP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изолированной,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внешних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нулю (А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0B1545" w14:textId="3003EA31" w:rsid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lastRenderedPageBreak/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обменивается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теплотой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окружающими телами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0).</w:t>
      </w:r>
    </w:p>
    <w:p w14:paraId="3EC04852" w14:textId="2A3CDBD7" w:rsid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первому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термодинамики</w:t>
      </w:r>
    </w:p>
    <w:p w14:paraId="405E354A" w14:textId="2270FADF" w:rsidR="00444FEB" w:rsidRP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изолированной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неизменной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(сохраняется).</w:t>
      </w:r>
    </w:p>
    <w:p w14:paraId="38A18E82" w14:textId="4D9D5A6B" w:rsid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внешних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рассматривают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работу А'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внешними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телами.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Учитывая,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А'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- 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закон термодинамики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(13.11)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50D585" w14:textId="0D0B756E" w:rsidR="00444FEB" w:rsidRP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переданной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системе,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совершение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внешними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телами.</w:t>
      </w:r>
    </w:p>
    <w:p w14:paraId="5F76567F" w14:textId="0E72157B" w:rsid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Невозможность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двигателя.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термодинамики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невозможность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двигателя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рода,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устройства,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способного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совершать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неограниченную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затрат топлива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каких-либо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материалов.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поступает тепло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(Q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А'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уравнению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(13.12)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совершена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убыли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6ED163" w14:textId="52DD7268" w:rsidR="00444FEB" w:rsidRP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запас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окажется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исчерпанным,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двигатель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перестанет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работать.</w:t>
      </w:r>
    </w:p>
    <w:p w14:paraId="611E3E94" w14:textId="4410D5A8" w:rsidR="00444FEB" w:rsidRP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изменения 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энергией.</w:t>
      </w:r>
    </w:p>
    <w:p w14:paraId="34A8B570" w14:textId="15E7278F" w:rsidR="00444FEB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нельзя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говорить,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содержится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определённое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количество 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работы.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работа,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величинами,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характеризующими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процесса.</w:t>
      </w:r>
    </w:p>
    <w:p w14:paraId="6EE954B3" w14:textId="57F1A74D" w:rsidR="00444FEB" w:rsidRPr="006F4830" w:rsidRDefault="00444FEB" w:rsidP="00444FEB">
      <w:pPr>
        <w:jc w:val="both"/>
        <w:rPr>
          <w:rFonts w:ascii="Times New Roman" w:hAnsi="Times New Roman" w:cs="Times New Roman"/>
          <w:sz w:val="28"/>
          <w:szCs w:val="28"/>
        </w:rPr>
      </w:pPr>
      <w:r w:rsidRPr="00444FEB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может измениться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значение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совершения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работы,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передачи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окружающим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какого-либо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количества теплоты.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нагретый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в цилиндре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уменьшить свою 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остывая,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совершения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работы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13. 7).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потерять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поднимая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поршень,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отдачи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теплоты окружающим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телам.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стенки цилиндра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поршень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теплонепроницаемыми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FEB">
        <w:rPr>
          <w:rFonts w:ascii="Times New Roman" w:hAnsi="Times New Roman" w:cs="Times New Roman"/>
          <w:sz w:val="28"/>
          <w:szCs w:val="28"/>
        </w:rPr>
        <w:t>13.8).</w:t>
      </w:r>
    </w:p>
    <w:sectPr w:rsidR="00444FEB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44FEB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2022-10-02T17:39:00Z</dcterms:modified>
</cp:coreProperties>
</file>