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7C9230" w14:textId="77777777" w:rsidR="00AB1EFA" w:rsidRPr="00AB1EFA" w:rsidRDefault="00AB1EFA" w:rsidP="00AB1EFA">
      <w:pPr>
        <w:jc w:val="both"/>
        <w:rPr>
          <w:rFonts w:ascii="Times New Roman" w:hAnsi="Times New Roman" w:cs="Times New Roman"/>
          <w:sz w:val="28"/>
          <w:szCs w:val="28"/>
        </w:rPr>
      </w:pPr>
      <w:r w:rsidRPr="00AB1EFA">
        <w:rPr>
          <w:rFonts w:ascii="Times New Roman" w:hAnsi="Times New Roman" w:cs="Times New Roman"/>
          <w:sz w:val="28"/>
          <w:szCs w:val="28"/>
        </w:rPr>
        <w:t>Современные радиотехнические устройства позволяют провести очень наглядные опыты по наблюдению свойств электромагнитных волн. При этом лучше всего пользоваться волнами сантиметрового диапазона. Эти волны излучаются специальным генератором сверхвысокой частоты (СВЧ). Электрические колебания генератора модулируют звуковой частотой. Принятый сигнал после детектирования подаётся на громкоговоритель.</w:t>
      </w:r>
    </w:p>
    <w:p w14:paraId="4B193ED0" w14:textId="1091586D" w:rsidR="00AB1EFA" w:rsidRPr="00AB1EFA" w:rsidRDefault="00AB1EFA" w:rsidP="00AB1EFA">
      <w:pPr>
        <w:jc w:val="both"/>
        <w:rPr>
          <w:rFonts w:ascii="Times New Roman" w:hAnsi="Times New Roman" w:cs="Times New Roman"/>
          <w:sz w:val="28"/>
          <w:szCs w:val="28"/>
        </w:rPr>
      </w:pPr>
      <w:r w:rsidRPr="00AB1EFA">
        <w:rPr>
          <w:rFonts w:ascii="Times New Roman" w:hAnsi="Times New Roman" w:cs="Times New Roman"/>
          <w:sz w:val="28"/>
          <w:szCs w:val="28"/>
        </w:rPr>
        <w:t>Электромагнитные волны излучаются рупорной антенной в направлении оси рупора. Приёмная антенна в виде такого же рупора улавливает волны, которые распространяются вдоль его оси.</w:t>
      </w:r>
      <w:r>
        <w:rPr>
          <w:rFonts w:ascii="Times New Roman" w:hAnsi="Times New Roman" w:cs="Times New Roman"/>
          <w:sz w:val="28"/>
          <w:szCs w:val="28"/>
        </w:rPr>
        <w:t xml:space="preserve"> </w:t>
      </w:r>
      <w:r w:rsidRPr="00AB1EFA">
        <w:rPr>
          <w:rFonts w:ascii="Times New Roman" w:hAnsi="Times New Roman" w:cs="Times New Roman"/>
          <w:sz w:val="28"/>
          <w:szCs w:val="28"/>
        </w:rPr>
        <w:t>Общий вид установки изображён на рисунке 6.22.</w:t>
      </w:r>
    </w:p>
    <w:p w14:paraId="61555EB9" w14:textId="3E10502B" w:rsidR="00AB1EFA" w:rsidRPr="00AB1EFA" w:rsidRDefault="00AB1EFA" w:rsidP="00AB1EFA">
      <w:pPr>
        <w:jc w:val="both"/>
        <w:rPr>
          <w:rFonts w:ascii="Times New Roman" w:hAnsi="Times New Roman" w:cs="Times New Roman"/>
          <w:sz w:val="28"/>
          <w:szCs w:val="28"/>
        </w:rPr>
      </w:pPr>
      <w:r w:rsidRPr="00AB1EFA">
        <w:rPr>
          <w:rFonts w:ascii="Times New Roman" w:hAnsi="Times New Roman" w:cs="Times New Roman"/>
          <w:sz w:val="28"/>
          <w:szCs w:val="28"/>
        </w:rPr>
        <w:t>Поглощение электромагнитных</w:t>
      </w:r>
      <w:r>
        <w:rPr>
          <w:rFonts w:ascii="Times New Roman" w:hAnsi="Times New Roman" w:cs="Times New Roman"/>
          <w:sz w:val="28"/>
          <w:szCs w:val="28"/>
        </w:rPr>
        <w:t xml:space="preserve"> </w:t>
      </w:r>
      <w:r w:rsidRPr="00AB1EFA">
        <w:rPr>
          <w:rFonts w:ascii="Times New Roman" w:hAnsi="Times New Roman" w:cs="Times New Roman"/>
          <w:sz w:val="28"/>
          <w:szCs w:val="28"/>
        </w:rPr>
        <w:t>волн. Рупоры располагают друг против друга и, добившись хорошей слышимости звука в громкоговорителе, помещают между рупорами различные диэлектрические тела. При этом замечают уменьшение громкости.</w:t>
      </w:r>
    </w:p>
    <w:p w14:paraId="17B3AC05" w14:textId="4183CDAC" w:rsidR="00AB1EFA" w:rsidRPr="00AB1EFA" w:rsidRDefault="00AB1EFA" w:rsidP="00AB1EFA">
      <w:pPr>
        <w:jc w:val="both"/>
        <w:rPr>
          <w:rFonts w:ascii="Times New Roman" w:hAnsi="Times New Roman" w:cs="Times New Roman"/>
          <w:sz w:val="28"/>
          <w:szCs w:val="28"/>
        </w:rPr>
      </w:pPr>
      <w:r w:rsidRPr="00AB1EFA">
        <w:rPr>
          <w:rFonts w:ascii="Times New Roman" w:hAnsi="Times New Roman" w:cs="Times New Roman"/>
          <w:sz w:val="28"/>
          <w:szCs w:val="28"/>
        </w:rPr>
        <w:t>Отражение электромагнитных волн. Если диэлектрик заменить металлической пластиной, то звук перестанет быть слышимым. Волны не достигают приёмника вследствие отражения. Отражение происходит под углом, равным углу падения, как и в случае световых и механических волн. Чтобы убедиться в этом, рупоры располагают под одинаковыми углами к большому металлическому листу (рис. 6.23). Звук исчезнет, если убрать лист или повернуть его.</w:t>
      </w:r>
    </w:p>
    <w:p w14:paraId="043D605F" w14:textId="65D035A9" w:rsidR="00AB1EFA" w:rsidRPr="00AB1EFA" w:rsidRDefault="00AB1EFA" w:rsidP="00AB1EFA">
      <w:pPr>
        <w:jc w:val="both"/>
        <w:rPr>
          <w:rFonts w:ascii="Times New Roman" w:hAnsi="Times New Roman" w:cs="Times New Roman"/>
          <w:sz w:val="28"/>
          <w:szCs w:val="28"/>
        </w:rPr>
      </w:pPr>
      <w:r w:rsidRPr="00AB1EFA">
        <w:rPr>
          <w:rFonts w:ascii="Times New Roman" w:hAnsi="Times New Roman" w:cs="Times New Roman"/>
          <w:sz w:val="28"/>
          <w:szCs w:val="28"/>
        </w:rPr>
        <w:t>Преломление электромагнитных волн. Электромагнитные волны меняют своё направление (преломляются) на границе диэлектрика, можно обнаружить с помощью большой треугольной призмы из парафина. Рупоры располагают под углом друг к другу, как и при демонстрации отражения. Металлический лист заменяют призмой (рис. 6.24). Убирая призму или поворачивая её, наблюдают исчезновение звука.</w:t>
      </w:r>
    </w:p>
    <w:p w14:paraId="17D6487D" w14:textId="76BC5C28" w:rsidR="00AB1EFA" w:rsidRPr="00AB1EFA" w:rsidRDefault="00AB1EFA" w:rsidP="00AB1EFA">
      <w:pPr>
        <w:jc w:val="both"/>
        <w:rPr>
          <w:rFonts w:ascii="Times New Roman" w:hAnsi="Times New Roman" w:cs="Times New Roman"/>
          <w:sz w:val="28"/>
          <w:szCs w:val="28"/>
        </w:rPr>
      </w:pPr>
      <w:proofErr w:type="spellStart"/>
      <w:r w:rsidRPr="00AB1EFA">
        <w:rPr>
          <w:rFonts w:ascii="Times New Roman" w:hAnsi="Times New Roman" w:cs="Times New Roman"/>
          <w:sz w:val="28"/>
          <w:szCs w:val="28"/>
        </w:rPr>
        <w:t>Поперечность</w:t>
      </w:r>
      <w:proofErr w:type="spellEnd"/>
      <w:r w:rsidRPr="00AB1EFA">
        <w:rPr>
          <w:rFonts w:ascii="Times New Roman" w:hAnsi="Times New Roman" w:cs="Times New Roman"/>
          <w:sz w:val="28"/>
          <w:szCs w:val="28"/>
        </w:rPr>
        <w:t xml:space="preserve"> электромагнитных волн. Электромагнитные волны являются поперечными. Это означает, что векторы Е </w:t>
      </w:r>
      <w:proofErr w:type="gramStart"/>
      <w:r w:rsidRPr="00AB1EFA">
        <w:rPr>
          <w:rFonts w:ascii="Times New Roman" w:hAnsi="Times New Roman" w:cs="Times New Roman"/>
          <w:sz w:val="28"/>
          <w:szCs w:val="28"/>
        </w:rPr>
        <w:t>и</w:t>
      </w:r>
      <w:proofErr w:type="gramEnd"/>
      <w:r w:rsidRPr="00AB1EFA">
        <w:rPr>
          <w:rFonts w:ascii="Times New Roman" w:hAnsi="Times New Roman" w:cs="Times New Roman"/>
          <w:sz w:val="28"/>
          <w:szCs w:val="28"/>
        </w:rPr>
        <w:t xml:space="preserve"> В</w:t>
      </w:r>
      <w:r>
        <w:rPr>
          <w:rFonts w:ascii="Times New Roman" w:hAnsi="Times New Roman" w:cs="Times New Roman"/>
          <w:sz w:val="28"/>
          <w:szCs w:val="28"/>
        </w:rPr>
        <w:t xml:space="preserve"> </w:t>
      </w:r>
      <w:r w:rsidRPr="00AB1EFA">
        <w:rPr>
          <w:rFonts w:ascii="Times New Roman" w:hAnsi="Times New Roman" w:cs="Times New Roman"/>
          <w:sz w:val="28"/>
          <w:szCs w:val="28"/>
        </w:rPr>
        <w:t>электромагнитного поля волны перпендикулярны направлению её распространения. При этом векторы Е и В взаимно перпендикулярны. Волны с определённым направлением колебаний этих векторов называются поляризованными. На рисунке 6.6 изображена такая поляризованная волна.</w:t>
      </w:r>
    </w:p>
    <w:p w14:paraId="12A7AA4C" w14:textId="77777777" w:rsidR="00AB1EFA" w:rsidRPr="00AB1EFA" w:rsidRDefault="00AB1EFA" w:rsidP="00AB1EFA">
      <w:pPr>
        <w:jc w:val="both"/>
        <w:rPr>
          <w:rFonts w:ascii="Times New Roman" w:hAnsi="Times New Roman" w:cs="Times New Roman"/>
          <w:sz w:val="28"/>
          <w:szCs w:val="28"/>
        </w:rPr>
      </w:pPr>
      <w:r w:rsidRPr="00AB1EFA">
        <w:rPr>
          <w:rFonts w:ascii="Times New Roman" w:hAnsi="Times New Roman" w:cs="Times New Roman"/>
          <w:sz w:val="28"/>
          <w:szCs w:val="28"/>
        </w:rPr>
        <w:t>Приёмный рупор с детектором принимает только поляризованную в определённом направлении волну. Это можно обнаружить, повернув передающий или приёмный рупор на 90°. Звук при этом исчезает.</w:t>
      </w:r>
    </w:p>
    <w:p w14:paraId="453CD2A4" w14:textId="77777777" w:rsidR="00AB1EFA" w:rsidRPr="00AB1EFA" w:rsidRDefault="00AB1EFA" w:rsidP="00AB1EFA">
      <w:pPr>
        <w:jc w:val="both"/>
        <w:rPr>
          <w:rFonts w:ascii="Times New Roman" w:hAnsi="Times New Roman" w:cs="Times New Roman"/>
          <w:sz w:val="28"/>
          <w:szCs w:val="28"/>
        </w:rPr>
      </w:pPr>
      <w:r w:rsidRPr="00AB1EFA">
        <w:rPr>
          <w:rFonts w:ascii="Times New Roman" w:hAnsi="Times New Roman" w:cs="Times New Roman"/>
          <w:sz w:val="28"/>
          <w:szCs w:val="28"/>
        </w:rPr>
        <w:t xml:space="preserve">Поляризацию наблюдают, помещая между генератором и приёмником решётку из параллельных металлических стержней (рис. 6.25). Решётку </w:t>
      </w:r>
      <w:r w:rsidRPr="00AB1EFA">
        <w:rPr>
          <w:rFonts w:ascii="Times New Roman" w:hAnsi="Times New Roman" w:cs="Times New Roman"/>
          <w:sz w:val="28"/>
          <w:szCs w:val="28"/>
        </w:rPr>
        <w:lastRenderedPageBreak/>
        <w:t xml:space="preserve">располагают так, чтобы стержни были горизонтальными или вертикальными. При одном из этих положений, когда электрический вектор параллелен стержням, в них возбуждаются токи, в результате чего решётка отражает волны, подобно сплошной металлической пластине. Когда же вектор Е перпендикулярен стержням, токи в них </w:t>
      </w:r>
      <w:proofErr w:type="gramStart"/>
      <w:r w:rsidRPr="00AB1EFA">
        <w:rPr>
          <w:rFonts w:ascii="Times New Roman" w:hAnsi="Times New Roman" w:cs="Times New Roman"/>
          <w:sz w:val="28"/>
          <w:szCs w:val="28"/>
        </w:rPr>
        <w:t>не возбуждаются</w:t>
      </w:r>
      <w:proofErr w:type="gramEnd"/>
      <w:r w:rsidRPr="00AB1EFA">
        <w:rPr>
          <w:rFonts w:ascii="Times New Roman" w:hAnsi="Times New Roman" w:cs="Times New Roman"/>
          <w:sz w:val="28"/>
          <w:szCs w:val="28"/>
        </w:rPr>
        <w:t xml:space="preserve"> и электромагнитная волна проходит через решётку.</w:t>
      </w:r>
    </w:p>
    <w:p w14:paraId="4969BDC9" w14:textId="77777777" w:rsidR="00AB1EFA" w:rsidRPr="00AB1EFA" w:rsidRDefault="00AB1EFA" w:rsidP="00AB1EFA">
      <w:pPr>
        <w:jc w:val="both"/>
        <w:rPr>
          <w:rFonts w:ascii="Times New Roman" w:hAnsi="Times New Roman" w:cs="Times New Roman"/>
          <w:sz w:val="28"/>
          <w:szCs w:val="28"/>
        </w:rPr>
      </w:pPr>
      <w:r w:rsidRPr="00AB1EFA">
        <w:rPr>
          <w:rFonts w:ascii="Times New Roman" w:hAnsi="Times New Roman" w:cs="Times New Roman"/>
          <w:sz w:val="28"/>
          <w:szCs w:val="28"/>
        </w:rPr>
        <w:t>Интерференция и дифракция электромагнитных волн. В опытах с генератором СВЧ можно наблюдать интерференцию электромагнитных волн (радиоволн). Генератор и приёмник располагают друг против друга (рис. 6.26). Затем подносят снизу металлическую пластину в горизонтальном положении. Постепенно поднимая пластину, обнаруживают поочерёдное ослабление и усиление звука.</w:t>
      </w:r>
    </w:p>
    <w:p w14:paraId="78A2AA8C" w14:textId="77777777" w:rsidR="00AB1EFA" w:rsidRPr="00AB1EFA" w:rsidRDefault="00AB1EFA" w:rsidP="00AB1EFA">
      <w:pPr>
        <w:jc w:val="both"/>
        <w:rPr>
          <w:rFonts w:ascii="Times New Roman" w:hAnsi="Times New Roman" w:cs="Times New Roman"/>
          <w:sz w:val="28"/>
          <w:szCs w:val="28"/>
        </w:rPr>
      </w:pPr>
      <w:r w:rsidRPr="00AB1EFA">
        <w:rPr>
          <w:rFonts w:ascii="Times New Roman" w:hAnsi="Times New Roman" w:cs="Times New Roman"/>
          <w:sz w:val="28"/>
          <w:szCs w:val="28"/>
        </w:rPr>
        <w:t>Явление объясняется следующим образом. Часть волны из рупора генератора попадает непосредственно в приёмный рупор. Другая же её часть отражается от металлической пластины. Меняя расположение пластины, мы изменяем разность хода прямой и отражённой волн. Вследствие этого волны либо усиливают, либо ослабляют друг друга в зависимости от того, равна разность хода целому числу длин волн или нечётному числу полуволн.</w:t>
      </w:r>
    </w:p>
    <w:p w14:paraId="759EC4F2" w14:textId="332861E5" w:rsidR="00AB1EFA" w:rsidRDefault="00AB1EFA" w:rsidP="00AB1EFA">
      <w:pPr>
        <w:jc w:val="both"/>
        <w:rPr>
          <w:rFonts w:ascii="Times New Roman" w:hAnsi="Times New Roman" w:cs="Times New Roman"/>
          <w:sz w:val="28"/>
          <w:szCs w:val="28"/>
        </w:rPr>
      </w:pPr>
      <w:r w:rsidRPr="00AB1EFA">
        <w:rPr>
          <w:rFonts w:ascii="Times New Roman" w:hAnsi="Times New Roman" w:cs="Times New Roman"/>
          <w:sz w:val="28"/>
          <w:szCs w:val="28"/>
        </w:rPr>
        <w:t>Условия наблюдения интерференционных максимумов и минимумов аналогичны условиям (5.6) и (5.7).</w:t>
      </w:r>
    </w:p>
    <w:p w14:paraId="10350D67" w14:textId="77777777" w:rsidR="00AB1EFA" w:rsidRPr="00AB1EFA" w:rsidRDefault="00AB1EFA" w:rsidP="00AB1EFA">
      <w:pPr>
        <w:jc w:val="both"/>
        <w:rPr>
          <w:rFonts w:ascii="Times New Roman" w:hAnsi="Times New Roman" w:cs="Times New Roman"/>
          <w:sz w:val="28"/>
          <w:szCs w:val="28"/>
        </w:rPr>
      </w:pPr>
      <w:r w:rsidRPr="00AB1EFA">
        <w:rPr>
          <w:rFonts w:ascii="Times New Roman" w:hAnsi="Times New Roman" w:cs="Times New Roman"/>
          <w:sz w:val="28"/>
          <w:szCs w:val="28"/>
        </w:rPr>
        <w:t>Так же наблюдается дифракция электромагнитных волн. В этом легко убедиться. Когда мы слушаем приёмник, источник волн (антенна) может находиться как в прямой видимости, так и за препятствиями.</w:t>
      </w:r>
    </w:p>
    <w:p w14:paraId="1B67A33D" w14:textId="5E4FED20" w:rsidR="00AB1EFA" w:rsidRPr="006F4830" w:rsidRDefault="00AB1EFA" w:rsidP="00AB1EFA">
      <w:pPr>
        <w:jc w:val="both"/>
        <w:rPr>
          <w:rFonts w:ascii="Times New Roman" w:hAnsi="Times New Roman" w:cs="Times New Roman"/>
          <w:sz w:val="28"/>
          <w:szCs w:val="28"/>
        </w:rPr>
      </w:pPr>
      <w:r w:rsidRPr="00AB1EFA">
        <w:rPr>
          <w:rFonts w:ascii="Times New Roman" w:hAnsi="Times New Roman" w:cs="Times New Roman"/>
          <w:sz w:val="28"/>
          <w:szCs w:val="28"/>
        </w:rPr>
        <w:t>Более подробно мы разберём эти явления в главе «Световые волны».</w:t>
      </w:r>
    </w:p>
    <w:sectPr w:rsidR="00AB1EFA" w:rsidRPr="006F483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535"/>
    <w:rsid w:val="00001B2F"/>
    <w:rsid w:val="0010501E"/>
    <w:rsid w:val="002E21C3"/>
    <w:rsid w:val="00313501"/>
    <w:rsid w:val="00645939"/>
    <w:rsid w:val="006F4830"/>
    <w:rsid w:val="00877EAF"/>
    <w:rsid w:val="00A80535"/>
    <w:rsid w:val="00AB1EFA"/>
    <w:rsid w:val="00B20615"/>
    <w:rsid w:val="00BB473A"/>
    <w:rsid w:val="00D50A1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0BBD2"/>
  <w15:chartTrackingRefBased/>
  <w15:docId w15:val="{2F73501C-30EC-4A2C-821F-8AC3F53A6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302</TotalTime>
  <Pages>2</Pages>
  <Words>574</Words>
  <Characters>3278</Characters>
  <Application>Microsoft Office Word</Application>
  <DocSecurity>0</DocSecurity>
  <Lines>27</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Томин Илья Сергеевич</dc:creator>
  <cp:keywords/>
  <dc:description/>
  <cp:lastModifiedBy>Томин Илья Сергеевич</cp:lastModifiedBy>
  <cp:revision>6</cp:revision>
  <dcterms:created xsi:type="dcterms:W3CDTF">2022-09-15T09:08:00Z</dcterms:created>
  <dcterms:modified xsi:type="dcterms:W3CDTF">2022-10-04T11:50:00Z</dcterms:modified>
</cp:coreProperties>
</file>