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21BC0" w14:textId="3A33A089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Для того чтобы измерить массу тела, можно использовать метод, описанный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§19.</w:t>
      </w:r>
    </w:p>
    <w:p w14:paraId="7677A243" w14:textId="55EB813A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Сравнивая скорости, приобретённые телами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взаимодействии,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определяют,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во сколько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меньше) массы другого.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Измерить массу тела этим способом можно, если масса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взаимодействующих тел известна. Таким способом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науке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небесных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также молекул и атомов.</w:t>
      </w:r>
    </w:p>
    <w:p w14:paraId="0FFAD779" w14:textId="41138CCF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На практике массу тела можно узнать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весов. Весы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бывают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различного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типа: учебные,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медицинские,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аналитические,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аптекарские, электронные и др.</w:t>
      </w:r>
    </w:p>
    <w:p w14:paraId="5E916433" w14:textId="2DE2C0C1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рисунке 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изображены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учебные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 xml:space="preserve">весы. Главной частью таких весов является </w:t>
      </w:r>
      <w:proofErr w:type="gramStart"/>
      <w:r w:rsidRPr="00CD4CAF">
        <w:rPr>
          <w:rFonts w:ascii="Times New Roman" w:hAnsi="Times New Roman" w:cs="Times New Roman"/>
          <w:sz w:val="28"/>
          <w:szCs w:val="28"/>
        </w:rPr>
        <w:t>коромысло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середине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коромысла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прикреплена стрелка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указатель,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движется вправо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влево. К концам коромысла подвешены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чашки.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каком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условии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весы будут находиться в равновесии?</w:t>
      </w:r>
    </w:p>
    <w:p w14:paraId="2F50271B" w14:textId="075040BB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Поместим на чашки весов тележки, которые применялись в опыте. Поскольку при взаимодействии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приобрели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одинаковые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то мы выяснили,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что их массы одинаковы.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весы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равновесии.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массы 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лежащих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чашках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весов,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друг другу.</w:t>
      </w:r>
    </w:p>
    <w:p w14:paraId="5CEC8E64" w14:textId="7227EA77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Теперь на одну чашку весов поместим тело, массу которого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узнать. На другую будем ставить гири, массы которых известны, до 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пор, пока весы не окажутся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равновесии.</w:t>
      </w:r>
    </w:p>
    <w:p w14:paraId="24402B61" w14:textId="3E38CB8F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взвешиваемого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будет равна общей массе гирь.</w:t>
      </w:r>
    </w:p>
    <w:p w14:paraId="4CCCECCC" w14:textId="47E4C47B" w:rsidR="00CD4CAF" w:rsidRPr="00CD4CAF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взвешивании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специальный набор гирь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A819D" w14:textId="2E070C46" w:rsidR="00CD4CAF" w:rsidRPr="006F4830" w:rsidRDefault="00CD4CAF" w:rsidP="00CD4CAF">
      <w:pPr>
        <w:jc w:val="both"/>
        <w:rPr>
          <w:rFonts w:ascii="Times New Roman" w:hAnsi="Times New Roman" w:cs="Times New Roman"/>
          <w:sz w:val="28"/>
          <w:szCs w:val="28"/>
        </w:rPr>
      </w:pPr>
      <w:r w:rsidRPr="00CD4CAF">
        <w:rPr>
          <w:rFonts w:ascii="Times New Roman" w:hAnsi="Times New Roman" w:cs="Times New Roman"/>
          <w:sz w:val="28"/>
          <w:szCs w:val="28"/>
        </w:rPr>
        <w:t>Различные весы предназначены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взвешивания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очен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CD4CAF">
        <w:rPr>
          <w:rFonts w:ascii="Times New Roman" w:hAnsi="Times New Roman" w:cs="Times New Roman"/>
          <w:sz w:val="28"/>
          <w:szCs w:val="28"/>
        </w:rPr>
        <w:t>тяжёлых,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лёгких.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помощью вагонных весов можно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массу вагона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150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комара,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равную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1 мг,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узнать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аналитических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CAF">
        <w:rPr>
          <w:rFonts w:ascii="Times New Roman" w:hAnsi="Times New Roman" w:cs="Times New Roman"/>
          <w:sz w:val="28"/>
          <w:szCs w:val="28"/>
        </w:rPr>
        <w:t>весов.</w:t>
      </w:r>
    </w:p>
    <w:sectPr w:rsidR="00CD4CA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D4CAF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2022-09-22T10:14:00Z</dcterms:modified>
</cp:coreProperties>
</file>