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A2926" w14:textId="06FCB0F6" w:rsidR="003D1FAF" w:rsidRPr="003D1FAF" w:rsidRDefault="003D1FAF" w:rsidP="003D1FAF">
      <w:pPr>
        <w:jc w:val="both"/>
        <w:rPr>
          <w:rFonts w:ascii="Times New Roman" w:hAnsi="Times New Roman" w:cs="Times New Roman"/>
          <w:sz w:val="28"/>
          <w:szCs w:val="28"/>
        </w:rPr>
      </w:pPr>
      <w:r w:rsidRPr="003D1FAF">
        <w:rPr>
          <w:rFonts w:ascii="Times New Roman" w:hAnsi="Times New Roman" w:cs="Times New Roman"/>
          <w:sz w:val="28"/>
          <w:szCs w:val="28"/>
        </w:rPr>
        <w:t>Санки, скатившись с горы, движутся по горизонтальному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пути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неравномерно,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скорость их постепенно уменьшается, и через некоторое время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они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останавливаются. Мальчик,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разбежавшись, скользит на коньках по льду, но, как бы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ни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был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гладок лёд, мальчик всё-таки останавливается. Останавливается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и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велосипед, когда велосипедист прекращает вращать педали.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Мы знаем,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что причиной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всякого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изменения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скорости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движения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(в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данном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случае уменьшения)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является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сила.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Значит,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и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в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рассмотренных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примерах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на каждое движущееся тело действовала сила.</w:t>
      </w:r>
    </w:p>
    <w:p w14:paraId="5747F760" w14:textId="1BF9EA9D" w:rsidR="003D1FAF" w:rsidRPr="003D1FAF" w:rsidRDefault="003D1FAF" w:rsidP="003D1FAF">
      <w:pPr>
        <w:jc w:val="both"/>
        <w:rPr>
          <w:rFonts w:ascii="Times New Roman" w:hAnsi="Times New Roman" w:cs="Times New Roman"/>
          <w:sz w:val="28"/>
          <w:szCs w:val="28"/>
        </w:rPr>
      </w:pPr>
      <w:r w:rsidRPr="003D1FAF">
        <w:rPr>
          <w:rFonts w:ascii="Times New Roman" w:hAnsi="Times New Roman" w:cs="Times New Roman"/>
          <w:sz w:val="28"/>
          <w:szCs w:val="28"/>
        </w:rPr>
        <w:t>При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соприкосновении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одного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тела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с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другим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возникает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взаимодействие, препятствующее их относительному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движению,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которое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называют трением. А силу, характеризующую это взаимодействие,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называют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силой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трения.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Она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обозначается бу</w:t>
      </w:r>
      <w:r w:rsidR="00D127A0">
        <w:rPr>
          <w:rFonts w:ascii="Times New Roman" w:hAnsi="Times New Roman" w:cs="Times New Roman"/>
          <w:sz w:val="28"/>
          <w:szCs w:val="28"/>
        </w:rPr>
        <w:t>к</w:t>
      </w:r>
      <w:r w:rsidRPr="003D1FAF">
        <w:rPr>
          <w:rFonts w:ascii="Times New Roman" w:hAnsi="Times New Roman" w:cs="Times New Roman"/>
          <w:sz w:val="28"/>
          <w:szCs w:val="28"/>
        </w:rPr>
        <w:t xml:space="preserve">вой F с индексом: </w:t>
      </w:r>
      <w:proofErr w:type="spellStart"/>
      <w:r w:rsidRPr="003D1FAF">
        <w:rPr>
          <w:rFonts w:ascii="Times New Roman" w:hAnsi="Times New Roman" w:cs="Times New Roman"/>
          <w:sz w:val="28"/>
          <w:szCs w:val="28"/>
        </w:rPr>
        <w:t>Fтр</w:t>
      </w:r>
      <w:proofErr w:type="spellEnd"/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(рис. 81).</w:t>
      </w:r>
    </w:p>
    <w:p w14:paraId="7465EFE5" w14:textId="5E609F77" w:rsidR="003D1FAF" w:rsidRPr="003D1FAF" w:rsidRDefault="003D1FAF" w:rsidP="003D1FAF">
      <w:pPr>
        <w:jc w:val="both"/>
        <w:rPr>
          <w:rFonts w:ascii="Times New Roman" w:hAnsi="Times New Roman" w:cs="Times New Roman"/>
          <w:sz w:val="28"/>
          <w:szCs w:val="28"/>
        </w:rPr>
      </w:pPr>
      <w:r w:rsidRPr="003D1FAF">
        <w:rPr>
          <w:rFonts w:ascii="Times New Roman" w:hAnsi="Times New Roman" w:cs="Times New Roman"/>
          <w:sz w:val="28"/>
          <w:szCs w:val="28"/>
        </w:rPr>
        <w:t>Сила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трения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1FAF">
        <w:rPr>
          <w:rFonts w:ascii="Times New Roman" w:hAnsi="Times New Roman" w:cs="Times New Roman"/>
          <w:sz w:val="28"/>
          <w:szCs w:val="28"/>
        </w:rPr>
        <w:t>-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ещё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один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вид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силы, отличающийся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от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рассмотренных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ранее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силы тяжести и силы упругости.</w:t>
      </w:r>
    </w:p>
    <w:p w14:paraId="18CC81F7" w14:textId="3944902C" w:rsidR="003D1FAF" w:rsidRPr="003D1FAF" w:rsidRDefault="003D1FAF" w:rsidP="003D1FAF">
      <w:pPr>
        <w:jc w:val="both"/>
        <w:rPr>
          <w:rFonts w:ascii="Times New Roman" w:hAnsi="Times New Roman" w:cs="Times New Roman"/>
          <w:sz w:val="28"/>
          <w:szCs w:val="28"/>
        </w:rPr>
      </w:pPr>
      <w:r w:rsidRPr="003D1FAF">
        <w:rPr>
          <w:rFonts w:ascii="Times New Roman" w:hAnsi="Times New Roman" w:cs="Times New Roman"/>
          <w:sz w:val="28"/>
          <w:szCs w:val="28"/>
        </w:rPr>
        <w:t>Одной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из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причин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возникновения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силы трения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является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1FAF">
        <w:rPr>
          <w:rFonts w:ascii="Times New Roman" w:hAnsi="Times New Roman" w:cs="Times New Roman"/>
          <w:sz w:val="28"/>
          <w:szCs w:val="28"/>
        </w:rPr>
        <w:t>шероховатость поверхностей</w:t>
      </w:r>
      <w:proofErr w:type="gramEnd"/>
      <w:r w:rsidRPr="003D1FAF">
        <w:rPr>
          <w:rFonts w:ascii="Times New Roman" w:hAnsi="Times New Roman" w:cs="Times New Roman"/>
          <w:sz w:val="28"/>
          <w:szCs w:val="28"/>
        </w:rPr>
        <w:t xml:space="preserve"> соприкасающихся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тел. Даже гладкие на вид поверхности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тел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имеют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неровности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и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царапины. На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рисунке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82, а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неровности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изображены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в увеличенном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виде.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Когда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одно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тело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скользит или катится по поверхности другого, эти неров</w:t>
      </w:r>
      <w:r w:rsidR="00D127A0">
        <w:rPr>
          <w:rFonts w:ascii="Times New Roman" w:hAnsi="Times New Roman" w:cs="Times New Roman"/>
          <w:sz w:val="28"/>
          <w:szCs w:val="28"/>
        </w:rPr>
        <w:t>н</w:t>
      </w:r>
      <w:r w:rsidRPr="003D1FAF">
        <w:rPr>
          <w:rFonts w:ascii="Times New Roman" w:hAnsi="Times New Roman" w:cs="Times New Roman"/>
          <w:sz w:val="28"/>
          <w:szCs w:val="28"/>
        </w:rPr>
        <w:t>ости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цепляются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друг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за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друга,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что создаёт некоторую силу, задерживающую движение.</w:t>
      </w:r>
    </w:p>
    <w:p w14:paraId="0F0E5316" w14:textId="554D99AF" w:rsidR="003D1FAF" w:rsidRPr="003D1FAF" w:rsidRDefault="003D1FAF" w:rsidP="003D1FAF">
      <w:pPr>
        <w:jc w:val="both"/>
        <w:rPr>
          <w:rFonts w:ascii="Times New Roman" w:hAnsi="Times New Roman" w:cs="Times New Roman"/>
          <w:sz w:val="28"/>
          <w:szCs w:val="28"/>
        </w:rPr>
      </w:pPr>
      <w:r w:rsidRPr="003D1FAF">
        <w:rPr>
          <w:rFonts w:ascii="Times New Roman" w:hAnsi="Times New Roman" w:cs="Times New Roman"/>
          <w:sz w:val="28"/>
          <w:szCs w:val="28"/>
        </w:rPr>
        <w:t>Другая причина трения -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1FAF">
        <w:rPr>
          <w:rFonts w:ascii="Times New Roman" w:hAnsi="Times New Roman" w:cs="Times New Roman"/>
          <w:sz w:val="28"/>
          <w:szCs w:val="28"/>
        </w:rPr>
        <w:t>взаи</w:t>
      </w:r>
      <w:r w:rsidR="00D127A0">
        <w:rPr>
          <w:rFonts w:ascii="Times New Roman" w:hAnsi="Times New Roman" w:cs="Times New Roman"/>
          <w:sz w:val="28"/>
          <w:szCs w:val="28"/>
        </w:rPr>
        <w:t>мно</w:t>
      </w:r>
      <w:r w:rsidRPr="003D1FAF">
        <w:rPr>
          <w:rFonts w:ascii="Times New Roman" w:hAnsi="Times New Roman" w:cs="Times New Roman"/>
          <w:sz w:val="28"/>
          <w:szCs w:val="28"/>
        </w:rPr>
        <w:t>е притяжение молекул</w:t>
      </w:r>
      <w:proofErr w:type="gramEnd"/>
      <w:r w:rsidRPr="003D1FAF">
        <w:rPr>
          <w:rFonts w:ascii="Times New Roman" w:hAnsi="Times New Roman" w:cs="Times New Roman"/>
          <w:sz w:val="28"/>
          <w:szCs w:val="28"/>
        </w:rPr>
        <w:t xml:space="preserve"> соприкасающихся тел.</w:t>
      </w:r>
    </w:p>
    <w:p w14:paraId="2E541516" w14:textId="22C68018" w:rsidR="00D127A0" w:rsidRPr="00D127A0" w:rsidRDefault="003D1FAF" w:rsidP="00D127A0">
      <w:pPr>
        <w:jc w:val="both"/>
        <w:rPr>
          <w:rFonts w:ascii="Times New Roman" w:hAnsi="Times New Roman" w:cs="Times New Roman"/>
          <w:sz w:val="28"/>
          <w:szCs w:val="28"/>
        </w:rPr>
      </w:pPr>
      <w:r w:rsidRPr="003D1FAF">
        <w:rPr>
          <w:rFonts w:ascii="Times New Roman" w:hAnsi="Times New Roman" w:cs="Times New Roman"/>
          <w:sz w:val="28"/>
          <w:szCs w:val="28"/>
        </w:rPr>
        <w:t>Возникновение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силы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трения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обусловлено главным образом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первой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причиной,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когда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поверхности тел шероховаты.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Но если поверхности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тел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хорошо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отполированы,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при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соприкосновении часть их молекул располагается очень близко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друг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к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другу.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В этом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случае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Pr="003D1FAF">
        <w:rPr>
          <w:rFonts w:ascii="Times New Roman" w:hAnsi="Times New Roman" w:cs="Times New Roman"/>
          <w:sz w:val="28"/>
          <w:szCs w:val="28"/>
        </w:rPr>
        <w:t>начинает</w:t>
      </w:r>
      <w:r w:rsidR="00D127A0">
        <w:rPr>
          <w:rFonts w:ascii="Times New Roman" w:hAnsi="Times New Roman" w:cs="Times New Roman"/>
          <w:sz w:val="28"/>
          <w:szCs w:val="28"/>
        </w:rPr>
        <w:t xml:space="preserve"> </w:t>
      </w:r>
      <w:r w:rsidR="00D127A0" w:rsidRPr="00D127A0">
        <w:rPr>
          <w:rFonts w:ascii="Times New Roman" w:hAnsi="Times New Roman" w:cs="Times New Roman"/>
          <w:sz w:val="28"/>
          <w:szCs w:val="28"/>
        </w:rPr>
        <w:t>заметно проявляться притяжение между молекулами соприкасающихся тел.</w:t>
      </w:r>
    </w:p>
    <w:p w14:paraId="001EDC80" w14:textId="33C69D60" w:rsidR="00D127A0" w:rsidRPr="00D127A0" w:rsidRDefault="00D127A0" w:rsidP="00D127A0">
      <w:pPr>
        <w:jc w:val="both"/>
        <w:rPr>
          <w:rFonts w:ascii="Times New Roman" w:hAnsi="Times New Roman" w:cs="Times New Roman"/>
          <w:sz w:val="28"/>
          <w:szCs w:val="28"/>
        </w:rPr>
      </w:pPr>
      <w:r w:rsidRPr="00D127A0">
        <w:rPr>
          <w:rFonts w:ascii="Times New Roman" w:hAnsi="Times New Roman" w:cs="Times New Roman"/>
          <w:sz w:val="28"/>
          <w:szCs w:val="28"/>
        </w:rPr>
        <w:t>Силу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трения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уменьшить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много раз, если ввести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трущимися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поверхностями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смазку.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Слой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смазки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(рис. 82, б)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разъединяет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трущихся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тел.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соприкасаются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тел,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а слои смазки. Смазка же в большинстве случаев жидкая, а трение слоёв жидкости меньше, чем твёрдых поверхностей. Например,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коньках малое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трение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скольжении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по льду объясняется также действием смазки. Между коньками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льдом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образуется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тонкий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слой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воды. В технике в качестве смазки широко применяют различные масла.</w:t>
      </w:r>
    </w:p>
    <w:p w14:paraId="01162E6D" w14:textId="224B889C" w:rsidR="00D127A0" w:rsidRDefault="00D127A0" w:rsidP="00D127A0">
      <w:pPr>
        <w:jc w:val="both"/>
        <w:rPr>
          <w:rFonts w:ascii="Times New Roman" w:hAnsi="Times New Roman" w:cs="Times New Roman"/>
          <w:sz w:val="28"/>
          <w:szCs w:val="28"/>
        </w:rPr>
      </w:pPr>
      <w:r w:rsidRPr="00D127A0">
        <w:rPr>
          <w:rFonts w:ascii="Times New Roman" w:hAnsi="Times New Roman" w:cs="Times New Roman"/>
          <w:sz w:val="28"/>
          <w:szCs w:val="28"/>
        </w:rPr>
        <w:t>При скольжении одного тела по поверхности другого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возникает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трение,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называют трением скольжения.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Например, такое трение возникает при движении саней и лыж по снегу. Если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одно тело не скользит,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катится по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другого,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то трение,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возникающее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этом,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трением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lastRenderedPageBreak/>
        <w:t>качения. Так, при движении колёс вагона,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автомобиля, при перекатывании брёвен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бочек по земле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проявляется трение качения.</w:t>
      </w:r>
    </w:p>
    <w:p w14:paraId="79F91CF0" w14:textId="7BBFC530" w:rsidR="00D127A0" w:rsidRPr="00D127A0" w:rsidRDefault="00D127A0" w:rsidP="00D127A0">
      <w:pPr>
        <w:jc w:val="both"/>
        <w:rPr>
          <w:rFonts w:ascii="Times New Roman" w:hAnsi="Times New Roman" w:cs="Times New Roman"/>
          <w:sz w:val="28"/>
          <w:szCs w:val="28"/>
        </w:rPr>
      </w:pPr>
      <w:r w:rsidRPr="00D127A0">
        <w:rPr>
          <w:rFonts w:ascii="Times New Roman" w:hAnsi="Times New Roman" w:cs="Times New Roman"/>
          <w:sz w:val="28"/>
          <w:szCs w:val="28"/>
        </w:rPr>
        <w:t>Силу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трения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измерить. Так, чтобы измерить силу трения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скольжения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деревянного бруска по доске или по столу, надо прикрепить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нему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динамометр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(рис. 83,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двигать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брусок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доске, держа динамометр горизонтально.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покажет динамометр?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брусок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в горизонтальном направлении действуют две силы. Одна сила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си­ 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упругости пружины динамо­ метра, направленная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сторону движения.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Вторая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27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D127A0">
        <w:rPr>
          <w:rFonts w:ascii="Times New Roman" w:hAnsi="Times New Roman" w:cs="Times New Roman"/>
          <w:sz w:val="28"/>
          <w:szCs w:val="28"/>
        </w:rPr>
        <w:t xml:space="preserve"> сила трения, направленная против движения. Так как брусок движется равномерно,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равнодействующая этих двух сил равна нулю. Следовательно, эти силы равны по модулю, но противоположны по направлению.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Динамометр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показывает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силу упругости (силу тяги), равную по модулю силе трения.</w:t>
      </w:r>
    </w:p>
    <w:p w14:paraId="5103B9F8" w14:textId="16B0A5E8" w:rsidR="00D127A0" w:rsidRPr="00D127A0" w:rsidRDefault="00D127A0" w:rsidP="00D127A0">
      <w:pPr>
        <w:jc w:val="both"/>
        <w:rPr>
          <w:rFonts w:ascii="Times New Roman" w:hAnsi="Times New Roman" w:cs="Times New Roman"/>
          <w:sz w:val="28"/>
          <w:szCs w:val="28"/>
        </w:rPr>
      </w:pPr>
      <w:r w:rsidRPr="00D127A0">
        <w:rPr>
          <w:rFonts w:ascii="Times New Roman" w:hAnsi="Times New Roman" w:cs="Times New Roman"/>
          <w:sz w:val="28"/>
          <w:szCs w:val="28"/>
        </w:rPr>
        <w:t>Таким образом, измеряя силу, с которой динамометр действует на тело при его равномерном движении, мы измеряем силу трения.</w:t>
      </w:r>
    </w:p>
    <w:p w14:paraId="44F79D56" w14:textId="0D1CDD52" w:rsidR="00D127A0" w:rsidRPr="00D127A0" w:rsidRDefault="00D127A0" w:rsidP="00D127A0">
      <w:pPr>
        <w:jc w:val="both"/>
        <w:rPr>
          <w:rFonts w:ascii="Times New Roman" w:hAnsi="Times New Roman" w:cs="Times New Roman"/>
          <w:sz w:val="28"/>
          <w:szCs w:val="28"/>
        </w:rPr>
      </w:pPr>
      <w:r w:rsidRPr="00D127A0">
        <w:rPr>
          <w:rFonts w:ascii="Times New Roman" w:hAnsi="Times New Roman" w:cs="Times New Roman"/>
          <w:sz w:val="28"/>
          <w:szCs w:val="28"/>
        </w:rPr>
        <w:t>Если на брусок положить груз, например гирю,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измерить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описанному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выше способу силу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трения,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окажет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127A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силы трения, измеренной без груза.</w:t>
      </w:r>
    </w:p>
    <w:p w14:paraId="6A5BC362" w14:textId="043CD074" w:rsidR="00D127A0" w:rsidRPr="00D127A0" w:rsidRDefault="00D127A0" w:rsidP="00D127A0">
      <w:pPr>
        <w:jc w:val="both"/>
        <w:rPr>
          <w:rFonts w:ascii="Times New Roman" w:hAnsi="Times New Roman" w:cs="Times New Roman"/>
          <w:sz w:val="28"/>
          <w:szCs w:val="28"/>
        </w:rPr>
      </w:pPr>
      <w:r w:rsidRPr="00D127A0">
        <w:rPr>
          <w:rFonts w:ascii="Times New Roman" w:hAnsi="Times New Roman" w:cs="Times New Roman"/>
          <w:sz w:val="28"/>
          <w:szCs w:val="28"/>
        </w:rPr>
        <w:t>Чем больше сила, прижимающая тело к поверх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127A0">
        <w:rPr>
          <w:rFonts w:ascii="Times New Roman" w:hAnsi="Times New Roman" w:cs="Times New Roman"/>
          <w:sz w:val="28"/>
          <w:szCs w:val="28"/>
        </w:rPr>
        <w:t>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возникающая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при этом сила трения.</w:t>
      </w:r>
    </w:p>
    <w:p w14:paraId="654C3AB5" w14:textId="6C892672" w:rsidR="00D127A0" w:rsidRPr="00D127A0" w:rsidRDefault="00D127A0" w:rsidP="00D127A0">
      <w:pPr>
        <w:jc w:val="both"/>
        <w:rPr>
          <w:rFonts w:ascii="Times New Roman" w:hAnsi="Times New Roman" w:cs="Times New Roman"/>
          <w:sz w:val="28"/>
          <w:szCs w:val="28"/>
        </w:rPr>
      </w:pPr>
      <w:r w:rsidRPr="00D127A0">
        <w:rPr>
          <w:rFonts w:ascii="Times New Roman" w:hAnsi="Times New Roman" w:cs="Times New Roman"/>
          <w:sz w:val="28"/>
          <w:szCs w:val="28"/>
        </w:rPr>
        <w:t>Положив деревянный брусок на круглые палочки,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можно измерить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силу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трения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качения (рис. 83, б). Она оказывается меньше силы трения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скольжения.</w:t>
      </w:r>
    </w:p>
    <w:p w14:paraId="7D6FBA36" w14:textId="6F61704D" w:rsidR="00D127A0" w:rsidRPr="006F4830" w:rsidRDefault="00D127A0" w:rsidP="00D127A0">
      <w:pPr>
        <w:jc w:val="both"/>
        <w:rPr>
          <w:rFonts w:ascii="Times New Roman" w:hAnsi="Times New Roman" w:cs="Times New Roman"/>
          <w:sz w:val="28"/>
          <w:szCs w:val="28"/>
        </w:rPr>
      </w:pPr>
      <w:r w:rsidRPr="00D127A0">
        <w:rPr>
          <w:rFonts w:ascii="Times New Roman" w:hAnsi="Times New Roman" w:cs="Times New Roman"/>
          <w:sz w:val="28"/>
          <w:szCs w:val="28"/>
        </w:rPr>
        <w:t>Таким образом, при равных нагрузках 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трения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качения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трения скольжения. Именно поэтому люди ещё в древности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применяли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катки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перетаскивания больших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грузов,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позднее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стали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широко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7A0">
        <w:rPr>
          <w:rFonts w:ascii="Times New Roman" w:hAnsi="Times New Roman" w:cs="Times New Roman"/>
          <w:sz w:val="28"/>
          <w:szCs w:val="28"/>
        </w:rPr>
        <w:t>использовать колесо.</w:t>
      </w:r>
    </w:p>
    <w:sectPr w:rsidR="00D127A0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3D1FAF"/>
    <w:rsid w:val="00645939"/>
    <w:rsid w:val="006F4830"/>
    <w:rsid w:val="00877EAF"/>
    <w:rsid w:val="00A80535"/>
    <w:rsid w:val="00B20615"/>
    <w:rsid w:val="00BB473A"/>
    <w:rsid w:val="00D127A0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2022-09-22T14:18:00Z</dcterms:modified>
</cp:coreProperties>
</file>