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4606" w14:textId="11DC26FF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53.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Перемещая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(положения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равновесия) в точку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мы растягиваем пружину. При этом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совершаем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 пре­ одолению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упругости,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чему пружина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энергию. Если теперь отпустить шарик, то по мере его приближения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точке О деформация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пружины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энергия маятника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уменьшаться,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кинетическая энергия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увеличиваться.</w:t>
      </w:r>
    </w:p>
    <w:p w14:paraId="4ABCCB64" w14:textId="02A88D4C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что 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 преодоление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при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пренебрежимо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Тогда,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закону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механическую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8C">
        <w:rPr>
          <w:rFonts w:ascii="Times New Roman" w:hAnsi="Times New Roman" w:cs="Times New Roman"/>
          <w:sz w:val="28"/>
          <w:szCs w:val="28"/>
        </w:rPr>
        <w:t>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B4E8C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CB4E8C">
        <w:rPr>
          <w:rFonts w:ascii="Times New Roman" w:hAnsi="Times New Roman" w:cs="Times New Roman"/>
          <w:sz w:val="28"/>
          <w:szCs w:val="28"/>
        </w:rPr>
        <w:t xml:space="preserve"> )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одинаковой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которую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сообщили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пружине,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растянув её на длину отрезка ОВ. При этом маятник мог бы 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 сколь угодно долго с постоянной амплитудой, равной ОВ.</w:t>
      </w:r>
    </w:p>
    <w:p w14:paraId="47D39026" w14:textId="77777777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Так было бы, если бы при движении не было никаких потерь энергии.</w:t>
      </w:r>
    </w:p>
    <w:p w14:paraId="4A495D3F" w14:textId="5D96601E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реально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есть. 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расходуется,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преодолению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переходя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при этом во внутреннюю энергию. Амплитуда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уменьшается,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прекращаются.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затухающими (рис. 66).</w:t>
      </w:r>
    </w:p>
    <w:p w14:paraId="234C838D" w14:textId="1A10BD0F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движению,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быстрее прекращаются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колебания. Например, в воде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затухают быстрее, чем в воздухе (рис. 66, а, б).</w:t>
      </w:r>
    </w:p>
    <w:p w14:paraId="7153CE6A" w14:textId="64BF9488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До сих 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рассматривались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происходящие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 счёт начального запаса энергии.</w:t>
      </w:r>
    </w:p>
    <w:p w14:paraId="774E3510" w14:textId="2129BF4B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затухающие,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весь запас энергии, первоначально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сообщённый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конце концов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преодолению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среды (т.е. механическая энергия переходит во внутреннюю). Поэтому свободные колебания почти не имеют практического применения.</w:t>
      </w:r>
    </w:p>
    <w:p w14:paraId="4C84FFCA" w14:textId="3F598E98" w:rsid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Чтобы колебания были незатухающими,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восполнять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осуществить,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воздействуя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колеблющееся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изменяющейся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Например, каждый раз подталкивая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качели в такт их колебаниям, можно добиться того, чтобы колебания не затухали.</w:t>
      </w:r>
    </w:p>
    <w:p w14:paraId="59B39E37" w14:textId="0C52600A" w:rsid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Колебания, совершаемые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телом под действием 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4E8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шн</w:t>
      </w:r>
      <w:r w:rsidRPr="00CB4E8C">
        <w:rPr>
          <w:rFonts w:ascii="Times New Roman" w:hAnsi="Times New Roman" w:cs="Times New Roman"/>
          <w:sz w:val="28"/>
          <w:szCs w:val="28"/>
        </w:rPr>
        <w:t>ей 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изменяющейся силы, называются вынужденными колебаниями.</w:t>
      </w:r>
    </w:p>
    <w:p w14:paraId="3939794E" w14:textId="70F87B3A" w:rsid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lastRenderedPageBreak/>
        <w:t>Внешняя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изменяющаяся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вызывающая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называется вы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4E8C">
        <w:rPr>
          <w:rFonts w:ascii="Times New Roman" w:hAnsi="Times New Roman" w:cs="Times New Roman"/>
          <w:sz w:val="28"/>
          <w:szCs w:val="28"/>
        </w:rPr>
        <w:t>уждающей силой.</w:t>
      </w:r>
    </w:p>
    <w:p w14:paraId="00BF9851" w14:textId="55219266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Если на покоящиеся качели начать 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меняющейся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вынуждающей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времени 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качелей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возрастать,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последующего колебания будет больше, чем пред</w:t>
      </w:r>
      <w:r>
        <w:rPr>
          <w:rFonts w:ascii="Times New Roman" w:hAnsi="Times New Roman" w:cs="Times New Roman"/>
          <w:sz w:val="28"/>
          <w:szCs w:val="28"/>
        </w:rPr>
        <w:t>ыд</w:t>
      </w:r>
      <w:r w:rsidRPr="00CB4E8C">
        <w:rPr>
          <w:rFonts w:ascii="Times New Roman" w:hAnsi="Times New Roman" w:cs="Times New Roman"/>
          <w:sz w:val="28"/>
          <w:szCs w:val="28"/>
        </w:rPr>
        <w:t>ущего.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Увеличение амплитуды прекратится тогда, когда энергия, теряемая качелями на преодоление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трения,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получаемой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извне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(за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работы вынуждающей силы).</w:t>
      </w:r>
    </w:p>
    <w:p w14:paraId="11C28692" w14:textId="505514BA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В большинстве 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постоянная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частота 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 сразу,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спустя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начала.</w:t>
      </w:r>
    </w:p>
    <w:p w14:paraId="2539E69F" w14:textId="2A9BE2C6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вынужденных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перестают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меняться,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что колебания установились.</w:t>
      </w:r>
    </w:p>
    <w:p w14:paraId="39512C9E" w14:textId="5447A1A7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установившихся 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колебаний равна частоте вынуждающей силы.</w:t>
      </w:r>
    </w:p>
    <w:p w14:paraId="2FA30D22" w14:textId="719BFA1B" w:rsidR="00CB4E8C" w:rsidRPr="00CB4E8C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Вынужденные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совершать даже тела, которые не являются колебательными системами,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игла швейной машины, поршни в двигателе внутреннего сгорания и многие другие. Колебания таких тел тоже происходят с частотой вынуждающей силы.</w:t>
      </w:r>
    </w:p>
    <w:p w14:paraId="223E2A4A" w14:textId="314E0B35" w:rsidR="00CB4E8C" w:rsidRPr="006F4830" w:rsidRDefault="00CB4E8C" w:rsidP="00CB4E8C">
      <w:pPr>
        <w:jc w:val="both"/>
        <w:rPr>
          <w:rFonts w:ascii="Times New Roman" w:hAnsi="Times New Roman" w:cs="Times New Roman"/>
          <w:sz w:val="28"/>
          <w:szCs w:val="28"/>
        </w:rPr>
      </w:pPr>
      <w:r w:rsidRPr="00CB4E8C">
        <w:rPr>
          <w:rFonts w:ascii="Times New Roman" w:hAnsi="Times New Roman" w:cs="Times New Roman"/>
          <w:sz w:val="28"/>
          <w:szCs w:val="28"/>
        </w:rPr>
        <w:t>Вынужденные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E8C">
        <w:rPr>
          <w:rFonts w:ascii="Times New Roman" w:hAnsi="Times New Roman" w:cs="Times New Roman"/>
          <w:sz w:val="28"/>
          <w:szCs w:val="28"/>
        </w:rPr>
        <w:t>незатухающие. Они происходят до тех пор, пока действует вынуждающая сила.</w:t>
      </w:r>
    </w:p>
    <w:sectPr w:rsidR="00CB4E8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B4E8C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2022-09-27T14:46:00Z</dcterms:modified>
</cp:coreProperties>
</file>